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6A" w:rsidRPr="004B5DF3" w:rsidRDefault="0005316A" w:rsidP="00C81C3C">
      <w:pPr>
        <w:rPr>
          <w:rFonts w:asciiTheme="minorHAnsi" w:hAnsiTheme="minorHAnsi" w:cstheme="minorHAnsi"/>
          <w:b/>
          <w:sz w:val="22"/>
          <w:szCs w:val="22"/>
        </w:rPr>
      </w:pPr>
    </w:p>
    <w:p w:rsidR="00CE4F8B" w:rsidRPr="004B5DF3" w:rsidRDefault="00CE4F8B" w:rsidP="00CE4F8B">
      <w:pPr>
        <w:rPr>
          <w:rFonts w:asciiTheme="minorHAnsi" w:hAnsiTheme="minorHAnsi" w:cstheme="minorHAnsi"/>
          <w:sz w:val="22"/>
          <w:szCs w:val="22"/>
        </w:rPr>
      </w:pPr>
      <w:bookmarkStart w:id="0" w:name="_Toc535612908"/>
    </w:p>
    <w:p w:rsidR="00CE4F8B" w:rsidRPr="004B5DF3" w:rsidRDefault="00CE4F8B"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9405E4" w:rsidRDefault="002F2F4A" w:rsidP="00CE4F8B">
      <w:pPr>
        <w:rPr>
          <w:rFonts w:ascii="Calibri" w:hAnsi="Calibri" w:cs="Calibri"/>
          <w:sz w:val="32"/>
          <w:szCs w:val="32"/>
        </w:rPr>
      </w:pPr>
    </w:p>
    <w:p w:rsidR="00830053" w:rsidRPr="009405E4" w:rsidRDefault="00CE4F8B" w:rsidP="00CE4F8B">
      <w:pPr>
        <w:jc w:val="center"/>
        <w:rPr>
          <w:rFonts w:ascii="Calibri" w:hAnsi="Calibri" w:cs="Calibri"/>
          <w:b/>
          <w:sz w:val="32"/>
          <w:szCs w:val="32"/>
        </w:rPr>
      </w:pPr>
      <w:r w:rsidRPr="009405E4">
        <w:rPr>
          <w:rFonts w:ascii="Calibri" w:hAnsi="Calibri" w:cs="Calibri"/>
          <w:b/>
          <w:sz w:val="32"/>
          <w:szCs w:val="32"/>
        </w:rPr>
        <w:t>B</w:t>
      </w:r>
      <w:r w:rsidR="002F2F4A" w:rsidRPr="009405E4">
        <w:rPr>
          <w:rFonts w:ascii="Calibri" w:hAnsi="Calibri" w:cs="Calibri"/>
          <w:b/>
          <w:sz w:val="32"/>
          <w:szCs w:val="32"/>
        </w:rPr>
        <w:t xml:space="preserve"> </w:t>
      </w:r>
      <w:r w:rsidRPr="009405E4">
        <w:rPr>
          <w:rFonts w:ascii="Calibri" w:hAnsi="Calibri" w:cs="Calibri"/>
          <w:b/>
          <w:sz w:val="32"/>
          <w:szCs w:val="32"/>
        </w:rPr>
        <w:t>I</w:t>
      </w:r>
      <w:r w:rsidR="002F2F4A" w:rsidRPr="009405E4">
        <w:rPr>
          <w:rFonts w:ascii="Calibri" w:hAnsi="Calibri" w:cs="Calibri"/>
          <w:b/>
          <w:sz w:val="32"/>
          <w:szCs w:val="32"/>
        </w:rPr>
        <w:t xml:space="preserve"> </w:t>
      </w:r>
      <w:r w:rsidRPr="009405E4">
        <w:rPr>
          <w:rFonts w:ascii="Calibri" w:hAnsi="Calibri" w:cs="Calibri"/>
          <w:b/>
          <w:sz w:val="32"/>
          <w:szCs w:val="32"/>
        </w:rPr>
        <w:t>L</w:t>
      </w:r>
      <w:r w:rsidR="002F2F4A" w:rsidRPr="009405E4">
        <w:rPr>
          <w:rFonts w:ascii="Calibri" w:hAnsi="Calibri" w:cs="Calibri"/>
          <w:b/>
          <w:sz w:val="32"/>
          <w:szCs w:val="32"/>
        </w:rPr>
        <w:t xml:space="preserve"> </w:t>
      </w:r>
      <w:r w:rsidRPr="009405E4">
        <w:rPr>
          <w:rFonts w:ascii="Calibri" w:hAnsi="Calibri" w:cs="Calibri"/>
          <w:b/>
          <w:sz w:val="32"/>
          <w:szCs w:val="32"/>
        </w:rPr>
        <w:t>J</w:t>
      </w:r>
      <w:r w:rsidR="002F2F4A" w:rsidRPr="009405E4">
        <w:rPr>
          <w:rFonts w:ascii="Calibri" w:hAnsi="Calibri" w:cs="Calibri"/>
          <w:b/>
          <w:sz w:val="32"/>
          <w:szCs w:val="32"/>
        </w:rPr>
        <w:t xml:space="preserve"> </w:t>
      </w:r>
      <w:r w:rsidRPr="009405E4">
        <w:rPr>
          <w:rFonts w:ascii="Calibri" w:hAnsi="Calibri" w:cs="Calibri"/>
          <w:b/>
          <w:sz w:val="32"/>
          <w:szCs w:val="32"/>
        </w:rPr>
        <w:t>E</w:t>
      </w:r>
      <w:r w:rsidR="002F2F4A" w:rsidRPr="009405E4">
        <w:rPr>
          <w:rFonts w:ascii="Calibri" w:hAnsi="Calibri" w:cs="Calibri"/>
          <w:b/>
          <w:sz w:val="32"/>
          <w:szCs w:val="32"/>
        </w:rPr>
        <w:t xml:space="preserve"> </w:t>
      </w:r>
      <w:r w:rsidRPr="009405E4">
        <w:rPr>
          <w:rFonts w:ascii="Calibri" w:hAnsi="Calibri" w:cs="Calibri"/>
          <w:b/>
          <w:sz w:val="32"/>
          <w:szCs w:val="32"/>
        </w:rPr>
        <w:t>Š</w:t>
      </w:r>
      <w:r w:rsidR="002F2F4A" w:rsidRPr="009405E4">
        <w:rPr>
          <w:rFonts w:ascii="Calibri" w:hAnsi="Calibri" w:cs="Calibri"/>
          <w:b/>
          <w:sz w:val="32"/>
          <w:szCs w:val="32"/>
        </w:rPr>
        <w:t xml:space="preserve"> </w:t>
      </w:r>
      <w:r w:rsidRPr="009405E4">
        <w:rPr>
          <w:rFonts w:ascii="Calibri" w:hAnsi="Calibri" w:cs="Calibri"/>
          <w:b/>
          <w:sz w:val="32"/>
          <w:szCs w:val="32"/>
        </w:rPr>
        <w:t>K</w:t>
      </w:r>
      <w:r w:rsidR="002F2F4A" w:rsidRPr="009405E4">
        <w:rPr>
          <w:rFonts w:ascii="Calibri" w:hAnsi="Calibri" w:cs="Calibri"/>
          <w:b/>
          <w:sz w:val="32"/>
          <w:szCs w:val="32"/>
        </w:rPr>
        <w:t xml:space="preserve"> </w:t>
      </w:r>
      <w:r w:rsidRPr="009405E4">
        <w:rPr>
          <w:rFonts w:ascii="Calibri" w:hAnsi="Calibri" w:cs="Calibri"/>
          <w:b/>
          <w:sz w:val="32"/>
          <w:szCs w:val="32"/>
        </w:rPr>
        <w:t>E</w:t>
      </w:r>
    </w:p>
    <w:p w:rsidR="002F2F4A" w:rsidRPr="009405E4" w:rsidRDefault="00830053" w:rsidP="00CE4F8B">
      <w:pPr>
        <w:jc w:val="center"/>
        <w:rPr>
          <w:rFonts w:ascii="Calibri" w:hAnsi="Calibri" w:cs="Calibri"/>
          <w:sz w:val="32"/>
          <w:szCs w:val="32"/>
        </w:rPr>
      </w:pPr>
      <w:r w:rsidRPr="009405E4">
        <w:rPr>
          <w:rFonts w:ascii="Calibri" w:hAnsi="Calibri" w:cs="Calibri"/>
          <w:sz w:val="32"/>
          <w:szCs w:val="32"/>
        </w:rPr>
        <w:t>za javnu objavu</w:t>
      </w:r>
      <w:r w:rsidR="00CE4F8B" w:rsidRPr="009405E4">
        <w:rPr>
          <w:rFonts w:ascii="Calibri" w:hAnsi="Calibri" w:cs="Calibri"/>
          <w:sz w:val="32"/>
          <w:szCs w:val="32"/>
        </w:rPr>
        <w:t xml:space="preserve"> </w:t>
      </w:r>
    </w:p>
    <w:p w:rsidR="00CE4F8B" w:rsidRPr="009405E4" w:rsidRDefault="00CE4F8B" w:rsidP="00CE4F8B">
      <w:pPr>
        <w:jc w:val="center"/>
        <w:rPr>
          <w:rFonts w:ascii="Calibri" w:hAnsi="Calibri" w:cs="Calibri"/>
          <w:sz w:val="32"/>
          <w:szCs w:val="32"/>
        </w:rPr>
      </w:pPr>
      <w:r w:rsidRPr="009405E4">
        <w:rPr>
          <w:rFonts w:ascii="Calibri" w:hAnsi="Calibri" w:cs="Calibri"/>
          <w:sz w:val="32"/>
          <w:szCs w:val="32"/>
        </w:rPr>
        <w:t xml:space="preserve">UZ FINANCIJSKE IZVJEŠTAJE </w:t>
      </w:r>
    </w:p>
    <w:p w:rsidR="00CE4F8B" w:rsidRPr="009405E4" w:rsidRDefault="00CE4F8B" w:rsidP="00CE4F8B">
      <w:pPr>
        <w:jc w:val="center"/>
        <w:rPr>
          <w:rFonts w:ascii="Calibri" w:hAnsi="Calibri" w:cs="Calibri"/>
          <w:b/>
          <w:sz w:val="32"/>
          <w:szCs w:val="32"/>
        </w:rPr>
      </w:pPr>
      <w:r w:rsidRPr="009405E4">
        <w:rPr>
          <w:rFonts w:ascii="Calibri" w:hAnsi="Calibri" w:cs="Calibri"/>
          <w:sz w:val="32"/>
          <w:szCs w:val="32"/>
        </w:rPr>
        <w:t>ZA 01.01. – 31.12.201</w:t>
      </w:r>
      <w:r w:rsidR="00E2196F" w:rsidRPr="009405E4">
        <w:rPr>
          <w:rFonts w:ascii="Calibri" w:hAnsi="Calibri" w:cs="Calibri"/>
          <w:sz w:val="32"/>
          <w:szCs w:val="32"/>
        </w:rPr>
        <w:t>6</w:t>
      </w:r>
      <w:r w:rsidRPr="009405E4">
        <w:rPr>
          <w:rFonts w:ascii="Calibri" w:hAnsi="Calibri" w:cs="Calibri"/>
          <w:sz w:val="32"/>
          <w:szCs w:val="32"/>
        </w:rPr>
        <w:t>. GODINE</w:t>
      </w: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sz w:val="32"/>
          <w:szCs w:val="32"/>
        </w:rPr>
      </w:pPr>
      <w:r w:rsidRPr="009405E4">
        <w:rPr>
          <w:rFonts w:ascii="Calibri" w:hAnsi="Calibri" w:cs="Calibri"/>
          <w:sz w:val="32"/>
          <w:szCs w:val="32"/>
        </w:rPr>
        <w:t>SADRŽAJ:</w:t>
      </w:r>
    </w:p>
    <w:p w:rsidR="002F2F4A" w:rsidRPr="009405E4" w:rsidRDefault="002F2F4A" w:rsidP="00CE4F8B">
      <w:pPr>
        <w:rPr>
          <w:rFonts w:ascii="Calibri" w:hAnsi="Calibri" w:cs="Calibri"/>
          <w:sz w:val="32"/>
          <w:szCs w:val="32"/>
        </w:rPr>
      </w:pPr>
    </w:p>
    <w:p w:rsidR="002F2F4A" w:rsidRPr="009405E4" w:rsidRDefault="00744B21" w:rsidP="00744B21">
      <w:pPr>
        <w:numPr>
          <w:ilvl w:val="0"/>
          <w:numId w:val="38"/>
        </w:numPr>
        <w:rPr>
          <w:rFonts w:ascii="Calibri" w:hAnsi="Calibri" w:cs="Calibri"/>
          <w:sz w:val="22"/>
          <w:szCs w:val="22"/>
        </w:rPr>
      </w:pPr>
      <w:r w:rsidRPr="009405E4">
        <w:rPr>
          <w:rFonts w:ascii="Calibri" w:hAnsi="Calibri" w:cs="Calibri"/>
          <w:sz w:val="22"/>
          <w:szCs w:val="22"/>
        </w:rPr>
        <w:t>UVOD</w:t>
      </w:r>
    </w:p>
    <w:p w:rsidR="007C4ED4" w:rsidRPr="009405E4" w:rsidRDefault="007C4ED4" w:rsidP="007C4ED4">
      <w:pPr>
        <w:ind w:left="1080"/>
        <w:rPr>
          <w:rFonts w:ascii="Calibri" w:hAnsi="Calibri" w:cs="Calibri"/>
          <w:sz w:val="22"/>
          <w:szCs w:val="22"/>
        </w:rPr>
      </w:pPr>
    </w:p>
    <w:p w:rsidR="00744B21" w:rsidRPr="009405E4" w:rsidRDefault="00744B21" w:rsidP="00744B21">
      <w:pPr>
        <w:numPr>
          <w:ilvl w:val="1"/>
          <w:numId w:val="38"/>
        </w:numPr>
        <w:rPr>
          <w:rFonts w:ascii="Calibri" w:hAnsi="Calibri" w:cs="Calibri"/>
          <w:sz w:val="22"/>
          <w:szCs w:val="22"/>
        </w:rPr>
      </w:pPr>
      <w:r w:rsidRPr="009405E4">
        <w:rPr>
          <w:rFonts w:ascii="Calibri" w:hAnsi="Calibri" w:cs="Calibri"/>
          <w:sz w:val="22"/>
          <w:szCs w:val="22"/>
        </w:rPr>
        <w:t xml:space="preserve"> OSNOVE ZA SASTAVLJANJE FINANCIJSKIH IZVJEŠTAJA</w:t>
      </w:r>
    </w:p>
    <w:p w:rsidR="00744B21" w:rsidRPr="009405E4" w:rsidRDefault="00744B21" w:rsidP="00744B21">
      <w:pPr>
        <w:numPr>
          <w:ilvl w:val="1"/>
          <w:numId w:val="38"/>
        </w:numPr>
        <w:rPr>
          <w:rFonts w:ascii="Calibri" w:hAnsi="Calibri" w:cs="Calibri"/>
          <w:sz w:val="22"/>
          <w:szCs w:val="22"/>
        </w:rPr>
      </w:pPr>
      <w:r w:rsidRPr="009405E4">
        <w:rPr>
          <w:rFonts w:ascii="Calibri" w:hAnsi="Calibri" w:cs="Calibri"/>
          <w:sz w:val="22"/>
          <w:szCs w:val="22"/>
        </w:rPr>
        <w:t xml:space="preserve"> ZNAČAJNE RAČUNOVODSTVENE POLITIKE</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 xml:space="preserve"> POLITIKA ISKAZIVANJA IMOVINE</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 xml:space="preserve"> POLITIKA ISKAZIVANJA PLAĆENIH TROŠKOVA BUDUĆEG RAZDOBLJA I OBRAČUNATIH PRIHODA</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 xml:space="preserve"> POLITIKA ISKAZIVANJA OBVEZA</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ODGOĐENO PLAĆANJE TROŠKOVA I PRIHOD BUDUĆEG RAZDOBLJA</w:t>
      </w:r>
    </w:p>
    <w:p w:rsidR="007C4ED4" w:rsidRPr="009405E4" w:rsidRDefault="007C4ED4" w:rsidP="007C4ED4">
      <w:pPr>
        <w:ind w:left="1080"/>
        <w:rPr>
          <w:rFonts w:ascii="Calibri" w:hAnsi="Calibri" w:cs="Calibri"/>
          <w:sz w:val="22"/>
          <w:szCs w:val="22"/>
        </w:rPr>
      </w:pPr>
    </w:p>
    <w:p w:rsidR="00A95100" w:rsidRPr="009405E4" w:rsidRDefault="00A95100" w:rsidP="00A95100">
      <w:pPr>
        <w:numPr>
          <w:ilvl w:val="0"/>
          <w:numId w:val="38"/>
        </w:numPr>
        <w:rPr>
          <w:rFonts w:ascii="Calibri" w:hAnsi="Calibri" w:cs="Calibri"/>
          <w:sz w:val="22"/>
          <w:szCs w:val="22"/>
        </w:rPr>
      </w:pPr>
      <w:r w:rsidRPr="009405E4">
        <w:rPr>
          <w:rFonts w:ascii="Calibri" w:hAnsi="Calibri" w:cs="Calibri"/>
          <w:sz w:val="22"/>
          <w:szCs w:val="22"/>
        </w:rPr>
        <w:t>BILJEŠKE UZ POZICIJE BILANCE</w:t>
      </w:r>
    </w:p>
    <w:p w:rsidR="007C4ED4" w:rsidRPr="009405E4" w:rsidRDefault="007C4ED4" w:rsidP="007C4ED4">
      <w:pPr>
        <w:ind w:left="720"/>
        <w:rPr>
          <w:rFonts w:ascii="Calibri" w:hAnsi="Calibri" w:cs="Calibri"/>
          <w:sz w:val="22"/>
          <w:szCs w:val="22"/>
        </w:rPr>
      </w:pP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2.1. DUGOTRAJNA IMOVINA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2.2. KRATKOTRAJNA IMOVINA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2.3. PLAĆENI TROŠKOVI BUDUĆEG RAZDOBLJA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2.4. IZVANBILANČNI ZAPISI</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2.5. KAPITAL I REZERVE</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2.6. KRATKOROČNE OBVEZE</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2.7. ODGOĐENO PLAĆANJE TROŠKOVA I PRIHOD BUDUĆEG RAZDOBLJA</w:t>
      </w:r>
    </w:p>
    <w:p w:rsidR="007C4ED4" w:rsidRPr="009405E4" w:rsidRDefault="007C4ED4" w:rsidP="00A95100">
      <w:pPr>
        <w:ind w:left="720"/>
        <w:rPr>
          <w:rFonts w:ascii="Calibri" w:hAnsi="Calibri" w:cs="Calibri"/>
          <w:sz w:val="22"/>
          <w:szCs w:val="22"/>
        </w:rPr>
      </w:pPr>
    </w:p>
    <w:p w:rsidR="00A95100" w:rsidRPr="009405E4" w:rsidRDefault="00A95100" w:rsidP="0082652E">
      <w:pPr>
        <w:numPr>
          <w:ilvl w:val="0"/>
          <w:numId w:val="38"/>
        </w:numPr>
        <w:rPr>
          <w:rFonts w:ascii="Calibri" w:hAnsi="Calibri" w:cs="Calibri"/>
          <w:sz w:val="22"/>
          <w:szCs w:val="22"/>
        </w:rPr>
      </w:pPr>
      <w:r w:rsidRPr="009405E4">
        <w:rPr>
          <w:rFonts w:ascii="Calibri" w:hAnsi="Calibri" w:cs="Calibri"/>
          <w:sz w:val="22"/>
          <w:szCs w:val="22"/>
        </w:rPr>
        <w:t>BILJEŠKE UZ POZICIJE RAČUNA DOBITI I GUBITKA</w:t>
      </w:r>
    </w:p>
    <w:p w:rsidR="007C4ED4" w:rsidRPr="009405E4" w:rsidRDefault="007C4ED4" w:rsidP="007C4ED4">
      <w:pPr>
        <w:ind w:left="720"/>
        <w:rPr>
          <w:rFonts w:ascii="Calibri" w:hAnsi="Calibri" w:cs="Calibri"/>
          <w:sz w:val="22"/>
          <w:szCs w:val="22"/>
        </w:rPr>
      </w:pP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POSLOVNI PRIHODI</w:t>
      </w: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POSLOVNI RASHODI</w:t>
      </w: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FINANCIJSKI PRIHODI</w:t>
      </w: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FINANCIJSKI RASHODI</w:t>
      </w:r>
    </w:p>
    <w:p w:rsidR="00C33FBC" w:rsidRPr="009405E4" w:rsidRDefault="00BD57C4" w:rsidP="00BD57C4">
      <w:pPr>
        <w:numPr>
          <w:ilvl w:val="1"/>
          <w:numId w:val="38"/>
        </w:numPr>
        <w:rPr>
          <w:rFonts w:ascii="Calibri" w:hAnsi="Calibri" w:cs="Calibri"/>
          <w:sz w:val="22"/>
          <w:szCs w:val="22"/>
        </w:rPr>
      </w:pPr>
      <w:r w:rsidRPr="009405E4">
        <w:rPr>
          <w:rFonts w:ascii="Calibri" w:hAnsi="Calibri" w:cs="Calibri"/>
          <w:sz w:val="22"/>
          <w:szCs w:val="22"/>
        </w:rPr>
        <w:t>DOBIT RAZDOBLJA</w:t>
      </w:r>
    </w:p>
    <w:p w:rsidR="00BD57C4" w:rsidRPr="009405E4" w:rsidRDefault="00BD57C4" w:rsidP="00BD57C4">
      <w:pPr>
        <w:numPr>
          <w:ilvl w:val="1"/>
          <w:numId w:val="38"/>
        </w:numPr>
        <w:rPr>
          <w:rFonts w:ascii="Calibri" w:hAnsi="Calibri" w:cs="Calibri"/>
          <w:sz w:val="22"/>
          <w:szCs w:val="22"/>
        </w:rPr>
      </w:pPr>
      <w:r w:rsidRPr="009405E4">
        <w:rPr>
          <w:rFonts w:ascii="Calibri" w:hAnsi="Calibri" w:cs="Calibri"/>
          <w:sz w:val="22"/>
          <w:szCs w:val="22"/>
        </w:rPr>
        <w:t>POREZ NA DOBIT</w:t>
      </w:r>
    </w:p>
    <w:p w:rsidR="007C4ED4" w:rsidRPr="009405E4" w:rsidRDefault="007C4ED4" w:rsidP="007C4ED4">
      <w:pPr>
        <w:ind w:left="1080"/>
        <w:rPr>
          <w:rFonts w:ascii="Calibri" w:hAnsi="Calibri" w:cs="Calibri"/>
          <w:sz w:val="22"/>
          <w:szCs w:val="22"/>
        </w:rPr>
      </w:pPr>
    </w:p>
    <w:p w:rsidR="00C33FBC" w:rsidRPr="009405E4" w:rsidRDefault="00BD57C4" w:rsidP="00BD57C4">
      <w:pPr>
        <w:numPr>
          <w:ilvl w:val="0"/>
          <w:numId w:val="38"/>
        </w:numPr>
        <w:rPr>
          <w:rFonts w:ascii="Calibri" w:hAnsi="Calibri" w:cs="Calibri"/>
          <w:sz w:val="22"/>
          <w:szCs w:val="22"/>
        </w:rPr>
      </w:pPr>
      <w:r w:rsidRPr="009405E4">
        <w:rPr>
          <w:rFonts w:ascii="Calibri" w:hAnsi="Calibri" w:cs="Calibri"/>
          <w:sz w:val="22"/>
          <w:szCs w:val="22"/>
        </w:rPr>
        <w:t>SPOROVI I POTENCIJALNE OBVEZE</w:t>
      </w:r>
    </w:p>
    <w:p w:rsidR="007C4ED4" w:rsidRPr="009405E4" w:rsidRDefault="007C4ED4" w:rsidP="007C4ED4">
      <w:pPr>
        <w:ind w:left="1080"/>
        <w:rPr>
          <w:rFonts w:ascii="Calibri" w:hAnsi="Calibri" w:cs="Calibri"/>
          <w:sz w:val="22"/>
          <w:szCs w:val="22"/>
        </w:rPr>
      </w:pPr>
    </w:p>
    <w:p w:rsidR="00A95100" w:rsidRDefault="00BD57C4" w:rsidP="0082652E">
      <w:pPr>
        <w:numPr>
          <w:ilvl w:val="0"/>
          <w:numId w:val="38"/>
        </w:numPr>
        <w:rPr>
          <w:rFonts w:ascii="Calibri" w:hAnsi="Calibri" w:cs="Calibri"/>
          <w:sz w:val="22"/>
          <w:szCs w:val="22"/>
        </w:rPr>
      </w:pPr>
      <w:r w:rsidRPr="009405E4">
        <w:rPr>
          <w:rFonts w:ascii="Calibri" w:hAnsi="Calibri" w:cs="Calibri"/>
          <w:sz w:val="22"/>
          <w:szCs w:val="22"/>
        </w:rPr>
        <w:t>DOGAĐAJI POSLIJE BILANCE</w:t>
      </w:r>
    </w:p>
    <w:p w:rsidR="00BE404C" w:rsidRDefault="00BE404C" w:rsidP="00BE404C">
      <w:pPr>
        <w:pStyle w:val="ListParagraph"/>
        <w:rPr>
          <w:rFonts w:ascii="Calibri" w:hAnsi="Calibri" w:cs="Calibri"/>
          <w:sz w:val="22"/>
          <w:szCs w:val="22"/>
        </w:rPr>
      </w:pPr>
    </w:p>
    <w:p w:rsidR="00BE404C" w:rsidRPr="009405E4" w:rsidRDefault="00BE404C" w:rsidP="0082652E">
      <w:pPr>
        <w:numPr>
          <w:ilvl w:val="0"/>
          <w:numId w:val="38"/>
        </w:numPr>
        <w:rPr>
          <w:rFonts w:ascii="Calibri" w:hAnsi="Calibri" w:cs="Calibri"/>
          <w:sz w:val="22"/>
          <w:szCs w:val="22"/>
        </w:rPr>
      </w:pPr>
      <w:r>
        <w:rPr>
          <w:rFonts w:ascii="Calibri" w:hAnsi="Calibri" w:cs="Calibri"/>
          <w:sz w:val="22"/>
          <w:szCs w:val="22"/>
        </w:rPr>
        <w:t>PRIHVAĆANJE I OBJAVA FINANCIJSKIH IZVJEŠTAJA</w:t>
      </w:r>
    </w:p>
    <w:p w:rsidR="007C4ED4" w:rsidRPr="009405E4" w:rsidRDefault="007C4ED4" w:rsidP="007C4ED4">
      <w:pPr>
        <w:ind w:left="720"/>
        <w:rPr>
          <w:rFonts w:ascii="Calibri" w:hAnsi="Calibri" w:cs="Calibri"/>
          <w:sz w:val="22"/>
          <w:szCs w:val="22"/>
        </w:rPr>
      </w:pPr>
    </w:p>
    <w:p w:rsidR="00A95100" w:rsidRPr="009405E4" w:rsidRDefault="00A95100"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Default="00BD57C4" w:rsidP="00A95100">
      <w:pPr>
        <w:ind w:left="360"/>
        <w:rPr>
          <w:rFonts w:ascii="Calibri" w:hAnsi="Calibri" w:cs="Calibri"/>
          <w:sz w:val="22"/>
          <w:szCs w:val="22"/>
        </w:rPr>
      </w:pPr>
    </w:p>
    <w:p w:rsidR="00365D95" w:rsidRPr="009405E4" w:rsidRDefault="00365D95"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A95100" w:rsidRPr="009405E4" w:rsidRDefault="00A95100" w:rsidP="00A95100">
      <w:pPr>
        <w:rPr>
          <w:rFonts w:ascii="Calibri" w:hAnsi="Calibri" w:cs="Calibri"/>
          <w:sz w:val="22"/>
          <w:szCs w:val="22"/>
        </w:rPr>
      </w:pPr>
    </w:p>
    <w:p w:rsidR="006C5404" w:rsidRPr="009405E4" w:rsidRDefault="006C5404" w:rsidP="00CE4F8B">
      <w:pPr>
        <w:rPr>
          <w:rFonts w:ascii="Calibri" w:hAnsi="Calibri" w:cs="Calibri"/>
          <w:b/>
          <w:sz w:val="22"/>
          <w:szCs w:val="22"/>
          <w:u w:val="single"/>
        </w:rPr>
      </w:pPr>
    </w:p>
    <w:p w:rsidR="006C5404" w:rsidRPr="009405E4" w:rsidRDefault="006C5404" w:rsidP="00CE4F8B">
      <w:pPr>
        <w:rPr>
          <w:rFonts w:ascii="Calibri" w:hAnsi="Calibri" w:cs="Calibri"/>
          <w:b/>
          <w:sz w:val="22"/>
          <w:szCs w:val="22"/>
          <w:u w:val="single"/>
        </w:rPr>
      </w:pPr>
    </w:p>
    <w:p w:rsidR="006C5404" w:rsidRPr="009405E4" w:rsidRDefault="006C5404" w:rsidP="00CE4F8B">
      <w:pPr>
        <w:rPr>
          <w:rFonts w:ascii="Calibri" w:hAnsi="Calibri" w:cs="Calibri"/>
          <w:b/>
          <w:sz w:val="22"/>
          <w:szCs w:val="22"/>
          <w:u w:val="single"/>
        </w:rPr>
      </w:pPr>
    </w:p>
    <w:p w:rsidR="00CE4F8B" w:rsidRPr="009405E4" w:rsidRDefault="00CE4F8B" w:rsidP="00CE4F8B">
      <w:pPr>
        <w:rPr>
          <w:rFonts w:ascii="Calibri" w:hAnsi="Calibri" w:cs="Calibri"/>
          <w:b/>
          <w:sz w:val="28"/>
          <w:szCs w:val="28"/>
          <w:u w:val="single"/>
        </w:rPr>
      </w:pPr>
      <w:r w:rsidRPr="009405E4">
        <w:rPr>
          <w:rFonts w:ascii="Calibri" w:hAnsi="Calibri" w:cs="Calibri"/>
          <w:b/>
          <w:sz w:val="28"/>
          <w:szCs w:val="28"/>
          <w:u w:val="single"/>
        </w:rPr>
        <w:t>1. UVOD</w:t>
      </w:r>
    </w:p>
    <w:p w:rsidR="00CE4F8B" w:rsidRPr="009405E4" w:rsidRDefault="00CE4F8B" w:rsidP="00CE4F8B">
      <w:pPr>
        <w:jc w:val="both"/>
        <w:rPr>
          <w:rFonts w:ascii="Calibri" w:hAnsi="Calibri" w:cs="Calibri"/>
          <w:sz w:val="22"/>
          <w:szCs w:val="22"/>
        </w:rPr>
      </w:pP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Tvrtka Odvodnja Samobor društvo s ograničenom odgovornošću za odvodnju i pročišćavanje otpadnih voda, MBS: 080884061, nastala je postupku odvajanja (od Komunalca d.o.o. OIB: 17055681355) s osnivanjem, te je Rješenjem Trgovačkog suda u Zagreb</w:t>
      </w:r>
      <w:r w:rsidR="00623396">
        <w:rPr>
          <w:rFonts w:ascii="Calibri" w:hAnsi="Calibri" w:cs="Calibri"/>
          <w:sz w:val="22"/>
          <w:szCs w:val="22"/>
        </w:rPr>
        <w:t>u broj Tt-13/27804-2 upisana u S</w:t>
      </w:r>
      <w:r w:rsidRPr="009405E4">
        <w:rPr>
          <w:rFonts w:ascii="Calibri" w:hAnsi="Calibri" w:cs="Calibri"/>
          <w:sz w:val="22"/>
          <w:szCs w:val="22"/>
        </w:rPr>
        <w:t>udski registar dana 04.</w:t>
      </w:r>
      <w:r w:rsidR="00B46DD4" w:rsidRPr="009405E4">
        <w:rPr>
          <w:rFonts w:ascii="Calibri" w:hAnsi="Calibri" w:cs="Calibri"/>
          <w:sz w:val="22"/>
          <w:szCs w:val="22"/>
        </w:rPr>
        <w:t xml:space="preserve"> </w:t>
      </w:r>
      <w:r w:rsidRPr="009405E4">
        <w:rPr>
          <w:rFonts w:ascii="Calibri" w:hAnsi="Calibri" w:cs="Calibri"/>
          <w:sz w:val="22"/>
          <w:szCs w:val="22"/>
        </w:rPr>
        <w:t>prosinca 201</w:t>
      </w:r>
      <w:r w:rsidR="00B46DD4" w:rsidRPr="009405E4">
        <w:rPr>
          <w:rFonts w:ascii="Calibri" w:hAnsi="Calibri" w:cs="Calibri"/>
          <w:sz w:val="22"/>
          <w:szCs w:val="22"/>
        </w:rPr>
        <w:t>3</w:t>
      </w:r>
      <w:r w:rsidRPr="009405E4">
        <w:rPr>
          <w:rFonts w:ascii="Calibri" w:hAnsi="Calibri" w:cs="Calibri"/>
          <w:sz w:val="22"/>
          <w:szCs w:val="22"/>
        </w:rPr>
        <w:t>.</w:t>
      </w:r>
      <w:r w:rsidR="00B46DD4" w:rsidRPr="009405E4">
        <w:rPr>
          <w:rFonts w:ascii="Calibri" w:hAnsi="Calibri" w:cs="Calibri"/>
          <w:sz w:val="22"/>
          <w:szCs w:val="22"/>
        </w:rPr>
        <w:t xml:space="preserve"> </w:t>
      </w:r>
      <w:r w:rsidRPr="009405E4">
        <w:rPr>
          <w:rFonts w:ascii="Calibri" w:hAnsi="Calibri" w:cs="Calibri"/>
          <w:sz w:val="22"/>
          <w:szCs w:val="22"/>
        </w:rPr>
        <w:t>godine.</w:t>
      </w: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 xml:space="preserve">Skraćeni naziv tvrtke je ODVODNJA SAMOBOR d.o.o. </w:t>
      </w:r>
    </w:p>
    <w:p w:rsidR="005C6D0C" w:rsidRPr="009405E4" w:rsidRDefault="005C6D0C" w:rsidP="00CE4F8B">
      <w:pPr>
        <w:jc w:val="both"/>
        <w:rPr>
          <w:rFonts w:ascii="Calibri" w:hAnsi="Calibri" w:cs="Calibri"/>
          <w:sz w:val="22"/>
          <w:szCs w:val="22"/>
        </w:rPr>
      </w:pPr>
      <w:r w:rsidRPr="009405E4">
        <w:rPr>
          <w:rFonts w:ascii="Calibri" w:hAnsi="Calibri" w:cs="Calibri"/>
          <w:sz w:val="22"/>
          <w:szCs w:val="22"/>
        </w:rPr>
        <w:t xml:space="preserve">OIB: 87815496618, MB: </w:t>
      </w:r>
      <w:r w:rsidR="00B46DD4" w:rsidRPr="009405E4">
        <w:rPr>
          <w:rFonts w:ascii="Calibri" w:hAnsi="Calibri" w:cs="Calibri"/>
          <w:sz w:val="22"/>
          <w:szCs w:val="22"/>
        </w:rPr>
        <w:t>0</w:t>
      </w:r>
      <w:r w:rsidRPr="009405E4">
        <w:rPr>
          <w:rFonts w:ascii="Calibri" w:hAnsi="Calibri" w:cs="Calibri"/>
          <w:sz w:val="22"/>
          <w:szCs w:val="22"/>
        </w:rPr>
        <w:t>4144724</w:t>
      </w: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Osnivač Društva je Grad Samobor, Samobor, Trg kralja Tomislava 5, OIB: 33544271925.</w:t>
      </w: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Sjedište Društva nalazi se u Ulici 151. samoborske brigade HV br. 1 u Samoboru.</w:t>
      </w: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Organi upravljanja su Direktor, Nadzorni odbor i Skupština Društva.</w:t>
      </w:r>
    </w:p>
    <w:p w:rsidR="00B46DD4" w:rsidRPr="009405E4" w:rsidRDefault="00B46DD4" w:rsidP="00B46DD4">
      <w:pPr>
        <w:jc w:val="both"/>
        <w:rPr>
          <w:rFonts w:ascii="Calibri" w:hAnsi="Calibri" w:cs="Calibri"/>
          <w:sz w:val="22"/>
          <w:szCs w:val="22"/>
        </w:rPr>
      </w:pPr>
      <w:r w:rsidRPr="009405E4">
        <w:rPr>
          <w:rFonts w:ascii="Calibri" w:hAnsi="Calibri" w:cs="Calibri"/>
          <w:sz w:val="22"/>
          <w:szCs w:val="22"/>
        </w:rPr>
        <w:t>Društvo zastupa</w:t>
      </w:r>
      <w:r w:rsidR="00B3654C" w:rsidRPr="009405E4">
        <w:rPr>
          <w:rFonts w:ascii="Calibri" w:hAnsi="Calibri" w:cs="Calibri"/>
          <w:sz w:val="22"/>
          <w:szCs w:val="22"/>
        </w:rPr>
        <w:t xml:space="preserve"> gosp. </w:t>
      </w:r>
      <w:r w:rsidRPr="009405E4">
        <w:rPr>
          <w:rFonts w:ascii="Calibri" w:hAnsi="Calibri" w:cs="Calibri"/>
          <w:sz w:val="22"/>
          <w:szCs w:val="22"/>
        </w:rPr>
        <w:t>Krešimir Jelić – direktor Društva, pojedinačno i samostalno.</w:t>
      </w:r>
    </w:p>
    <w:p w:rsidR="00CE4F8B" w:rsidRPr="009405E4" w:rsidRDefault="00CE4F8B" w:rsidP="00CE4F8B">
      <w:pPr>
        <w:pStyle w:val="Heading1"/>
        <w:numPr>
          <w:ilvl w:val="0"/>
          <w:numId w:val="0"/>
        </w:numPr>
        <w:rPr>
          <w:rFonts w:ascii="Calibri" w:hAnsi="Calibri" w:cs="Calibri"/>
          <w:sz w:val="22"/>
          <w:szCs w:val="22"/>
          <w:u w:val="single"/>
        </w:rPr>
      </w:pPr>
      <w:bookmarkStart w:id="1" w:name="_Ref410197443"/>
      <w:r w:rsidRPr="009405E4">
        <w:rPr>
          <w:rFonts w:ascii="Calibri" w:hAnsi="Calibri" w:cs="Calibri"/>
          <w:sz w:val="22"/>
          <w:szCs w:val="22"/>
          <w:u w:val="single"/>
        </w:rPr>
        <w:t>1.1. OSNOVE ZA SASTAVLJANJE FINANCIJ</w:t>
      </w:r>
      <w:smartTag w:uri="urn:schemas-microsoft-com:office:smarttags" w:element="stockticker">
        <w:r w:rsidRPr="009405E4">
          <w:rPr>
            <w:rFonts w:ascii="Calibri" w:hAnsi="Calibri" w:cs="Calibri"/>
            <w:sz w:val="22"/>
            <w:szCs w:val="22"/>
            <w:u w:val="single"/>
          </w:rPr>
          <w:t>SKIH</w:t>
        </w:r>
      </w:smartTag>
      <w:r w:rsidRPr="009405E4">
        <w:rPr>
          <w:rFonts w:ascii="Calibri" w:hAnsi="Calibri" w:cs="Calibri"/>
          <w:sz w:val="22"/>
          <w:szCs w:val="22"/>
          <w:u w:val="single"/>
        </w:rPr>
        <w:t xml:space="preserve"> IZVJEŠTAJA</w:t>
      </w:r>
      <w:bookmarkEnd w:id="1"/>
    </w:p>
    <w:p w:rsidR="00CE4F8B" w:rsidRPr="009405E4" w:rsidRDefault="00CE4F8B" w:rsidP="00CE4F8B">
      <w:pPr>
        <w:spacing w:line="240" w:lineRule="atLeast"/>
        <w:jc w:val="both"/>
        <w:rPr>
          <w:rFonts w:ascii="Calibri" w:hAnsi="Calibri" w:cs="Calibri"/>
          <w:sz w:val="22"/>
          <w:szCs w:val="22"/>
        </w:rPr>
      </w:pP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Financijski izvještaji za 01.01.</w:t>
      </w:r>
      <w:r w:rsidR="00B46DD4" w:rsidRPr="009405E4">
        <w:rPr>
          <w:rFonts w:ascii="Calibri" w:hAnsi="Calibri" w:cs="Calibri"/>
          <w:sz w:val="22"/>
          <w:szCs w:val="22"/>
        </w:rPr>
        <w:t xml:space="preserve"> </w:t>
      </w:r>
      <w:r w:rsidRPr="009405E4">
        <w:rPr>
          <w:rFonts w:ascii="Calibri" w:hAnsi="Calibri" w:cs="Calibri"/>
          <w:sz w:val="22"/>
          <w:szCs w:val="22"/>
        </w:rPr>
        <w:t>-</w:t>
      </w:r>
      <w:r w:rsidR="00B46DD4" w:rsidRPr="009405E4">
        <w:rPr>
          <w:rFonts w:ascii="Calibri" w:hAnsi="Calibri" w:cs="Calibri"/>
          <w:sz w:val="22"/>
          <w:szCs w:val="22"/>
        </w:rPr>
        <w:t xml:space="preserve"> </w:t>
      </w:r>
      <w:r w:rsidRPr="009405E4">
        <w:rPr>
          <w:rFonts w:ascii="Calibri" w:hAnsi="Calibri" w:cs="Calibri"/>
          <w:sz w:val="22"/>
          <w:szCs w:val="22"/>
        </w:rPr>
        <w:t>31.12.201</w:t>
      </w:r>
      <w:r w:rsidR="00E2196F" w:rsidRPr="009405E4">
        <w:rPr>
          <w:rFonts w:ascii="Calibri" w:hAnsi="Calibri" w:cs="Calibri"/>
          <w:sz w:val="22"/>
          <w:szCs w:val="22"/>
        </w:rPr>
        <w:t>6</w:t>
      </w:r>
      <w:r w:rsidRPr="009405E4">
        <w:rPr>
          <w:rFonts w:ascii="Calibri" w:hAnsi="Calibri" w:cs="Calibri"/>
          <w:sz w:val="22"/>
          <w:szCs w:val="22"/>
        </w:rPr>
        <w:t xml:space="preserve">. godine sastavljeni su </w:t>
      </w:r>
      <w:r w:rsidR="00623396">
        <w:rPr>
          <w:rFonts w:ascii="Calibri" w:hAnsi="Calibri" w:cs="Calibri"/>
          <w:sz w:val="22"/>
          <w:szCs w:val="22"/>
        </w:rPr>
        <w:t>u skladu s</w:t>
      </w:r>
      <w:r w:rsidRPr="009405E4">
        <w:rPr>
          <w:rFonts w:ascii="Calibri" w:hAnsi="Calibri" w:cs="Calibri"/>
          <w:sz w:val="22"/>
          <w:szCs w:val="22"/>
        </w:rPr>
        <w:t xml:space="preserve"> Hrvatskim standardima  financijskog izvještavanja, koje je objavio Odbor za standarde financijskog izvještavanja u</w:t>
      </w:r>
      <w:r w:rsidR="000B026D" w:rsidRPr="009405E4">
        <w:rPr>
          <w:rFonts w:ascii="Calibri" w:hAnsi="Calibri" w:cs="Calibri"/>
          <w:sz w:val="22"/>
          <w:szCs w:val="22"/>
        </w:rPr>
        <w:t xml:space="preserve"> </w:t>
      </w:r>
      <w:r w:rsidRPr="009405E4">
        <w:rPr>
          <w:rFonts w:ascii="Calibri" w:hAnsi="Calibri" w:cs="Calibri"/>
          <w:sz w:val="22"/>
          <w:szCs w:val="22"/>
        </w:rPr>
        <w:t xml:space="preserve">Narodnim novinama </w:t>
      </w:r>
      <w:r w:rsidR="00427EEA" w:rsidRPr="009405E4">
        <w:rPr>
          <w:rFonts w:ascii="Calibri" w:hAnsi="Calibri" w:cs="Calibri"/>
          <w:sz w:val="22"/>
          <w:szCs w:val="22"/>
        </w:rPr>
        <w:t>86/2015</w:t>
      </w:r>
      <w:r w:rsidRPr="009405E4">
        <w:rPr>
          <w:rFonts w:ascii="Calibri" w:hAnsi="Calibri" w:cs="Calibri"/>
          <w:sz w:val="22"/>
          <w:szCs w:val="22"/>
        </w:rPr>
        <w:t xml:space="preserve"> propisanim kao okvirom financijskog izvještavanja temeljem odredbi Zakona o računovodstvu</w:t>
      </w:r>
      <w:r w:rsidR="00427EEA" w:rsidRPr="009405E4">
        <w:rPr>
          <w:rFonts w:ascii="Calibri" w:hAnsi="Calibri" w:cs="Calibri"/>
          <w:sz w:val="22"/>
          <w:szCs w:val="22"/>
        </w:rPr>
        <w:t xml:space="preserve"> (NN 78/2015)</w:t>
      </w:r>
      <w:r w:rsidRPr="009405E4">
        <w:rPr>
          <w:rFonts w:ascii="Calibri" w:hAnsi="Calibri" w:cs="Calibri"/>
          <w:sz w:val="22"/>
          <w:szCs w:val="22"/>
        </w:rPr>
        <w:t>.</w:t>
      </w:r>
    </w:p>
    <w:p w:rsidR="00F13235" w:rsidRDefault="00F13235" w:rsidP="00CE4F8B">
      <w:pPr>
        <w:spacing w:line="240" w:lineRule="atLeast"/>
        <w:jc w:val="both"/>
        <w:rPr>
          <w:rFonts w:ascii="Calibri" w:hAnsi="Calibri" w:cs="Calibri"/>
          <w:sz w:val="22"/>
          <w:szCs w:val="22"/>
        </w:rPr>
      </w:pPr>
      <w:r>
        <w:rPr>
          <w:rFonts w:ascii="Calibri" w:hAnsi="Calibri" w:cs="Calibri"/>
          <w:sz w:val="22"/>
          <w:szCs w:val="22"/>
        </w:rPr>
        <w:t>Financijski izvještaji pripremljeni su primjenom načela povijesnog troška po principu neograničenosti vremena poslovanja.</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Detaljna objašnjenja priznavanja pojedinačnih pozicija dana su u sklopu svake pojedinačne pozicije.</w:t>
      </w:r>
    </w:p>
    <w:p w:rsidR="00CE4F8B" w:rsidRPr="009405E4" w:rsidRDefault="00CE4F8B" w:rsidP="00CE4F8B">
      <w:pPr>
        <w:pStyle w:val="Heading1"/>
        <w:numPr>
          <w:ilvl w:val="0"/>
          <w:numId w:val="0"/>
        </w:numPr>
        <w:rPr>
          <w:rFonts w:ascii="Calibri" w:hAnsi="Calibri" w:cs="Calibri"/>
          <w:sz w:val="22"/>
          <w:szCs w:val="22"/>
          <w:u w:val="single"/>
        </w:rPr>
      </w:pPr>
      <w:bookmarkStart w:id="2" w:name="_Toc260645134"/>
      <w:bookmarkStart w:id="3" w:name="_Ref410197449"/>
      <w:r w:rsidRPr="009405E4">
        <w:rPr>
          <w:rFonts w:ascii="Calibri" w:hAnsi="Calibri" w:cs="Calibri"/>
          <w:sz w:val="22"/>
          <w:szCs w:val="22"/>
          <w:u w:val="single"/>
        </w:rPr>
        <w:t>1.2. ZNAČAJNE RAČUNOVODSTVENE POLITIKE</w:t>
      </w:r>
      <w:bookmarkEnd w:id="2"/>
      <w:bookmarkEnd w:id="3"/>
      <w:r w:rsidRPr="009405E4">
        <w:rPr>
          <w:rFonts w:ascii="Calibri" w:hAnsi="Calibri" w:cs="Calibri"/>
          <w:sz w:val="22"/>
          <w:szCs w:val="22"/>
          <w:u w:val="single"/>
        </w:rPr>
        <w:t xml:space="preserve"> </w:t>
      </w:r>
    </w:p>
    <w:p w:rsidR="00CE4F8B" w:rsidRPr="009405E4" w:rsidRDefault="00CE4F8B" w:rsidP="00CE4F8B">
      <w:pPr>
        <w:spacing w:line="240" w:lineRule="atLeast"/>
        <w:jc w:val="both"/>
        <w:rPr>
          <w:rFonts w:ascii="Calibri" w:hAnsi="Calibri" w:cs="Calibri"/>
          <w:sz w:val="22"/>
          <w:szCs w:val="22"/>
        </w:rPr>
      </w:pP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 xml:space="preserve">Računovodstvene politike dane u nastavku, primjenjivane su dosljedno za sva razdoblja prezentirana u ovim financijskim izvještajima i </w:t>
      </w:r>
      <w:r w:rsidR="00623396">
        <w:rPr>
          <w:rFonts w:ascii="Calibri" w:hAnsi="Calibri" w:cs="Calibri"/>
          <w:sz w:val="22"/>
          <w:szCs w:val="22"/>
        </w:rPr>
        <w:t xml:space="preserve">u </w:t>
      </w:r>
      <w:r w:rsidRPr="009405E4">
        <w:rPr>
          <w:rFonts w:ascii="Calibri" w:hAnsi="Calibri" w:cs="Calibri"/>
          <w:sz w:val="22"/>
          <w:szCs w:val="22"/>
        </w:rPr>
        <w:t>suklad</w:t>
      </w:r>
      <w:r w:rsidR="00623396">
        <w:rPr>
          <w:rFonts w:ascii="Calibri" w:hAnsi="Calibri" w:cs="Calibri"/>
          <w:sz w:val="22"/>
          <w:szCs w:val="22"/>
        </w:rPr>
        <w:t>u</w:t>
      </w:r>
      <w:r w:rsidRPr="009405E4">
        <w:rPr>
          <w:rFonts w:ascii="Calibri" w:hAnsi="Calibri" w:cs="Calibri"/>
          <w:sz w:val="22"/>
          <w:szCs w:val="22"/>
        </w:rPr>
        <w:t xml:space="preserve"> su</w:t>
      </w:r>
      <w:r w:rsidR="00623396">
        <w:rPr>
          <w:rFonts w:ascii="Calibri" w:hAnsi="Calibri" w:cs="Calibri"/>
          <w:sz w:val="22"/>
          <w:szCs w:val="22"/>
        </w:rPr>
        <w:t xml:space="preserve"> s</w:t>
      </w:r>
      <w:r w:rsidRPr="009405E4">
        <w:rPr>
          <w:rFonts w:ascii="Calibri" w:hAnsi="Calibri" w:cs="Calibri"/>
          <w:sz w:val="22"/>
          <w:szCs w:val="22"/>
        </w:rPr>
        <w:t xml:space="preserve"> Hrvatskim standardima financijskog izvještavanja i Zakonom o računovodstvu. </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U nastavku prikazujemo osnovne odrednice primjenjenih računovodstvenih politika.</w:t>
      </w:r>
    </w:p>
    <w:p w:rsidR="00CE4F8B" w:rsidRPr="009405E4" w:rsidRDefault="00CE4F8B" w:rsidP="002F2F4A">
      <w:pPr>
        <w:spacing w:line="240" w:lineRule="atLeast"/>
        <w:jc w:val="both"/>
        <w:rPr>
          <w:rFonts w:ascii="Calibri" w:hAnsi="Calibri" w:cs="Calibri"/>
          <w:sz w:val="22"/>
          <w:szCs w:val="22"/>
        </w:rPr>
      </w:pP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b/>
          <w:sz w:val="22"/>
          <w:szCs w:val="22"/>
          <w:u w:val="single"/>
        </w:rPr>
        <w:t>1.</w:t>
      </w:r>
      <w:r w:rsidR="00254319" w:rsidRPr="009405E4">
        <w:rPr>
          <w:rFonts w:ascii="Calibri" w:hAnsi="Calibri" w:cs="Calibri"/>
          <w:b/>
          <w:sz w:val="22"/>
          <w:szCs w:val="22"/>
          <w:u w:val="single"/>
        </w:rPr>
        <w:t>2</w:t>
      </w:r>
      <w:r w:rsidRPr="009405E4">
        <w:rPr>
          <w:rFonts w:ascii="Calibri" w:hAnsi="Calibri" w:cs="Calibri"/>
          <w:b/>
          <w:sz w:val="22"/>
          <w:szCs w:val="22"/>
          <w:u w:val="single"/>
        </w:rPr>
        <w:t>.</w:t>
      </w:r>
      <w:r w:rsidR="00254319" w:rsidRPr="009405E4">
        <w:rPr>
          <w:rFonts w:ascii="Calibri" w:hAnsi="Calibri" w:cs="Calibri"/>
          <w:b/>
          <w:sz w:val="22"/>
          <w:szCs w:val="22"/>
          <w:u w:val="single"/>
        </w:rPr>
        <w:t xml:space="preserve">1. </w:t>
      </w:r>
      <w:r w:rsidRPr="009405E4">
        <w:rPr>
          <w:rFonts w:ascii="Calibri" w:hAnsi="Calibri" w:cs="Calibri"/>
          <w:b/>
          <w:sz w:val="22"/>
          <w:szCs w:val="22"/>
          <w:u w:val="single"/>
        </w:rPr>
        <w:t>Politika iskazivanja imovine</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b/>
          <w:sz w:val="22"/>
          <w:szCs w:val="22"/>
          <w:u w:val="single"/>
        </w:rPr>
        <w:t>a)  Nematerijalna i materijalna imovina</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 xml:space="preserve">Materijalna imovina iskazuje se u poslovnim knjigama po trošku nabave sukladno točki 6.3. HSFI-a 6. </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Nabavnu vrijednost čine svi izdaci nabave i dovođenja materijalne imovine u radno stanje za namjeravanu uporabu.</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Materijalnu imovinu čini oprema pribavljena za trajnu uporabu, čiji je korisni vijek trajanja duži od jedne godine.</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Neuporabljivi predmeti materijalne imovine za koje se ne očekuju koristi stavljaju se van uporabe ili se obavlja prodaja, isključuju se iz bilance zajedno sa pripadajućom akumuliranom amortizacijom. Bilo koja zarada ili gubitak nastao pri prestanku priznavanja imovine iskazuje se u računu dobiti i gubitka u godini prestanka priznavanja u neto iznosu (razlika između prodajne i neotpisane vrijednosti).</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u w:val="single"/>
        </w:rPr>
      </w:pP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b/>
          <w:sz w:val="22"/>
          <w:szCs w:val="22"/>
          <w:u w:val="single"/>
        </w:rPr>
        <w:t>b)  Amortizacija</w:t>
      </w:r>
    </w:p>
    <w:p w:rsidR="00427EEA" w:rsidRPr="009405E4" w:rsidRDefault="00CE4F8B" w:rsidP="00427EEA">
      <w:pPr>
        <w:overflowPunct w:val="0"/>
        <w:autoSpaceDE w:val="0"/>
        <w:autoSpaceDN w:val="0"/>
        <w:adjustRightInd w:val="0"/>
        <w:spacing w:line="240" w:lineRule="atLeast"/>
        <w:jc w:val="both"/>
        <w:textAlignment w:val="baseline"/>
        <w:rPr>
          <w:rFonts w:ascii="Calibri" w:hAnsi="Calibri" w:cs="Calibri"/>
          <w:sz w:val="22"/>
          <w:szCs w:val="22"/>
        </w:rPr>
      </w:pPr>
      <w:r w:rsidRPr="009405E4">
        <w:rPr>
          <w:rFonts w:ascii="Calibri" w:hAnsi="Calibri" w:cs="Calibri"/>
          <w:sz w:val="22"/>
          <w:szCs w:val="22"/>
        </w:rPr>
        <w:t>Amortizacija se obračunava za svako sredstvo dugotrajne imovine pojedinačno na njegovu nabavnu vrijednost. Za nabavljenu imovinu ranijih godina amortizacija se obračunava na nabavnu vrijednost utvrđenu krajem prethodne godine, a za nabavljenu u tijeku godine počevši od sljedećeg mjeseca na nabavnu vrijednost primjenom linearne metode po stopama koje se priznaju kao porezni rashod.</w:t>
      </w:r>
    </w:p>
    <w:p w:rsidR="00CE4F8B" w:rsidRPr="009405E4" w:rsidRDefault="00427EEA" w:rsidP="00427EEA">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Sredstva dugotrajne imovine čija je pojedinačna nabavna vrijednost manja od 3.500,00 kuna</w:t>
      </w:r>
      <w:r w:rsidR="00CE4F8B" w:rsidRPr="009405E4">
        <w:rPr>
          <w:rFonts w:ascii="Calibri" w:hAnsi="Calibri" w:cs="Calibri"/>
          <w:sz w:val="22"/>
          <w:szCs w:val="22"/>
        </w:rPr>
        <w:t xml:space="preserve"> </w:t>
      </w:r>
      <w:r w:rsidRPr="009405E4">
        <w:rPr>
          <w:rFonts w:ascii="Calibri" w:hAnsi="Calibri" w:cs="Calibri"/>
          <w:sz w:val="22"/>
          <w:szCs w:val="22"/>
        </w:rPr>
        <w:t>otpisuj</w:t>
      </w:r>
      <w:r w:rsidR="00236BB7" w:rsidRPr="009405E4">
        <w:rPr>
          <w:rFonts w:ascii="Calibri" w:hAnsi="Calibri" w:cs="Calibri"/>
          <w:sz w:val="22"/>
          <w:szCs w:val="22"/>
        </w:rPr>
        <w:t>u</w:t>
      </w:r>
      <w:r w:rsidRPr="009405E4">
        <w:rPr>
          <w:rFonts w:ascii="Calibri" w:hAnsi="Calibri" w:cs="Calibri"/>
          <w:sz w:val="22"/>
          <w:szCs w:val="22"/>
        </w:rPr>
        <w:t xml:space="preserve"> se jednokratno.</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 xml:space="preserve">Obveza obračuna amortizacije traje dok se materijalna i nematerijalna imovina u cjelosti ne otpiše. </w:t>
      </w:r>
    </w:p>
    <w:p w:rsidR="00A9608D" w:rsidRDefault="00A9608D" w:rsidP="00CE4F8B">
      <w:pPr>
        <w:spacing w:line="240" w:lineRule="atLeast"/>
        <w:jc w:val="both"/>
        <w:rPr>
          <w:rFonts w:ascii="Calibri" w:hAnsi="Calibri" w:cs="Calibri"/>
          <w:b/>
          <w:sz w:val="22"/>
          <w:szCs w:val="22"/>
          <w:u w:val="single"/>
        </w:rPr>
      </w:pPr>
    </w:p>
    <w:p w:rsidR="00A9608D" w:rsidRPr="009405E4" w:rsidRDefault="00A9608D" w:rsidP="00CE4F8B">
      <w:pPr>
        <w:spacing w:line="240" w:lineRule="atLeast"/>
        <w:jc w:val="both"/>
        <w:rPr>
          <w:rFonts w:ascii="Calibri" w:hAnsi="Calibri" w:cs="Calibri"/>
          <w:b/>
          <w:sz w:val="22"/>
          <w:szCs w:val="22"/>
          <w:u w:val="single"/>
        </w:rPr>
      </w:pPr>
    </w:p>
    <w:p w:rsidR="00CE4F8B" w:rsidRPr="009405E4" w:rsidRDefault="00CE4F8B" w:rsidP="00CE4F8B">
      <w:pPr>
        <w:spacing w:line="240" w:lineRule="atLeast"/>
        <w:jc w:val="both"/>
        <w:rPr>
          <w:rFonts w:ascii="Calibri" w:hAnsi="Calibri" w:cs="Calibri"/>
          <w:b/>
          <w:sz w:val="22"/>
          <w:szCs w:val="22"/>
          <w:u w:val="single"/>
        </w:rPr>
      </w:pPr>
      <w:r w:rsidRPr="009405E4">
        <w:rPr>
          <w:rFonts w:ascii="Calibri" w:hAnsi="Calibri" w:cs="Calibri"/>
          <w:b/>
          <w:sz w:val="22"/>
          <w:szCs w:val="22"/>
          <w:u w:val="single"/>
        </w:rPr>
        <w:t>c)  Politika iskazivanja potraživanja</w:t>
      </w:r>
    </w:p>
    <w:p w:rsidR="00A44A46"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Kao kratko</w:t>
      </w:r>
      <w:r w:rsidR="00A44A46" w:rsidRPr="009405E4">
        <w:rPr>
          <w:rFonts w:ascii="Calibri" w:hAnsi="Calibri" w:cs="Calibri"/>
          <w:sz w:val="22"/>
          <w:szCs w:val="22"/>
        </w:rPr>
        <w:t>trajna potraživanja iskazuju se:</w:t>
      </w:r>
    </w:p>
    <w:p w:rsidR="00A44A46" w:rsidRPr="009405E4" w:rsidRDefault="00CE4F8B" w:rsidP="00A44A46">
      <w:pPr>
        <w:pStyle w:val="ListParagraph"/>
        <w:numPr>
          <w:ilvl w:val="0"/>
          <w:numId w:val="43"/>
        </w:numPr>
        <w:spacing w:line="240" w:lineRule="atLeast"/>
        <w:jc w:val="both"/>
        <w:rPr>
          <w:rFonts w:ascii="Calibri" w:hAnsi="Calibri" w:cs="Calibri"/>
          <w:sz w:val="22"/>
          <w:szCs w:val="22"/>
        </w:rPr>
      </w:pPr>
      <w:r w:rsidRPr="009405E4">
        <w:rPr>
          <w:rFonts w:ascii="Calibri" w:hAnsi="Calibri" w:cs="Calibri"/>
          <w:sz w:val="22"/>
          <w:szCs w:val="22"/>
        </w:rPr>
        <w:t xml:space="preserve">potraživanja od kupaca za prodane proizvode i obavljene usluge, </w:t>
      </w:r>
    </w:p>
    <w:p w:rsidR="00A44A46" w:rsidRPr="009405E4" w:rsidRDefault="00CE4F8B" w:rsidP="00A44A46">
      <w:pPr>
        <w:pStyle w:val="ListParagraph"/>
        <w:numPr>
          <w:ilvl w:val="0"/>
          <w:numId w:val="43"/>
        </w:numPr>
        <w:spacing w:line="240" w:lineRule="atLeast"/>
        <w:jc w:val="both"/>
        <w:rPr>
          <w:rFonts w:ascii="Calibri" w:hAnsi="Calibri" w:cs="Calibri"/>
          <w:sz w:val="22"/>
          <w:szCs w:val="22"/>
        </w:rPr>
      </w:pPr>
      <w:r w:rsidRPr="009405E4">
        <w:rPr>
          <w:rFonts w:ascii="Calibri" w:hAnsi="Calibri" w:cs="Calibri"/>
          <w:sz w:val="22"/>
          <w:szCs w:val="22"/>
        </w:rPr>
        <w:t xml:space="preserve">potraživanja </w:t>
      </w:r>
      <w:r w:rsidR="00A44A46" w:rsidRPr="009405E4">
        <w:rPr>
          <w:rFonts w:ascii="Calibri" w:hAnsi="Calibri" w:cs="Calibri"/>
          <w:sz w:val="22"/>
          <w:szCs w:val="22"/>
        </w:rPr>
        <w:t xml:space="preserve"> od društava povezanih sudjelujućim interesom, </w:t>
      </w:r>
    </w:p>
    <w:p w:rsidR="00CE4F8B" w:rsidRPr="009405E4" w:rsidRDefault="00A44A46" w:rsidP="00A44A46">
      <w:pPr>
        <w:pStyle w:val="ListParagraph"/>
        <w:numPr>
          <w:ilvl w:val="0"/>
          <w:numId w:val="43"/>
        </w:numPr>
        <w:spacing w:line="240" w:lineRule="atLeast"/>
        <w:jc w:val="both"/>
        <w:rPr>
          <w:rFonts w:ascii="Calibri" w:hAnsi="Calibri" w:cs="Calibri"/>
          <w:sz w:val="22"/>
          <w:szCs w:val="22"/>
        </w:rPr>
      </w:pPr>
      <w:r w:rsidRPr="009405E4">
        <w:rPr>
          <w:rFonts w:ascii="Calibri" w:hAnsi="Calibri" w:cs="Calibri"/>
          <w:sz w:val="22"/>
          <w:szCs w:val="22"/>
        </w:rPr>
        <w:t xml:space="preserve">potraživanja </w:t>
      </w:r>
      <w:r w:rsidR="00CE4F8B" w:rsidRPr="009405E4">
        <w:rPr>
          <w:rFonts w:ascii="Calibri" w:hAnsi="Calibri" w:cs="Calibri"/>
          <w:sz w:val="22"/>
          <w:szCs w:val="22"/>
        </w:rPr>
        <w:t>za dane predujmove i ostala kratkotrajna potraživanja koja su proizašla iz redovitih aktivnosti Društva.</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 xml:space="preserve">Usklađenje vrijednosti potraživanja na teret rashoda poslovanja obavlja se za sva potraživanja i ostala potraživanja  za koja se došlo do saznanja da potraživanje nije u roku naplaćeno ili da su nastale okolnosti djelomičnog umanjenja potraživanja sukladno Zakonu o porezu na dobit, a za koja je ranije iskazan poslovni prihod. Odluku o vrijednosnom usklađenju ili otpisu potraživannja donosi direktor Društva. </w:t>
      </w:r>
    </w:p>
    <w:p w:rsidR="00CE4F8B" w:rsidRPr="009405E4" w:rsidRDefault="00CE4F8B" w:rsidP="00CE4F8B">
      <w:pPr>
        <w:spacing w:line="240" w:lineRule="atLeast"/>
        <w:jc w:val="both"/>
        <w:rPr>
          <w:rFonts w:ascii="Calibri" w:hAnsi="Calibri" w:cs="Calibri"/>
          <w:b/>
          <w:sz w:val="22"/>
          <w:szCs w:val="22"/>
        </w:rPr>
      </w:pPr>
    </w:p>
    <w:p w:rsidR="00CE4F8B" w:rsidRPr="009405E4" w:rsidRDefault="00CE4F8B" w:rsidP="00CE4F8B">
      <w:pPr>
        <w:spacing w:line="240" w:lineRule="atLeast"/>
        <w:jc w:val="both"/>
        <w:rPr>
          <w:rFonts w:ascii="Calibri" w:hAnsi="Calibri" w:cs="Calibri"/>
          <w:b/>
          <w:sz w:val="22"/>
          <w:szCs w:val="22"/>
          <w:u w:val="single"/>
        </w:rPr>
      </w:pPr>
      <w:r w:rsidRPr="009405E4">
        <w:rPr>
          <w:rFonts w:ascii="Calibri" w:hAnsi="Calibri" w:cs="Calibri"/>
          <w:b/>
          <w:sz w:val="22"/>
          <w:szCs w:val="22"/>
          <w:u w:val="single"/>
        </w:rPr>
        <w:t>1.</w:t>
      </w:r>
      <w:r w:rsidR="009405E4" w:rsidRPr="009405E4">
        <w:rPr>
          <w:rFonts w:ascii="Calibri" w:hAnsi="Calibri" w:cs="Calibri"/>
          <w:b/>
          <w:sz w:val="22"/>
          <w:szCs w:val="22"/>
          <w:u w:val="single"/>
        </w:rPr>
        <w:t>2.2</w:t>
      </w:r>
      <w:r w:rsidRPr="009405E4">
        <w:rPr>
          <w:rFonts w:ascii="Calibri" w:hAnsi="Calibri" w:cs="Calibri"/>
          <w:b/>
          <w:sz w:val="22"/>
          <w:szCs w:val="22"/>
          <w:u w:val="single"/>
        </w:rPr>
        <w:t>. Politika iskazivanja plaćenih troškova budućeg razdoblja i obračunatih prihoda</w:t>
      </w:r>
    </w:p>
    <w:p w:rsidR="00CE4F8B" w:rsidRPr="009405E4" w:rsidRDefault="00CE4F8B" w:rsidP="00B61F05">
      <w:pPr>
        <w:spacing w:line="240" w:lineRule="atLeast"/>
        <w:jc w:val="both"/>
        <w:rPr>
          <w:rFonts w:ascii="Calibri" w:hAnsi="Calibri" w:cs="Calibri"/>
          <w:sz w:val="22"/>
          <w:szCs w:val="22"/>
        </w:rPr>
      </w:pPr>
      <w:r w:rsidRPr="009405E4">
        <w:rPr>
          <w:rFonts w:ascii="Calibri" w:hAnsi="Calibri" w:cs="Calibri"/>
          <w:sz w:val="22"/>
          <w:szCs w:val="22"/>
        </w:rPr>
        <w:t>Unaprijed plaćeni troškovi priznaju se kao imovina u razdoblju kada su plaćena, a odnose se na buduća razdoblja. Nedospjela naplata prihoda priznaje se kao imovina i prihod kada se odnosi na prihod razdoblja, a još nisu zadovoljeni kriteriji za fakturiranje na temelju uredne isprave o obavljenoj usluzi.</w:t>
      </w:r>
    </w:p>
    <w:p w:rsidR="00CE4F8B" w:rsidRPr="009405E4" w:rsidRDefault="00CE4F8B" w:rsidP="00B61F05">
      <w:pPr>
        <w:spacing w:line="240" w:lineRule="atLeast"/>
        <w:jc w:val="both"/>
        <w:rPr>
          <w:rFonts w:ascii="Calibri" w:hAnsi="Calibri" w:cs="Calibri"/>
          <w:sz w:val="22"/>
          <w:szCs w:val="22"/>
        </w:rPr>
      </w:pPr>
    </w:p>
    <w:p w:rsidR="00CE4F8B" w:rsidRPr="009405E4" w:rsidRDefault="00CE4F8B" w:rsidP="00CE4F8B">
      <w:pPr>
        <w:spacing w:line="240" w:lineRule="atLeast"/>
        <w:jc w:val="both"/>
        <w:rPr>
          <w:rFonts w:ascii="Calibri" w:hAnsi="Calibri" w:cs="Calibri"/>
          <w:b/>
          <w:sz w:val="22"/>
          <w:szCs w:val="22"/>
          <w:u w:val="single"/>
        </w:rPr>
      </w:pPr>
      <w:r w:rsidRPr="009405E4">
        <w:rPr>
          <w:rFonts w:ascii="Calibri" w:hAnsi="Calibri" w:cs="Calibri"/>
          <w:b/>
          <w:sz w:val="22"/>
          <w:szCs w:val="22"/>
          <w:u w:val="single"/>
        </w:rPr>
        <w:t>1.</w:t>
      </w:r>
      <w:r w:rsidR="009405E4" w:rsidRPr="009405E4">
        <w:rPr>
          <w:rFonts w:ascii="Calibri" w:hAnsi="Calibri" w:cs="Calibri"/>
          <w:b/>
          <w:sz w:val="22"/>
          <w:szCs w:val="22"/>
          <w:u w:val="single"/>
        </w:rPr>
        <w:t>2.3</w:t>
      </w:r>
      <w:r w:rsidRPr="009405E4">
        <w:rPr>
          <w:rFonts w:ascii="Calibri" w:hAnsi="Calibri" w:cs="Calibri"/>
          <w:b/>
          <w:sz w:val="22"/>
          <w:szCs w:val="22"/>
          <w:u w:val="single"/>
        </w:rPr>
        <w:t>. Politika iskazivanja obveza</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Kao kratkoročne obveze iskazuju se obveze nastale stjecanjem dobara i korištenjem usluga za koje se vrši isplata, zakonom propisane obveze za poreze i doprinose i ostala zakonska davanja, obveze prema zaposlenima i druge kratkoročne obveze nastale u razdoblju poslovanja.</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Unaprijed plaćene isporuke dobara i usluga od strane kupca na dan bilance iskazuju se kao dio kratkoročnih obveza.</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Kao dugoročne obveze iskazuju se obveze čiji je rok plaćanja duži od godinu dana.</w:t>
      </w:r>
    </w:p>
    <w:p w:rsidR="00CE4F8B" w:rsidRPr="009405E4" w:rsidRDefault="00CE4F8B" w:rsidP="00CE4F8B">
      <w:pPr>
        <w:spacing w:line="240" w:lineRule="atLeast"/>
        <w:jc w:val="both"/>
        <w:rPr>
          <w:rFonts w:ascii="Calibri" w:hAnsi="Calibri" w:cs="Calibri"/>
          <w:sz w:val="22"/>
          <w:szCs w:val="22"/>
        </w:rPr>
      </w:pPr>
    </w:p>
    <w:p w:rsidR="00CE4F8B" w:rsidRPr="009405E4" w:rsidRDefault="00CE4F8B" w:rsidP="00CE4F8B">
      <w:pPr>
        <w:spacing w:line="240" w:lineRule="atLeast"/>
        <w:jc w:val="both"/>
        <w:rPr>
          <w:rFonts w:ascii="Calibri" w:hAnsi="Calibri" w:cs="Calibri"/>
          <w:b/>
          <w:sz w:val="22"/>
          <w:szCs w:val="22"/>
          <w:u w:val="single"/>
        </w:rPr>
      </w:pPr>
      <w:r w:rsidRPr="009405E4">
        <w:rPr>
          <w:rFonts w:ascii="Calibri" w:hAnsi="Calibri" w:cs="Calibri"/>
          <w:b/>
          <w:sz w:val="22"/>
          <w:szCs w:val="22"/>
          <w:u w:val="single"/>
        </w:rPr>
        <w:t>1.</w:t>
      </w:r>
      <w:r w:rsidR="009405E4" w:rsidRPr="009405E4">
        <w:rPr>
          <w:rFonts w:ascii="Calibri" w:hAnsi="Calibri" w:cs="Calibri"/>
          <w:b/>
          <w:sz w:val="22"/>
          <w:szCs w:val="22"/>
          <w:u w:val="single"/>
        </w:rPr>
        <w:t>2.4</w:t>
      </w:r>
      <w:r w:rsidRPr="009405E4">
        <w:rPr>
          <w:rFonts w:ascii="Calibri" w:hAnsi="Calibri" w:cs="Calibri"/>
          <w:b/>
          <w:sz w:val="22"/>
          <w:szCs w:val="22"/>
          <w:u w:val="single"/>
        </w:rPr>
        <w:t>. Odgođeno plaćanje troškova i prihod budućeg razdoblja</w:t>
      </w:r>
    </w:p>
    <w:p w:rsidR="00CE4F8B" w:rsidRPr="009405E4" w:rsidRDefault="00CE4F8B" w:rsidP="00B61F05">
      <w:pPr>
        <w:pStyle w:val="BodyText"/>
        <w:jc w:val="both"/>
        <w:rPr>
          <w:rFonts w:ascii="Calibri" w:hAnsi="Calibri" w:cs="Calibri"/>
          <w:sz w:val="22"/>
          <w:szCs w:val="22"/>
        </w:rPr>
      </w:pPr>
      <w:r w:rsidRPr="009405E4">
        <w:rPr>
          <w:rFonts w:ascii="Calibri" w:hAnsi="Calibri" w:cs="Calibri"/>
          <w:sz w:val="22"/>
          <w:szCs w:val="22"/>
        </w:rPr>
        <w:t>Odgođeno plaćanje troškova priznaje se kao obveza kada se odnosi na troškove nastale u tekućem razdoblju, a za koje nisu ispunjeni uvjeti za fakturiranje.</w:t>
      </w:r>
    </w:p>
    <w:p w:rsidR="00CE4F8B" w:rsidRPr="009405E4" w:rsidRDefault="00CE4F8B" w:rsidP="00B61F05">
      <w:pPr>
        <w:pStyle w:val="BodyText"/>
        <w:jc w:val="both"/>
        <w:rPr>
          <w:rFonts w:ascii="Calibri" w:hAnsi="Calibri" w:cs="Calibri"/>
          <w:sz w:val="22"/>
          <w:szCs w:val="22"/>
        </w:rPr>
      </w:pPr>
      <w:r w:rsidRPr="009405E4">
        <w:rPr>
          <w:rFonts w:ascii="Calibri" w:hAnsi="Calibri" w:cs="Calibri"/>
          <w:sz w:val="22"/>
          <w:szCs w:val="22"/>
        </w:rPr>
        <w:t>Prema HSFI 15</w:t>
      </w:r>
      <w:r w:rsidR="00682B1A">
        <w:rPr>
          <w:rFonts w:ascii="Calibri" w:hAnsi="Calibri" w:cs="Calibri"/>
          <w:sz w:val="22"/>
          <w:szCs w:val="22"/>
        </w:rPr>
        <w:t>.37</w:t>
      </w:r>
      <w:r w:rsidRPr="009405E4">
        <w:rPr>
          <w:rFonts w:ascii="Calibri" w:hAnsi="Calibri" w:cs="Calibri"/>
          <w:sz w:val="22"/>
          <w:szCs w:val="22"/>
        </w:rPr>
        <w:t xml:space="preserve"> </w:t>
      </w:r>
      <w:r w:rsidR="00047121">
        <w:rPr>
          <w:rFonts w:ascii="Calibri" w:hAnsi="Calibri" w:cs="Calibri"/>
          <w:sz w:val="22"/>
          <w:szCs w:val="22"/>
        </w:rPr>
        <w:t xml:space="preserve">- </w:t>
      </w:r>
      <w:r w:rsidRPr="009405E4">
        <w:rPr>
          <w:rFonts w:ascii="Calibri" w:hAnsi="Calibri" w:cs="Calibri"/>
          <w:sz w:val="22"/>
          <w:szCs w:val="22"/>
        </w:rPr>
        <w:t>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CE4F8B" w:rsidRPr="009405E4" w:rsidRDefault="00CE4F8B" w:rsidP="00BE42FE">
      <w:pPr>
        <w:jc w:val="both"/>
        <w:rPr>
          <w:rFonts w:ascii="Calibri" w:hAnsi="Calibri" w:cs="Calibri"/>
          <w:sz w:val="22"/>
          <w:szCs w:val="22"/>
        </w:rPr>
      </w:pPr>
      <w:r w:rsidRPr="009405E4">
        <w:rPr>
          <w:rFonts w:ascii="Calibri" w:hAnsi="Calibri" w:cs="Calibri"/>
          <w:color w:val="000000"/>
          <w:sz w:val="22"/>
          <w:szCs w:val="22"/>
        </w:rPr>
        <w:t>Prihodi budućeg razdoblja koji se iskazuje u bilanci kao dio</w:t>
      </w:r>
      <w:r w:rsidR="00682B1A">
        <w:rPr>
          <w:rFonts w:ascii="Calibri" w:hAnsi="Calibri" w:cs="Calibri"/>
          <w:color w:val="000000"/>
          <w:sz w:val="22"/>
          <w:szCs w:val="22"/>
        </w:rPr>
        <w:t xml:space="preserve"> kratkoročnih obveza obuhvaćaju</w:t>
      </w:r>
      <w:r w:rsidR="00BE42FE" w:rsidRPr="009405E4">
        <w:rPr>
          <w:rFonts w:ascii="Calibri" w:hAnsi="Calibri" w:cs="Calibri"/>
          <w:color w:val="000000"/>
          <w:sz w:val="22"/>
          <w:szCs w:val="22"/>
        </w:rPr>
        <w:t xml:space="preserve"> </w:t>
      </w:r>
      <w:r w:rsidRPr="009405E4">
        <w:rPr>
          <w:rFonts w:ascii="Calibri" w:hAnsi="Calibri" w:cs="Calibri"/>
          <w:sz w:val="22"/>
          <w:szCs w:val="22"/>
        </w:rPr>
        <w:t>odgođene prihode za investicije u tijeku i aktiviranu imovinu  za dio koji je financiran sredstvima Hrvatskih voda, Grada Samobora i drugih - bespovratno primljenih sredstava.</w:t>
      </w:r>
    </w:p>
    <w:p w:rsidR="00CE4F8B" w:rsidRPr="009405E4" w:rsidRDefault="00CE4F8B" w:rsidP="00CE4F8B">
      <w:pPr>
        <w:pStyle w:val="Heading1"/>
        <w:numPr>
          <w:ilvl w:val="0"/>
          <w:numId w:val="0"/>
        </w:numPr>
        <w:ind w:left="432" w:hanging="432"/>
        <w:rPr>
          <w:rFonts w:ascii="Calibri" w:hAnsi="Calibri" w:cs="Calibri"/>
          <w:sz w:val="28"/>
          <w:szCs w:val="28"/>
        </w:rPr>
      </w:pPr>
      <w:bookmarkStart w:id="4" w:name="_Toc260645135"/>
      <w:bookmarkStart w:id="5" w:name="_Ref410197471"/>
      <w:bookmarkStart w:id="6" w:name="_Ref410197475"/>
      <w:r w:rsidRPr="009405E4">
        <w:rPr>
          <w:rFonts w:ascii="Calibri" w:hAnsi="Calibri" w:cs="Calibri"/>
          <w:sz w:val="28"/>
          <w:szCs w:val="28"/>
        </w:rPr>
        <w:t>2. BILJEŠKE UZ POZICIJE BILANCE</w:t>
      </w:r>
      <w:bookmarkEnd w:id="4"/>
      <w:bookmarkEnd w:id="5"/>
      <w:bookmarkEnd w:id="6"/>
      <w:r w:rsidRPr="009405E4">
        <w:rPr>
          <w:rFonts w:ascii="Calibri" w:hAnsi="Calibri" w:cs="Calibri"/>
          <w:sz w:val="28"/>
          <w:szCs w:val="28"/>
        </w:rPr>
        <w:t xml:space="preserve"> </w:t>
      </w:r>
    </w:p>
    <w:p w:rsidR="009405E4" w:rsidRDefault="00CE4F8B" w:rsidP="002A3F72">
      <w:pPr>
        <w:pStyle w:val="Heading1"/>
        <w:numPr>
          <w:ilvl w:val="0"/>
          <w:numId w:val="0"/>
        </w:numPr>
        <w:ind w:left="432" w:hanging="432"/>
        <w:rPr>
          <w:rFonts w:ascii="Calibri" w:hAnsi="Calibri" w:cs="Calibri"/>
          <w:b w:val="0"/>
          <w:sz w:val="22"/>
          <w:szCs w:val="22"/>
        </w:rPr>
      </w:pPr>
      <w:bookmarkStart w:id="7" w:name="_Toc260645136"/>
      <w:bookmarkStart w:id="8" w:name="_Ref410197493"/>
      <w:bookmarkStart w:id="9" w:name="_Ref410197495"/>
      <w:r w:rsidRPr="009405E4">
        <w:rPr>
          <w:rFonts w:ascii="Calibri" w:hAnsi="Calibri" w:cs="Calibri"/>
          <w:sz w:val="22"/>
          <w:szCs w:val="22"/>
          <w:u w:val="single"/>
        </w:rPr>
        <w:t>2.1. DUGOTRAJNA</w:t>
      </w:r>
      <w:r w:rsidR="00346C9F" w:rsidRPr="009405E4">
        <w:rPr>
          <w:rFonts w:ascii="Calibri" w:hAnsi="Calibri" w:cs="Calibri"/>
          <w:sz w:val="22"/>
          <w:szCs w:val="22"/>
          <w:u w:val="single"/>
        </w:rPr>
        <w:t xml:space="preserve"> IMOVINA</w:t>
      </w:r>
      <w:bookmarkEnd w:id="7"/>
      <w:bookmarkEnd w:id="8"/>
      <w:bookmarkEnd w:id="9"/>
      <w:r w:rsidR="00346C9F" w:rsidRPr="009405E4">
        <w:rPr>
          <w:rFonts w:ascii="Calibri" w:hAnsi="Calibri" w:cs="Calibri"/>
          <w:sz w:val="22"/>
          <w:szCs w:val="22"/>
          <w:u w:val="single"/>
        </w:rPr>
        <w:t xml:space="preserve"> </w:t>
      </w:r>
      <w:r w:rsidR="00346C9F" w:rsidRPr="009405E4">
        <w:rPr>
          <w:rFonts w:ascii="Calibri" w:hAnsi="Calibri" w:cs="Calibri"/>
          <w:b w:val="0"/>
          <w:sz w:val="22"/>
          <w:szCs w:val="22"/>
        </w:rPr>
        <w:t xml:space="preserve"> </w:t>
      </w:r>
    </w:p>
    <w:p w:rsidR="00346C9F" w:rsidRDefault="00346C9F" w:rsidP="002A3F72">
      <w:pPr>
        <w:pStyle w:val="Heading1"/>
        <w:numPr>
          <w:ilvl w:val="0"/>
          <w:numId w:val="0"/>
        </w:numPr>
        <w:ind w:left="432" w:hanging="432"/>
        <w:rPr>
          <w:rFonts w:ascii="Calibri" w:hAnsi="Calibri" w:cs="Calibri"/>
          <w:b w:val="0"/>
          <w:sz w:val="22"/>
          <w:szCs w:val="22"/>
        </w:rPr>
      </w:pPr>
      <w:r w:rsidRPr="009405E4">
        <w:rPr>
          <w:rFonts w:ascii="Calibri" w:hAnsi="Calibri" w:cs="Calibri"/>
          <w:b w:val="0"/>
          <w:sz w:val="22"/>
          <w:szCs w:val="22"/>
        </w:rPr>
        <w:t>Kao dugotrajna i</w:t>
      </w:r>
      <w:r w:rsidR="00682B1A">
        <w:rPr>
          <w:rFonts w:ascii="Calibri" w:hAnsi="Calibri" w:cs="Calibri"/>
          <w:b w:val="0"/>
          <w:sz w:val="22"/>
          <w:szCs w:val="22"/>
        </w:rPr>
        <w:t>movina u bilanci je iskazano sl</w:t>
      </w:r>
      <w:r w:rsidRPr="009405E4">
        <w:rPr>
          <w:rFonts w:ascii="Calibri" w:hAnsi="Calibri" w:cs="Calibri"/>
          <w:b w:val="0"/>
          <w:sz w:val="22"/>
          <w:szCs w:val="22"/>
        </w:rPr>
        <w:t>jedeće:</w:t>
      </w:r>
    </w:p>
    <w:tbl>
      <w:tblPr>
        <w:tblW w:w="8720" w:type="dxa"/>
        <w:tblLook w:val="04A0" w:firstRow="1" w:lastRow="0" w:firstColumn="1" w:lastColumn="0" w:noHBand="0" w:noVBand="1"/>
      </w:tblPr>
      <w:tblGrid>
        <w:gridCol w:w="3440"/>
        <w:gridCol w:w="1760"/>
        <w:gridCol w:w="1760"/>
        <w:gridCol w:w="1760"/>
      </w:tblGrid>
      <w:tr w:rsidR="00944756" w:rsidTr="00944756">
        <w:trPr>
          <w:trHeight w:val="300"/>
        </w:trPr>
        <w:tc>
          <w:tcPr>
            <w:tcW w:w="3440" w:type="dxa"/>
            <w:tcBorders>
              <w:top w:val="nil"/>
              <w:left w:val="nil"/>
              <w:bottom w:val="single" w:sz="4" w:space="0" w:color="auto"/>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center"/>
            <w:hideMark/>
          </w:tcPr>
          <w:p w:rsidR="00944756" w:rsidRDefault="00944756">
            <w:pPr>
              <w:jc w:val="center"/>
              <w:rPr>
                <w:rFonts w:ascii="Calibri" w:hAnsi="Calibri" w:cs="Calibri"/>
                <w:color w:val="000000"/>
                <w:sz w:val="22"/>
                <w:szCs w:val="22"/>
              </w:rPr>
            </w:pPr>
            <w:r>
              <w:rPr>
                <w:rFonts w:ascii="Calibri" w:hAnsi="Calibri" w:cs="Calibri"/>
                <w:color w:val="000000"/>
                <w:sz w:val="22"/>
                <w:szCs w:val="22"/>
              </w:rPr>
              <w:t>31.12.2015.</w:t>
            </w:r>
          </w:p>
        </w:tc>
        <w:tc>
          <w:tcPr>
            <w:tcW w:w="1760" w:type="dxa"/>
            <w:tcBorders>
              <w:top w:val="nil"/>
              <w:left w:val="nil"/>
              <w:bottom w:val="single" w:sz="4" w:space="0" w:color="auto"/>
              <w:right w:val="nil"/>
            </w:tcBorders>
            <w:shd w:val="clear" w:color="auto" w:fill="auto"/>
            <w:noWrap/>
            <w:vAlign w:val="center"/>
            <w:hideMark/>
          </w:tcPr>
          <w:p w:rsidR="00944756" w:rsidRDefault="00944756">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center"/>
            <w:hideMark/>
          </w:tcPr>
          <w:p w:rsidR="00944756" w:rsidRDefault="00944756">
            <w:pPr>
              <w:jc w:val="center"/>
              <w:rPr>
                <w:rFonts w:ascii="Calibri" w:hAnsi="Calibri" w:cs="Calibri"/>
                <w:color w:val="000000"/>
                <w:sz w:val="22"/>
                <w:szCs w:val="22"/>
              </w:rPr>
            </w:pPr>
            <w:r>
              <w:rPr>
                <w:rFonts w:ascii="Calibri" w:hAnsi="Calibri" w:cs="Calibri"/>
                <w:color w:val="000000"/>
                <w:sz w:val="22"/>
                <w:szCs w:val="22"/>
              </w:rPr>
              <w:t>Index 16/15</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Nematerijalna imovina</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11.250</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35.670</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317,07</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Zemljište</w:t>
            </w:r>
          </w:p>
        </w:tc>
        <w:tc>
          <w:tcPr>
            <w:tcW w:w="176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1.110.960</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0,00</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Građevinski objekti</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57.412.525</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60.112.064</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104,70</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Postrojenja i oprema</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242.903</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138.555</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57,04</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Transportna imovina</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298.078</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329.632</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110,59</w:t>
            </w:r>
          </w:p>
        </w:tc>
      </w:tr>
      <w:tr w:rsidR="00944756" w:rsidTr="00944756">
        <w:trPr>
          <w:trHeight w:val="300"/>
        </w:trPr>
        <w:tc>
          <w:tcPr>
            <w:tcW w:w="3440" w:type="dxa"/>
            <w:tcBorders>
              <w:top w:val="nil"/>
              <w:left w:val="nil"/>
              <w:bottom w:val="single" w:sz="4" w:space="0" w:color="auto"/>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Materijalna imovina u pripremi</w:t>
            </w:r>
          </w:p>
        </w:tc>
        <w:tc>
          <w:tcPr>
            <w:tcW w:w="1760" w:type="dxa"/>
            <w:tcBorders>
              <w:top w:val="nil"/>
              <w:left w:val="nil"/>
              <w:bottom w:val="single" w:sz="4" w:space="0" w:color="auto"/>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13.976.739</w:t>
            </w:r>
          </w:p>
        </w:tc>
        <w:tc>
          <w:tcPr>
            <w:tcW w:w="1760" w:type="dxa"/>
            <w:tcBorders>
              <w:top w:val="nil"/>
              <w:left w:val="nil"/>
              <w:bottom w:val="single" w:sz="4" w:space="0" w:color="auto"/>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16.111.928</w:t>
            </w:r>
          </w:p>
        </w:tc>
        <w:tc>
          <w:tcPr>
            <w:tcW w:w="1760" w:type="dxa"/>
            <w:tcBorders>
              <w:top w:val="nil"/>
              <w:left w:val="nil"/>
              <w:bottom w:val="single" w:sz="4" w:space="0" w:color="auto"/>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115,28</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71.941.495</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77.838.809</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106,62</w:t>
            </w:r>
          </w:p>
        </w:tc>
      </w:tr>
    </w:tbl>
    <w:p w:rsidR="00944756" w:rsidRDefault="00944756" w:rsidP="00944756"/>
    <w:p w:rsidR="00944756" w:rsidRDefault="00944756" w:rsidP="00944756"/>
    <w:p w:rsidR="00944756" w:rsidRPr="00944756" w:rsidRDefault="00944756" w:rsidP="00944756"/>
    <w:p w:rsidR="00FA093B" w:rsidRDefault="00FA093B" w:rsidP="00CE4F8B">
      <w:pPr>
        <w:spacing w:line="240" w:lineRule="atLeast"/>
        <w:ind w:left="90"/>
        <w:jc w:val="both"/>
        <w:rPr>
          <w:rFonts w:ascii="Calibri" w:hAnsi="Calibri" w:cs="Calibri"/>
          <w:b/>
          <w:sz w:val="22"/>
          <w:szCs w:val="22"/>
        </w:rPr>
      </w:pPr>
      <w:r w:rsidRPr="009405E4">
        <w:rPr>
          <w:rFonts w:ascii="Calibri" w:hAnsi="Calibri" w:cs="Calibri"/>
          <w:b/>
          <w:sz w:val="22"/>
          <w:szCs w:val="22"/>
        </w:rPr>
        <w:t>Promjene na materijalnoj imovini u 201</w:t>
      </w:r>
      <w:r w:rsidR="00693165">
        <w:rPr>
          <w:rFonts w:ascii="Calibri" w:hAnsi="Calibri" w:cs="Calibri"/>
          <w:b/>
          <w:sz w:val="22"/>
          <w:szCs w:val="22"/>
        </w:rPr>
        <w:t>6</w:t>
      </w:r>
      <w:r w:rsidR="007D0B17" w:rsidRPr="009405E4">
        <w:rPr>
          <w:rFonts w:ascii="Calibri" w:hAnsi="Calibri" w:cs="Calibri"/>
          <w:b/>
          <w:sz w:val="22"/>
          <w:szCs w:val="22"/>
        </w:rPr>
        <w:t>.</w:t>
      </w:r>
      <w:r w:rsidRPr="009405E4">
        <w:rPr>
          <w:rFonts w:ascii="Calibri" w:hAnsi="Calibri" w:cs="Calibri"/>
          <w:b/>
          <w:sz w:val="22"/>
          <w:szCs w:val="22"/>
        </w:rPr>
        <w:t xml:space="preserve"> godini bile su:</w:t>
      </w:r>
    </w:p>
    <w:p w:rsidR="00682B1A" w:rsidRDefault="00682B1A" w:rsidP="00CE4F8B">
      <w:pPr>
        <w:spacing w:line="240" w:lineRule="atLeast"/>
        <w:ind w:left="90"/>
        <w:jc w:val="both"/>
        <w:rPr>
          <w:rFonts w:ascii="Calibri" w:hAnsi="Calibri" w:cs="Calibri"/>
          <w:b/>
          <w:sz w:val="22"/>
          <w:szCs w:val="22"/>
        </w:rPr>
      </w:pPr>
    </w:p>
    <w:tbl>
      <w:tblPr>
        <w:tblW w:w="9500" w:type="dxa"/>
        <w:tblLook w:val="04A0" w:firstRow="1" w:lastRow="0" w:firstColumn="1" w:lastColumn="0" w:noHBand="0" w:noVBand="1"/>
      </w:tblPr>
      <w:tblGrid>
        <w:gridCol w:w="419"/>
        <w:gridCol w:w="1920"/>
        <w:gridCol w:w="960"/>
        <w:gridCol w:w="1180"/>
        <w:gridCol w:w="1000"/>
        <w:gridCol w:w="900"/>
        <w:gridCol w:w="946"/>
        <w:gridCol w:w="1060"/>
        <w:gridCol w:w="1140"/>
      </w:tblGrid>
      <w:tr w:rsidR="00985C2D" w:rsidTr="00985C2D">
        <w:trPr>
          <w:trHeight w:val="60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C2D" w:rsidRDefault="00985C2D">
            <w:pPr>
              <w:rPr>
                <w:rFonts w:ascii="Calibri" w:hAnsi="Calibri" w:cs="Calibri"/>
                <w:color w:val="000000"/>
                <w:sz w:val="18"/>
                <w:szCs w:val="18"/>
              </w:rPr>
            </w:pPr>
            <w:r>
              <w:rPr>
                <w:rFonts w:ascii="Calibri" w:hAnsi="Calibri" w:cs="Calibri"/>
                <w:color w:val="000000"/>
                <w:sz w:val="18"/>
                <w:szCs w:val="18"/>
              </w:rPr>
              <w:t>R. br.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rPr>
                <w:rFonts w:ascii="Calibri" w:hAnsi="Calibri" w:cs="Calibri"/>
                <w:color w:val="000000"/>
                <w:sz w:val="18"/>
                <w:szCs w:val="18"/>
              </w:rPr>
            </w:pPr>
            <w:r>
              <w:rPr>
                <w:rFonts w:ascii="Calibri" w:hAnsi="Calibri" w:cs="Calibri"/>
                <w:color w:val="000000"/>
                <w:sz w:val="18"/>
                <w:szCs w:val="18"/>
              </w:rPr>
              <w:t>Opis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Nemater. imovina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Građ. objekti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Zemljište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Oprema</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Transp. imovina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Imovina u pripremi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Ukupno</w:t>
            </w:r>
          </w:p>
        </w:tc>
      </w:tr>
      <w:tr w:rsidR="00985C2D" w:rsidTr="00985C2D">
        <w:trPr>
          <w:trHeight w:val="300"/>
        </w:trPr>
        <w:tc>
          <w:tcPr>
            <w:tcW w:w="95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I. NABAVNA VRIJEDNOST</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1.</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Stanje 01.01.2016.</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15.000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85.848.951</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355.931</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1.498.427</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13.976.739</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101.695.048</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2.</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Povećanje - nabava</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31.920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4.755.929</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1.110.960</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78.039</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152.807</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6.891.118</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13.020.773</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3.</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Smanjenje - rashod</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4.755.929</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4.755.929</w:t>
            </w:r>
          </w:p>
        </w:tc>
      </w:tr>
      <w:tr w:rsidR="00985C2D" w:rsidTr="00985C2D">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Stanje 31.12.2016.</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46.920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90.604.880</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1.110.960</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433.970</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1.651.234</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16.111.928</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109.959.892</w:t>
            </w:r>
          </w:p>
        </w:tc>
      </w:tr>
      <w:tr w:rsidR="00985C2D" w:rsidTr="00985C2D">
        <w:trPr>
          <w:trHeight w:val="300"/>
        </w:trPr>
        <w:tc>
          <w:tcPr>
            <w:tcW w:w="95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II. ISPRAVAK VRIJEDNOSTI</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4.</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Stanje 01.01.2016.</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3.750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28.436.427</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113.028</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1.200.350</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29.753.555</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5.</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Amortizacija za 2016.g.</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7.500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2.056.389</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182.387</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121.252</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2.367.528</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6.</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I.V. Rash. imovine</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0</w:t>
            </w:r>
          </w:p>
        </w:tc>
      </w:tr>
      <w:tr w:rsidR="00985C2D" w:rsidTr="00985C2D">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Stanje 31.12.2016.</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11.250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30.492.816</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295.415</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1.321.602</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32.121.083</w:t>
            </w:r>
          </w:p>
        </w:tc>
      </w:tr>
      <w:tr w:rsidR="00985C2D" w:rsidTr="00985C2D">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III. SADAŠNJA VRIJEDNOST</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35.670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60.112.064</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1.110.960</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138.555</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329.632</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16.111.928</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77.838.809</w:t>
            </w:r>
          </w:p>
        </w:tc>
      </w:tr>
    </w:tbl>
    <w:p w:rsidR="001A03B2" w:rsidRPr="009405E4" w:rsidRDefault="001A03B2" w:rsidP="00CE4F8B">
      <w:pPr>
        <w:spacing w:line="240" w:lineRule="atLeast"/>
        <w:ind w:left="90"/>
        <w:jc w:val="both"/>
        <w:rPr>
          <w:rFonts w:ascii="Calibri" w:hAnsi="Calibri" w:cs="Calibri"/>
          <w:b/>
          <w:sz w:val="22"/>
          <w:szCs w:val="22"/>
        </w:rPr>
      </w:pPr>
    </w:p>
    <w:p w:rsidR="00003C2A" w:rsidRDefault="00CE4F8B" w:rsidP="00CE4F8B">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 xml:space="preserve">2.1.1. </w:t>
      </w:r>
      <w:r w:rsidR="00003C2A">
        <w:rPr>
          <w:rFonts w:ascii="Calibri" w:hAnsi="Calibri" w:cs="Calibri"/>
          <w:b/>
          <w:color w:val="000000"/>
          <w:sz w:val="22"/>
          <w:szCs w:val="22"/>
          <w:u w:val="single"/>
        </w:rPr>
        <w:t>Nematerijalna imovina</w:t>
      </w:r>
    </w:p>
    <w:p w:rsidR="00146934" w:rsidRDefault="00146934" w:rsidP="00146934">
      <w:pPr>
        <w:spacing w:line="240" w:lineRule="atLeast"/>
        <w:jc w:val="both"/>
        <w:rPr>
          <w:rFonts w:ascii="Calibri" w:hAnsi="Calibri" w:cs="Calibri"/>
          <w:color w:val="000000"/>
          <w:sz w:val="22"/>
          <w:szCs w:val="22"/>
        </w:rPr>
      </w:pPr>
      <w:r>
        <w:rPr>
          <w:rFonts w:ascii="Calibri" w:hAnsi="Calibri" w:cs="Calibri"/>
          <w:color w:val="000000"/>
          <w:sz w:val="22"/>
          <w:szCs w:val="22"/>
        </w:rPr>
        <w:t>U prosincu 2016. godine Protok d.o.o</w:t>
      </w:r>
      <w:r w:rsidR="00BF4A64">
        <w:rPr>
          <w:rFonts w:ascii="Calibri" w:hAnsi="Calibri" w:cs="Calibri"/>
          <w:color w:val="000000"/>
          <w:sz w:val="22"/>
          <w:szCs w:val="22"/>
        </w:rPr>
        <w:t>. instalirao nam je S</w:t>
      </w:r>
      <w:r>
        <w:rPr>
          <w:rFonts w:ascii="Calibri" w:hAnsi="Calibri" w:cs="Calibri"/>
          <w:color w:val="000000"/>
          <w:sz w:val="22"/>
          <w:szCs w:val="22"/>
        </w:rPr>
        <w:t>ustav za upravljanje prostornim podacima, tzv. GIS sustav u vrijednosti 31.920 kuna kojem će se amortizacija obračunavati od siječnja 2017. godine.</w:t>
      </w:r>
    </w:p>
    <w:p w:rsidR="00146934" w:rsidRDefault="00146934" w:rsidP="00CE4F8B">
      <w:pPr>
        <w:spacing w:line="240" w:lineRule="atLeast"/>
        <w:ind w:left="90" w:hanging="90"/>
        <w:jc w:val="both"/>
        <w:rPr>
          <w:rFonts w:ascii="Calibri" w:hAnsi="Calibri" w:cs="Calibri"/>
          <w:b/>
          <w:color w:val="000000"/>
          <w:sz w:val="22"/>
          <w:szCs w:val="22"/>
          <w:u w:val="single"/>
        </w:rPr>
      </w:pPr>
    </w:p>
    <w:p w:rsidR="006334A7" w:rsidRDefault="006334A7" w:rsidP="006334A7">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2.1.</w:t>
      </w:r>
      <w:r>
        <w:rPr>
          <w:rFonts w:ascii="Calibri" w:hAnsi="Calibri" w:cs="Calibri"/>
          <w:b/>
          <w:color w:val="000000"/>
          <w:sz w:val="22"/>
          <w:szCs w:val="22"/>
          <w:u w:val="single"/>
        </w:rPr>
        <w:t>2</w:t>
      </w:r>
      <w:r w:rsidRPr="009405E4">
        <w:rPr>
          <w:rFonts w:ascii="Calibri" w:hAnsi="Calibri" w:cs="Calibri"/>
          <w:b/>
          <w:color w:val="000000"/>
          <w:sz w:val="22"/>
          <w:szCs w:val="22"/>
          <w:u w:val="single"/>
        </w:rPr>
        <w:t xml:space="preserve">. </w:t>
      </w:r>
      <w:r>
        <w:rPr>
          <w:rFonts w:ascii="Calibri" w:hAnsi="Calibri" w:cs="Calibri"/>
          <w:b/>
          <w:color w:val="000000"/>
          <w:sz w:val="22"/>
          <w:szCs w:val="22"/>
          <w:u w:val="single"/>
        </w:rPr>
        <w:t>Zemljište</w:t>
      </w:r>
    </w:p>
    <w:p w:rsidR="006334A7" w:rsidRDefault="006334A7" w:rsidP="00E8727A">
      <w:pPr>
        <w:spacing w:line="240" w:lineRule="atLeast"/>
        <w:jc w:val="both"/>
        <w:rPr>
          <w:rFonts w:ascii="Calibri" w:hAnsi="Calibri" w:cs="Calibri"/>
          <w:b/>
          <w:color w:val="000000"/>
          <w:sz w:val="22"/>
          <w:szCs w:val="22"/>
          <w:u w:val="single"/>
        </w:rPr>
      </w:pPr>
      <w:r>
        <w:rPr>
          <w:rFonts w:ascii="Calibri" w:hAnsi="Calibri" w:cs="Calibri"/>
          <w:color w:val="000000"/>
          <w:sz w:val="22"/>
          <w:szCs w:val="22"/>
        </w:rPr>
        <w:t>Prema elabora</w:t>
      </w:r>
      <w:r w:rsidR="00E8727A">
        <w:rPr>
          <w:rFonts w:ascii="Calibri" w:hAnsi="Calibri" w:cs="Calibri"/>
          <w:color w:val="000000"/>
          <w:sz w:val="22"/>
          <w:szCs w:val="22"/>
        </w:rPr>
        <w:t xml:space="preserve">tu Procjena tržišne vrijednosti </w:t>
      </w:r>
      <w:r>
        <w:rPr>
          <w:rFonts w:ascii="Calibri" w:hAnsi="Calibri" w:cs="Calibri"/>
          <w:color w:val="000000"/>
          <w:sz w:val="22"/>
          <w:szCs w:val="22"/>
        </w:rPr>
        <w:t xml:space="preserve">nekretnine koji je izradio Stalni sudski vještak za graditeljstvu i procjenu nekretnina Katarina Grubač, dipl.ing.arh., vrijednost zemljišta iznosi 1.110.960 kuna. </w:t>
      </w:r>
      <w:r w:rsidR="00F13235">
        <w:rPr>
          <w:rFonts w:ascii="Calibri" w:hAnsi="Calibri" w:cs="Calibri"/>
          <w:color w:val="000000"/>
          <w:sz w:val="22"/>
          <w:szCs w:val="22"/>
        </w:rPr>
        <w:t xml:space="preserve">U Izvatku iz zemljišne knjige zemljište Prečistač otpadnih voda Čerešnjica z.k.č.br. 820/14 površine 4210 m2 kao vlasnik 1/1 upisana je Odvodnja Samobor d.o.o. </w:t>
      </w:r>
      <w:r>
        <w:rPr>
          <w:rFonts w:ascii="Calibri" w:hAnsi="Calibri" w:cs="Calibri"/>
          <w:color w:val="000000"/>
          <w:sz w:val="22"/>
          <w:szCs w:val="22"/>
        </w:rPr>
        <w:t>Slijedom navedenog u poslovne knjige knjižili smo zemljište prema procijenjenoj vrijednosti</w:t>
      </w:r>
      <w:r w:rsidR="00E8727A">
        <w:rPr>
          <w:rFonts w:ascii="Calibri" w:hAnsi="Calibri" w:cs="Calibri"/>
          <w:color w:val="000000"/>
          <w:sz w:val="22"/>
          <w:szCs w:val="22"/>
        </w:rPr>
        <w:t>.</w:t>
      </w:r>
    </w:p>
    <w:p w:rsidR="006334A7" w:rsidRDefault="006334A7" w:rsidP="00CE4F8B">
      <w:pPr>
        <w:spacing w:line="240" w:lineRule="atLeast"/>
        <w:ind w:left="90" w:hanging="90"/>
        <w:jc w:val="both"/>
        <w:rPr>
          <w:rFonts w:ascii="Calibri" w:hAnsi="Calibri" w:cs="Calibri"/>
          <w:b/>
          <w:color w:val="000000"/>
          <w:sz w:val="22"/>
          <w:szCs w:val="22"/>
          <w:u w:val="single"/>
        </w:rPr>
      </w:pPr>
    </w:p>
    <w:p w:rsidR="00CE4F8B" w:rsidRPr="009405E4" w:rsidRDefault="00146934" w:rsidP="00CE4F8B">
      <w:pPr>
        <w:spacing w:line="240" w:lineRule="atLeast"/>
        <w:ind w:left="90" w:hanging="90"/>
        <w:jc w:val="both"/>
        <w:rPr>
          <w:rFonts w:ascii="Calibri" w:hAnsi="Calibri" w:cs="Calibri"/>
          <w:b/>
          <w:color w:val="000000"/>
          <w:sz w:val="22"/>
          <w:szCs w:val="22"/>
          <w:u w:val="single"/>
        </w:rPr>
      </w:pPr>
      <w:r>
        <w:rPr>
          <w:rFonts w:ascii="Calibri" w:hAnsi="Calibri" w:cs="Calibri"/>
          <w:b/>
          <w:color w:val="000000"/>
          <w:sz w:val="22"/>
          <w:szCs w:val="22"/>
          <w:u w:val="single"/>
        </w:rPr>
        <w:t>2.1.</w:t>
      </w:r>
      <w:r w:rsidR="00E8727A">
        <w:rPr>
          <w:rFonts w:ascii="Calibri" w:hAnsi="Calibri" w:cs="Calibri"/>
          <w:b/>
          <w:color w:val="000000"/>
          <w:sz w:val="22"/>
          <w:szCs w:val="22"/>
          <w:u w:val="single"/>
        </w:rPr>
        <w:t>3</w:t>
      </w:r>
      <w:r>
        <w:rPr>
          <w:rFonts w:ascii="Calibri" w:hAnsi="Calibri" w:cs="Calibri"/>
          <w:b/>
          <w:color w:val="000000"/>
          <w:sz w:val="22"/>
          <w:szCs w:val="22"/>
          <w:u w:val="single"/>
        </w:rPr>
        <w:t xml:space="preserve">. </w:t>
      </w:r>
      <w:r w:rsidR="00CE4F8B" w:rsidRPr="009405E4">
        <w:rPr>
          <w:rFonts w:ascii="Calibri" w:hAnsi="Calibri" w:cs="Calibri"/>
          <w:b/>
          <w:color w:val="000000"/>
          <w:sz w:val="22"/>
          <w:szCs w:val="22"/>
          <w:u w:val="single"/>
        </w:rPr>
        <w:t>Građevinski objekti</w:t>
      </w:r>
    </w:p>
    <w:p w:rsidR="008E27FB" w:rsidRPr="009405E4" w:rsidRDefault="00783E20" w:rsidP="00CE4F8B">
      <w:pPr>
        <w:jc w:val="both"/>
        <w:rPr>
          <w:rFonts w:ascii="Calibri" w:hAnsi="Calibri" w:cs="Calibri"/>
          <w:sz w:val="22"/>
          <w:szCs w:val="22"/>
        </w:rPr>
      </w:pPr>
      <w:r w:rsidRPr="009405E4">
        <w:rPr>
          <w:rFonts w:ascii="Calibri" w:hAnsi="Calibri" w:cs="Calibri"/>
          <w:sz w:val="22"/>
          <w:szCs w:val="22"/>
        </w:rPr>
        <w:t>U 201</w:t>
      </w:r>
      <w:r w:rsidR="00CB2D0D">
        <w:rPr>
          <w:rFonts w:ascii="Calibri" w:hAnsi="Calibri" w:cs="Calibri"/>
          <w:sz w:val="22"/>
          <w:szCs w:val="22"/>
        </w:rPr>
        <w:t>6</w:t>
      </w:r>
      <w:r w:rsidRPr="009405E4">
        <w:rPr>
          <w:rFonts w:ascii="Calibri" w:hAnsi="Calibri" w:cs="Calibri"/>
          <w:sz w:val="22"/>
          <w:szCs w:val="22"/>
        </w:rPr>
        <w:t>. godini aktivirano je izgrađenih kanala</w:t>
      </w:r>
      <w:r w:rsidR="00BF4A64">
        <w:rPr>
          <w:rFonts w:ascii="Calibri" w:hAnsi="Calibri" w:cs="Calibri"/>
          <w:sz w:val="22"/>
          <w:szCs w:val="22"/>
        </w:rPr>
        <w:t xml:space="preserve"> za odvodnju</w:t>
      </w:r>
      <w:r w:rsidRPr="009405E4">
        <w:rPr>
          <w:rFonts w:ascii="Calibri" w:hAnsi="Calibri" w:cs="Calibri"/>
          <w:sz w:val="22"/>
          <w:szCs w:val="22"/>
        </w:rPr>
        <w:t xml:space="preserve"> u </w:t>
      </w:r>
      <w:r w:rsidR="00985C2D">
        <w:rPr>
          <w:rFonts w:ascii="Calibri" w:hAnsi="Calibri" w:cs="Calibri"/>
          <w:sz w:val="22"/>
          <w:szCs w:val="22"/>
        </w:rPr>
        <w:t>vrijednosti</w:t>
      </w:r>
      <w:r w:rsidRPr="009405E4">
        <w:rPr>
          <w:rFonts w:ascii="Calibri" w:hAnsi="Calibri" w:cs="Calibri"/>
          <w:sz w:val="22"/>
          <w:szCs w:val="22"/>
        </w:rPr>
        <w:t xml:space="preserve"> </w:t>
      </w:r>
      <w:r w:rsidR="00CB2D0D">
        <w:rPr>
          <w:rFonts w:ascii="Calibri" w:hAnsi="Calibri" w:cs="Calibri"/>
          <w:sz w:val="22"/>
          <w:szCs w:val="22"/>
        </w:rPr>
        <w:t>4</w:t>
      </w:r>
      <w:r w:rsidRPr="009405E4">
        <w:rPr>
          <w:rFonts w:ascii="Calibri" w:hAnsi="Calibri" w:cs="Calibri"/>
          <w:sz w:val="22"/>
          <w:szCs w:val="22"/>
        </w:rPr>
        <w:t>.</w:t>
      </w:r>
      <w:r w:rsidR="00CB2D0D">
        <w:rPr>
          <w:rFonts w:ascii="Calibri" w:hAnsi="Calibri" w:cs="Calibri"/>
          <w:sz w:val="22"/>
          <w:szCs w:val="22"/>
        </w:rPr>
        <w:t>755</w:t>
      </w:r>
      <w:r w:rsidRPr="009405E4">
        <w:rPr>
          <w:rFonts w:ascii="Calibri" w:hAnsi="Calibri" w:cs="Calibri"/>
          <w:sz w:val="22"/>
          <w:szCs w:val="22"/>
        </w:rPr>
        <w:t>.</w:t>
      </w:r>
      <w:r w:rsidR="00CB2D0D">
        <w:rPr>
          <w:rFonts w:ascii="Calibri" w:hAnsi="Calibri" w:cs="Calibri"/>
          <w:sz w:val="22"/>
          <w:szCs w:val="22"/>
        </w:rPr>
        <w:t>929</w:t>
      </w:r>
      <w:r w:rsidRPr="009405E4">
        <w:rPr>
          <w:rFonts w:ascii="Calibri" w:hAnsi="Calibri" w:cs="Calibri"/>
          <w:sz w:val="22"/>
          <w:szCs w:val="22"/>
        </w:rPr>
        <w:t xml:space="preserve"> kuna, </w:t>
      </w:r>
      <w:r w:rsidR="00CE4F8B" w:rsidRPr="009405E4">
        <w:rPr>
          <w:rFonts w:ascii="Calibri" w:hAnsi="Calibri" w:cs="Calibri"/>
          <w:sz w:val="22"/>
          <w:szCs w:val="22"/>
        </w:rPr>
        <w:t>a prenesene su u upotrebu zaključno do 31.12.201</w:t>
      </w:r>
      <w:r w:rsidR="00CB2D0D">
        <w:rPr>
          <w:rFonts w:ascii="Calibri" w:hAnsi="Calibri" w:cs="Calibri"/>
          <w:sz w:val="22"/>
          <w:szCs w:val="22"/>
        </w:rPr>
        <w:t>6</w:t>
      </w:r>
      <w:r w:rsidR="00CE4F8B" w:rsidRPr="009405E4">
        <w:rPr>
          <w:rFonts w:ascii="Calibri" w:hAnsi="Calibri" w:cs="Calibri"/>
          <w:sz w:val="22"/>
          <w:szCs w:val="22"/>
        </w:rPr>
        <w:t xml:space="preserve">. </w:t>
      </w:r>
      <w:r w:rsidR="00BF4A64">
        <w:rPr>
          <w:rFonts w:ascii="Calibri" w:hAnsi="Calibri" w:cs="Calibri"/>
          <w:sz w:val="22"/>
          <w:szCs w:val="22"/>
        </w:rPr>
        <w:t>godine</w:t>
      </w:r>
      <w:r w:rsidR="00CE4F8B" w:rsidRPr="009405E4">
        <w:rPr>
          <w:rFonts w:ascii="Calibri" w:hAnsi="Calibri" w:cs="Calibri"/>
          <w:sz w:val="22"/>
          <w:szCs w:val="22"/>
        </w:rPr>
        <w:t>.</w:t>
      </w:r>
      <w:r w:rsidR="008E27FB" w:rsidRPr="009405E4">
        <w:rPr>
          <w:rFonts w:ascii="Calibri" w:hAnsi="Calibri" w:cs="Calibri"/>
          <w:sz w:val="22"/>
          <w:szCs w:val="22"/>
        </w:rPr>
        <w:t xml:space="preserve"> </w:t>
      </w:r>
    </w:p>
    <w:p w:rsidR="00854BDD" w:rsidRPr="009405E4" w:rsidRDefault="00CE4F8B" w:rsidP="00CE4F8B">
      <w:pPr>
        <w:jc w:val="both"/>
        <w:rPr>
          <w:rFonts w:ascii="Calibri" w:hAnsi="Calibri" w:cs="Calibri"/>
          <w:sz w:val="22"/>
          <w:szCs w:val="22"/>
        </w:rPr>
      </w:pPr>
      <w:r w:rsidRPr="009405E4">
        <w:rPr>
          <w:rFonts w:ascii="Calibri" w:hAnsi="Calibri" w:cs="Calibri"/>
          <w:sz w:val="22"/>
          <w:szCs w:val="22"/>
        </w:rPr>
        <w:t xml:space="preserve">Nabavna vrijednost svih kanalizacija iznosi </w:t>
      </w:r>
      <w:r w:rsidR="00CB2D0D">
        <w:rPr>
          <w:rFonts w:ascii="Calibri" w:hAnsi="Calibri" w:cs="Calibri"/>
          <w:sz w:val="22"/>
          <w:szCs w:val="22"/>
        </w:rPr>
        <w:t>88</w:t>
      </w:r>
      <w:r w:rsidRPr="009405E4">
        <w:rPr>
          <w:rFonts w:ascii="Calibri" w:hAnsi="Calibri" w:cs="Calibri"/>
          <w:sz w:val="22"/>
          <w:szCs w:val="22"/>
        </w:rPr>
        <w:t>.</w:t>
      </w:r>
      <w:r w:rsidR="00CB2D0D">
        <w:rPr>
          <w:rFonts w:ascii="Calibri" w:hAnsi="Calibri" w:cs="Calibri"/>
          <w:sz w:val="22"/>
          <w:szCs w:val="22"/>
        </w:rPr>
        <w:t>023</w:t>
      </w:r>
      <w:r w:rsidRPr="009405E4">
        <w:rPr>
          <w:rFonts w:ascii="Calibri" w:hAnsi="Calibri" w:cs="Calibri"/>
          <w:sz w:val="22"/>
          <w:szCs w:val="22"/>
        </w:rPr>
        <w:t>.</w:t>
      </w:r>
      <w:r w:rsidR="00CB2D0D">
        <w:rPr>
          <w:rFonts w:ascii="Calibri" w:hAnsi="Calibri" w:cs="Calibri"/>
          <w:sz w:val="22"/>
          <w:szCs w:val="22"/>
        </w:rPr>
        <w:t>719</w:t>
      </w:r>
      <w:r w:rsidR="00854BDD" w:rsidRPr="009405E4">
        <w:rPr>
          <w:rFonts w:ascii="Calibri" w:hAnsi="Calibri" w:cs="Calibri"/>
          <w:sz w:val="22"/>
          <w:szCs w:val="22"/>
        </w:rPr>
        <w:t xml:space="preserve"> </w:t>
      </w:r>
      <w:r w:rsidRPr="009405E4">
        <w:rPr>
          <w:rFonts w:ascii="Calibri" w:hAnsi="Calibri" w:cs="Calibri"/>
          <w:sz w:val="22"/>
          <w:szCs w:val="22"/>
        </w:rPr>
        <w:t xml:space="preserve">kuna, dok akumulirana amortizacija iznosi </w:t>
      </w:r>
      <w:r w:rsidR="00003C2A">
        <w:rPr>
          <w:rFonts w:ascii="Calibri" w:hAnsi="Calibri" w:cs="Calibri"/>
          <w:sz w:val="22"/>
          <w:szCs w:val="22"/>
        </w:rPr>
        <w:t>27</w:t>
      </w:r>
      <w:r w:rsidRPr="009405E4">
        <w:rPr>
          <w:rFonts w:ascii="Calibri" w:hAnsi="Calibri" w:cs="Calibri"/>
          <w:sz w:val="22"/>
          <w:szCs w:val="22"/>
        </w:rPr>
        <w:t>.</w:t>
      </w:r>
      <w:r w:rsidR="00003C2A">
        <w:rPr>
          <w:rFonts w:ascii="Calibri" w:hAnsi="Calibri" w:cs="Calibri"/>
          <w:sz w:val="22"/>
          <w:szCs w:val="22"/>
        </w:rPr>
        <w:t>911</w:t>
      </w:r>
      <w:r w:rsidRPr="009405E4">
        <w:rPr>
          <w:rFonts w:ascii="Calibri" w:hAnsi="Calibri" w:cs="Calibri"/>
          <w:sz w:val="22"/>
          <w:szCs w:val="22"/>
        </w:rPr>
        <w:t>.</w:t>
      </w:r>
      <w:r w:rsidR="00003C2A">
        <w:rPr>
          <w:rFonts w:ascii="Calibri" w:hAnsi="Calibri" w:cs="Calibri"/>
          <w:sz w:val="22"/>
          <w:szCs w:val="22"/>
        </w:rPr>
        <w:t>654</w:t>
      </w:r>
      <w:r w:rsidRPr="009405E4">
        <w:rPr>
          <w:rFonts w:ascii="Calibri" w:hAnsi="Calibri" w:cs="Calibri"/>
          <w:sz w:val="22"/>
          <w:szCs w:val="22"/>
        </w:rPr>
        <w:t xml:space="preserve"> kuna. </w:t>
      </w:r>
    </w:p>
    <w:p w:rsidR="00CE4F8B" w:rsidRPr="009405E4" w:rsidRDefault="00854BDD" w:rsidP="00CE4F8B">
      <w:pPr>
        <w:jc w:val="both"/>
        <w:rPr>
          <w:rFonts w:ascii="Calibri" w:hAnsi="Calibri" w:cs="Calibri"/>
          <w:sz w:val="22"/>
          <w:szCs w:val="22"/>
        </w:rPr>
      </w:pPr>
      <w:r w:rsidRPr="009405E4">
        <w:rPr>
          <w:rFonts w:ascii="Calibri" w:hAnsi="Calibri" w:cs="Calibri"/>
          <w:sz w:val="22"/>
          <w:szCs w:val="22"/>
        </w:rPr>
        <w:t xml:space="preserve">Od ukupne vrijednosti građevinskih objekata od </w:t>
      </w:r>
      <w:r w:rsidR="00003C2A">
        <w:rPr>
          <w:rFonts w:ascii="Calibri" w:hAnsi="Calibri" w:cs="Calibri"/>
          <w:sz w:val="22"/>
          <w:szCs w:val="22"/>
        </w:rPr>
        <w:t>90</w:t>
      </w:r>
      <w:r w:rsidR="00204F6B" w:rsidRPr="009405E4">
        <w:rPr>
          <w:rFonts w:ascii="Calibri" w:hAnsi="Calibri" w:cs="Calibri"/>
          <w:sz w:val="22"/>
          <w:szCs w:val="22"/>
        </w:rPr>
        <w:t>.</w:t>
      </w:r>
      <w:r w:rsidR="00003C2A">
        <w:rPr>
          <w:rFonts w:ascii="Calibri" w:hAnsi="Calibri" w:cs="Calibri"/>
          <w:sz w:val="22"/>
          <w:szCs w:val="22"/>
        </w:rPr>
        <w:t>604</w:t>
      </w:r>
      <w:r w:rsidRPr="009405E4">
        <w:rPr>
          <w:rFonts w:ascii="Calibri" w:hAnsi="Calibri" w:cs="Calibri"/>
          <w:sz w:val="22"/>
          <w:szCs w:val="22"/>
        </w:rPr>
        <w:t>.</w:t>
      </w:r>
      <w:r w:rsidR="00003C2A">
        <w:rPr>
          <w:rFonts w:ascii="Calibri" w:hAnsi="Calibri" w:cs="Calibri"/>
          <w:sz w:val="22"/>
          <w:szCs w:val="22"/>
        </w:rPr>
        <w:t>880</w:t>
      </w:r>
      <w:r w:rsidRPr="009405E4">
        <w:rPr>
          <w:rFonts w:ascii="Calibri" w:hAnsi="Calibri" w:cs="Calibri"/>
          <w:sz w:val="22"/>
          <w:szCs w:val="22"/>
        </w:rPr>
        <w:t xml:space="preserve"> kun</w:t>
      </w:r>
      <w:r w:rsidR="00985C2D">
        <w:rPr>
          <w:rFonts w:ascii="Calibri" w:hAnsi="Calibri" w:cs="Calibri"/>
          <w:sz w:val="22"/>
          <w:szCs w:val="22"/>
        </w:rPr>
        <w:t>a</w:t>
      </w:r>
      <w:r w:rsidRPr="009405E4">
        <w:rPr>
          <w:rFonts w:ascii="Calibri" w:hAnsi="Calibri" w:cs="Calibri"/>
          <w:sz w:val="22"/>
          <w:szCs w:val="22"/>
        </w:rPr>
        <w:t>, na v</w:t>
      </w:r>
      <w:r w:rsidR="00CE4F8B" w:rsidRPr="009405E4">
        <w:rPr>
          <w:rFonts w:ascii="Calibri" w:hAnsi="Calibri" w:cs="Calibri"/>
          <w:sz w:val="22"/>
          <w:szCs w:val="22"/>
        </w:rPr>
        <w:t xml:space="preserve">rijednost Pročistača otpadnih voda </w:t>
      </w:r>
      <w:r w:rsidRPr="009405E4">
        <w:rPr>
          <w:rFonts w:ascii="Calibri" w:hAnsi="Calibri" w:cs="Calibri"/>
          <w:sz w:val="22"/>
          <w:szCs w:val="22"/>
        </w:rPr>
        <w:t xml:space="preserve">odnosi se </w:t>
      </w:r>
      <w:r w:rsidR="00CE4F8B" w:rsidRPr="009405E4">
        <w:rPr>
          <w:rFonts w:ascii="Calibri" w:hAnsi="Calibri" w:cs="Calibri"/>
          <w:sz w:val="22"/>
          <w:szCs w:val="22"/>
        </w:rPr>
        <w:t>2.581.16</w:t>
      </w:r>
      <w:r w:rsidRPr="009405E4">
        <w:rPr>
          <w:rFonts w:ascii="Calibri" w:hAnsi="Calibri" w:cs="Calibri"/>
          <w:sz w:val="22"/>
          <w:szCs w:val="22"/>
        </w:rPr>
        <w:t>2</w:t>
      </w:r>
      <w:r w:rsidR="00CE4F8B" w:rsidRPr="009405E4">
        <w:rPr>
          <w:rFonts w:ascii="Calibri" w:hAnsi="Calibri" w:cs="Calibri"/>
          <w:sz w:val="22"/>
          <w:szCs w:val="22"/>
        </w:rPr>
        <w:t xml:space="preserve"> kune i u cijelosti je amortiziran.</w:t>
      </w:r>
    </w:p>
    <w:p w:rsidR="00CE4F8B" w:rsidRPr="009405E4" w:rsidRDefault="00CE4F8B" w:rsidP="00CE4F8B">
      <w:pPr>
        <w:jc w:val="both"/>
        <w:rPr>
          <w:rFonts w:ascii="Calibri" w:hAnsi="Calibri" w:cs="Calibri"/>
          <w:color w:val="000000"/>
          <w:sz w:val="22"/>
          <w:szCs w:val="22"/>
        </w:rPr>
      </w:pPr>
    </w:p>
    <w:p w:rsidR="00CE4F8B" w:rsidRPr="009405E4" w:rsidRDefault="00CE4F8B" w:rsidP="00CE4F8B">
      <w:pPr>
        <w:jc w:val="both"/>
        <w:rPr>
          <w:rFonts w:ascii="Calibri" w:hAnsi="Calibri" w:cs="Calibri"/>
          <w:b/>
          <w:color w:val="000000"/>
          <w:sz w:val="22"/>
          <w:szCs w:val="22"/>
          <w:u w:val="single"/>
        </w:rPr>
      </w:pPr>
      <w:r w:rsidRPr="009405E4">
        <w:rPr>
          <w:rFonts w:ascii="Calibri" w:hAnsi="Calibri" w:cs="Calibri"/>
          <w:b/>
          <w:color w:val="000000"/>
          <w:sz w:val="22"/>
          <w:szCs w:val="22"/>
          <w:u w:val="single"/>
        </w:rPr>
        <w:t>2.1.</w:t>
      </w:r>
      <w:r w:rsidR="00E8727A">
        <w:rPr>
          <w:rFonts w:ascii="Calibri" w:hAnsi="Calibri" w:cs="Calibri"/>
          <w:b/>
          <w:color w:val="000000"/>
          <w:sz w:val="22"/>
          <w:szCs w:val="22"/>
          <w:u w:val="single"/>
        </w:rPr>
        <w:t>4</w:t>
      </w:r>
      <w:r w:rsidRPr="009405E4">
        <w:rPr>
          <w:rFonts w:ascii="Calibri" w:hAnsi="Calibri" w:cs="Calibri"/>
          <w:b/>
          <w:color w:val="000000"/>
          <w:sz w:val="22"/>
          <w:szCs w:val="22"/>
          <w:u w:val="single"/>
        </w:rPr>
        <w:t>. Postrojenja</w:t>
      </w:r>
      <w:r w:rsidR="00480ECA" w:rsidRPr="009405E4">
        <w:rPr>
          <w:rFonts w:ascii="Calibri" w:hAnsi="Calibri" w:cs="Calibri"/>
          <w:b/>
          <w:color w:val="000000"/>
          <w:sz w:val="22"/>
          <w:szCs w:val="22"/>
          <w:u w:val="single"/>
        </w:rPr>
        <w:t xml:space="preserve"> i</w:t>
      </w:r>
      <w:r w:rsidRPr="009405E4">
        <w:rPr>
          <w:rFonts w:ascii="Calibri" w:hAnsi="Calibri" w:cs="Calibri"/>
          <w:b/>
          <w:color w:val="000000"/>
          <w:sz w:val="22"/>
          <w:szCs w:val="22"/>
          <w:u w:val="single"/>
        </w:rPr>
        <w:t xml:space="preserve"> oprem</w:t>
      </w:r>
      <w:r w:rsidR="00480ECA" w:rsidRPr="009405E4">
        <w:rPr>
          <w:rFonts w:ascii="Calibri" w:hAnsi="Calibri" w:cs="Calibri"/>
          <w:b/>
          <w:color w:val="000000"/>
          <w:sz w:val="22"/>
          <w:szCs w:val="22"/>
          <w:u w:val="single"/>
        </w:rPr>
        <w:t>a</w:t>
      </w:r>
    </w:p>
    <w:p w:rsidR="00CE4F8B" w:rsidRPr="009405E4" w:rsidRDefault="00985C2D" w:rsidP="00CE4F8B">
      <w:pPr>
        <w:jc w:val="both"/>
        <w:rPr>
          <w:rFonts w:ascii="Calibri" w:hAnsi="Calibri" w:cs="Calibri"/>
          <w:sz w:val="22"/>
          <w:szCs w:val="22"/>
        </w:rPr>
      </w:pPr>
      <w:r>
        <w:rPr>
          <w:rFonts w:ascii="Calibri" w:hAnsi="Calibri" w:cs="Calibri"/>
          <w:sz w:val="22"/>
          <w:szCs w:val="22"/>
        </w:rPr>
        <w:t>Tijekom</w:t>
      </w:r>
      <w:r w:rsidR="00CE4F8B" w:rsidRPr="009405E4">
        <w:rPr>
          <w:rFonts w:ascii="Calibri" w:hAnsi="Calibri" w:cs="Calibri"/>
          <w:sz w:val="22"/>
          <w:szCs w:val="22"/>
        </w:rPr>
        <w:t xml:space="preserve"> 201</w:t>
      </w:r>
      <w:r w:rsidR="00003C2A">
        <w:rPr>
          <w:rFonts w:ascii="Calibri" w:hAnsi="Calibri" w:cs="Calibri"/>
          <w:sz w:val="22"/>
          <w:szCs w:val="22"/>
        </w:rPr>
        <w:t>6</w:t>
      </w:r>
      <w:r w:rsidR="00CE4F8B" w:rsidRPr="009405E4">
        <w:rPr>
          <w:rFonts w:ascii="Calibri" w:hAnsi="Calibri" w:cs="Calibri"/>
          <w:sz w:val="22"/>
          <w:szCs w:val="22"/>
        </w:rPr>
        <w:t>. godine nabavljen</w:t>
      </w:r>
      <w:r>
        <w:rPr>
          <w:rFonts w:ascii="Calibri" w:hAnsi="Calibri" w:cs="Calibri"/>
          <w:sz w:val="22"/>
          <w:szCs w:val="22"/>
        </w:rPr>
        <w:t>a</w:t>
      </w:r>
      <w:r w:rsidR="00CE4F8B" w:rsidRPr="009405E4">
        <w:rPr>
          <w:rFonts w:ascii="Calibri" w:hAnsi="Calibri" w:cs="Calibri"/>
          <w:sz w:val="22"/>
          <w:szCs w:val="22"/>
        </w:rPr>
        <w:t xml:space="preserve"> je </w:t>
      </w:r>
      <w:r>
        <w:rPr>
          <w:rFonts w:ascii="Calibri" w:hAnsi="Calibri" w:cs="Calibri"/>
          <w:sz w:val="22"/>
          <w:szCs w:val="22"/>
        </w:rPr>
        <w:t>slijedeća</w:t>
      </w:r>
      <w:r w:rsidR="0050230B">
        <w:rPr>
          <w:rFonts w:ascii="Calibri" w:hAnsi="Calibri" w:cs="Calibri"/>
          <w:sz w:val="22"/>
          <w:szCs w:val="22"/>
        </w:rPr>
        <w:t xml:space="preserve"> </w:t>
      </w:r>
      <w:r w:rsidR="00CE4F8B" w:rsidRPr="009405E4">
        <w:rPr>
          <w:rFonts w:ascii="Calibri" w:hAnsi="Calibri" w:cs="Calibri"/>
          <w:sz w:val="22"/>
          <w:szCs w:val="22"/>
        </w:rPr>
        <w:t>oprem</w:t>
      </w:r>
      <w:r>
        <w:rPr>
          <w:rFonts w:ascii="Calibri" w:hAnsi="Calibri" w:cs="Calibri"/>
          <w:sz w:val="22"/>
          <w:szCs w:val="22"/>
        </w:rPr>
        <w:t>a</w:t>
      </w:r>
      <w:r w:rsidR="0050230B">
        <w:rPr>
          <w:rFonts w:ascii="Calibri" w:hAnsi="Calibri" w:cs="Calibri"/>
          <w:sz w:val="22"/>
          <w:szCs w:val="22"/>
        </w:rPr>
        <w:t>:</w:t>
      </w:r>
    </w:p>
    <w:p w:rsidR="00854BDD" w:rsidRPr="009405E4" w:rsidRDefault="0050230B" w:rsidP="00854BDD">
      <w:pPr>
        <w:numPr>
          <w:ilvl w:val="0"/>
          <w:numId w:val="32"/>
        </w:numPr>
        <w:jc w:val="both"/>
        <w:rPr>
          <w:rFonts w:ascii="Calibri" w:hAnsi="Calibri" w:cs="Calibri"/>
          <w:sz w:val="22"/>
          <w:szCs w:val="22"/>
        </w:rPr>
      </w:pPr>
      <w:r>
        <w:rPr>
          <w:rFonts w:ascii="Calibri" w:hAnsi="Calibri" w:cs="Calibri"/>
          <w:sz w:val="22"/>
          <w:szCs w:val="22"/>
        </w:rPr>
        <w:t>Alati (rezalica, rezna ploča, pokretni semafor)</w:t>
      </w:r>
      <w:r w:rsidR="00854BDD" w:rsidRPr="009405E4">
        <w:rPr>
          <w:rFonts w:ascii="Calibri" w:hAnsi="Calibri" w:cs="Calibri"/>
          <w:sz w:val="22"/>
          <w:szCs w:val="22"/>
        </w:rPr>
        <w:tab/>
        <w:t xml:space="preserve">    </w:t>
      </w:r>
      <w:r>
        <w:rPr>
          <w:rFonts w:ascii="Calibri" w:hAnsi="Calibri" w:cs="Calibri"/>
          <w:sz w:val="22"/>
          <w:szCs w:val="22"/>
        </w:rPr>
        <w:t>25</w:t>
      </w:r>
      <w:r w:rsidR="00854BDD" w:rsidRPr="009405E4">
        <w:rPr>
          <w:rFonts w:ascii="Calibri" w:hAnsi="Calibri" w:cs="Calibri"/>
          <w:sz w:val="22"/>
          <w:szCs w:val="22"/>
        </w:rPr>
        <w:t>.</w:t>
      </w:r>
      <w:r>
        <w:rPr>
          <w:rFonts w:ascii="Calibri" w:hAnsi="Calibri" w:cs="Calibri"/>
          <w:sz w:val="22"/>
          <w:szCs w:val="22"/>
        </w:rPr>
        <w:t>894</w:t>
      </w:r>
    </w:p>
    <w:p w:rsidR="00854BDD" w:rsidRPr="009405E4" w:rsidRDefault="0050230B" w:rsidP="00854BDD">
      <w:pPr>
        <w:numPr>
          <w:ilvl w:val="0"/>
          <w:numId w:val="32"/>
        </w:numPr>
        <w:jc w:val="both"/>
        <w:rPr>
          <w:rFonts w:ascii="Calibri" w:hAnsi="Calibri" w:cs="Calibri"/>
          <w:sz w:val="22"/>
          <w:szCs w:val="22"/>
        </w:rPr>
      </w:pPr>
      <w:r>
        <w:rPr>
          <w:rFonts w:ascii="Calibri" w:hAnsi="Calibri" w:cs="Calibri"/>
          <w:sz w:val="22"/>
          <w:szCs w:val="22"/>
        </w:rPr>
        <w:t>Telefoni, mobiteli</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C7B97" w:rsidRPr="009405E4">
        <w:rPr>
          <w:rFonts w:ascii="Calibri" w:hAnsi="Calibri" w:cs="Calibri"/>
          <w:sz w:val="22"/>
          <w:szCs w:val="22"/>
        </w:rPr>
        <w:t xml:space="preserve"> </w:t>
      </w:r>
      <w:r>
        <w:rPr>
          <w:rFonts w:ascii="Calibri" w:hAnsi="Calibri" w:cs="Calibri"/>
          <w:sz w:val="22"/>
          <w:szCs w:val="22"/>
        </w:rPr>
        <w:t xml:space="preserve">  </w:t>
      </w:r>
      <w:r w:rsidR="007C7B97" w:rsidRPr="009405E4">
        <w:rPr>
          <w:rFonts w:ascii="Calibri" w:hAnsi="Calibri" w:cs="Calibri"/>
          <w:sz w:val="22"/>
          <w:szCs w:val="22"/>
        </w:rPr>
        <w:t xml:space="preserve"> </w:t>
      </w:r>
      <w:r>
        <w:rPr>
          <w:rFonts w:ascii="Calibri" w:hAnsi="Calibri" w:cs="Calibri"/>
          <w:sz w:val="22"/>
          <w:szCs w:val="22"/>
        </w:rPr>
        <w:t xml:space="preserve">  8</w:t>
      </w:r>
      <w:r w:rsidR="00854BDD" w:rsidRPr="009405E4">
        <w:rPr>
          <w:rFonts w:ascii="Calibri" w:hAnsi="Calibri" w:cs="Calibri"/>
          <w:sz w:val="22"/>
          <w:szCs w:val="22"/>
        </w:rPr>
        <w:t>.</w:t>
      </w:r>
      <w:r>
        <w:rPr>
          <w:rFonts w:ascii="Calibri" w:hAnsi="Calibri" w:cs="Calibri"/>
          <w:sz w:val="22"/>
          <w:szCs w:val="22"/>
        </w:rPr>
        <w:t>8</w:t>
      </w:r>
      <w:r w:rsidR="007C7B97" w:rsidRPr="009405E4">
        <w:rPr>
          <w:rFonts w:ascii="Calibri" w:hAnsi="Calibri" w:cs="Calibri"/>
          <w:sz w:val="22"/>
          <w:szCs w:val="22"/>
        </w:rPr>
        <w:t>05</w:t>
      </w:r>
    </w:p>
    <w:p w:rsidR="00854BDD" w:rsidRPr="0050230B" w:rsidRDefault="0050230B" w:rsidP="00854BDD">
      <w:pPr>
        <w:numPr>
          <w:ilvl w:val="0"/>
          <w:numId w:val="32"/>
        </w:numPr>
        <w:jc w:val="both"/>
        <w:rPr>
          <w:rFonts w:ascii="Calibri" w:hAnsi="Calibri" w:cs="Calibri"/>
          <w:sz w:val="22"/>
          <w:szCs w:val="22"/>
          <w:u w:val="single"/>
        </w:rPr>
      </w:pPr>
      <w:r w:rsidRPr="0050230B">
        <w:rPr>
          <w:rFonts w:ascii="Calibri" w:hAnsi="Calibri" w:cs="Calibri"/>
          <w:sz w:val="22"/>
          <w:szCs w:val="22"/>
          <w:u w:val="single"/>
        </w:rPr>
        <w:t>Računalna oprema</w:t>
      </w:r>
      <w:r w:rsidRPr="0050230B">
        <w:rPr>
          <w:rFonts w:ascii="Calibri" w:hAnsi="Calibri" w:cs="Calibri"/>
          <w:sz w:val="22"/>
          <w:szCs w:val="22"/>
          <w:u w:val="single"/>
        </w:rPr>
        <w:tab/>
      </w:r>
      <w:r w:rsidRPr="0050230B">
        <w:rPr>
          <w:rFonts w:ascii="Calibri" w:hAnsi="Calibri" w:cs="Calibri"/>
          <w:sz w:val="22"/>
          <w:szCs w:val="22"/>
          <w:u w:val="single"/>
        </w:rPr>
        <w:tab/>
      </w:r>
      <w:r w:rsidRPr="0050230B">
        <w:rPr>
          <w:rFonts w:ascii="Calibri" w:hAnsi="Calibri" w:cs="Calibri"/>
          <w:sz w:val="22"/>
          <w:szCs w:val="22"/>
          <w:u w:val="single"/>
        </w:rPr>
        <w:tab/>
      </w:r>
      <w:r w:rsidR="00854BDD" w:rsidRPr="0050230B">
        <w:rPr>
          <w:rFonts w:ascii="Calibri" w:hAnsi="Calibri" w:cs="Calibri"/>
          <w:sz w:val="22"/>
          <w:szCs w:val="22"/>
          <w:u w:val="single"/>
        </w:rPr>
        <w:tab/>
      </w:r>
      <w:r w:rsidRPr="0050230B">
        <w:rPr>
          <w:rFonts w:ascii="Calibri" w:hAnsi="Calibri" w:cs="Calibri"/>
          <w:sz w:val="22"/>
          <w:szCs w:val="22"/>
          <w:u w:val="single"/>
        </w:rPr>
        <w:t xml:space="preserve">  </w:t>
      </w:r>
      <w:r w:rsidR="00854BDD" w:rsidRPr="0050230B">
        <w:rPr>
          <w:rFonts w:ascii="Calibri" w:hAnsi="Calibri" w:cs="Calibri"/>
          <w:sz w:val="22"/>
          <w:szCs w:val="22"/>
          <w:u w:val="single"/>
        </w:rPr>
        <w:t xml:space="preserve">  </w:t>
      </w:r>
      <w:r w:rsidR="007C7B97" w:rsidRPr="0050230B">
        <w:rPr>
          <w:rFonts w:ascii="Calibri" w:hAnsi="Calibri" w:cs="Calibri"/>
          <w:sz w:val="22"/>
          <w:szCs w:val="22"/>
          <w:u w:val="single"/>
        </w:rPr>
        <w:t>4</w:t>
      </w:r>
      <w:r w:rsidRPr="0050230B">
        <w:rPr>
          <w:rFonts w:ascii="Calibri" w:hAnsi="Calibri" w:cs="Calibri"/>
          <w:sz w:val="22"/>
          <w:szCs w:val="22"/>
          <w:u w:val="single"/>
        </w:rPr>
        <w:t>3</w:t>
      </w:r>
      <w:r w:rsidR="00854BDD" w:rsidRPr="0050230B">
        <w:rPr>
          <w:rFonts w:ascii="Calibri" w:hAnsi="Calibri" w:cs="Calibri"/>
          <w:sz w:val="22"/>
          <w:szCs w:val="22"/>
          <w:u w:val="single"/>
        </w:rPr>
        <w:t>.</w:t>
      </w:r>
      <w:r w:rsidRPr="0050230B">
        <w:rPr>
          <w:rFonts w:ascii="Calibri" w:hAnsi="Calibri" w:cs="Calibri"/>
          <w:sz w:val="22"/>
          <w:szCs w:val="22"/>
          <w:u w:val="single"/>
        </w:rPr>
        <w:t>340</w:t>
      </w:r>
    </w:p>
    <w:p w:rsidR="00854BDD" w:rsidRPr="009405E4" w:rsidRDefault="00854BDD" w:rsidP="00854BDD">
      <w:pPr>
        <w:numPr>
          <w:ilvl w:val="0"/>
          <w:numId w:val="32"/>
        </w:numPr>
        <w:jc w:val="both"/>
        <w:rPr>
          <w:rFonts w:ascii="Calibri" w:hAnsi="Calibri" w:cs="Calibri"/>
          <w:sz w:val="22"/>
          <w:szCs w:val="22"/>
        </w:rPr>
      </w:pPr>
      <w:r w:rsidRPr="009405E4">
        <w:rPr>
          <w:rFonts w:ascii="Calibri" w:hAnsi="Calibri" w:cs="Calibri"/>
          <w:sz w:val="22"/>
          <w:szCs w:val="22"/>
        </w:rPr>
        <w:t>Ukupno:</w:t>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0050230B">
        <w:rPr>
          <w:rFonts w:ascii="Calibri" w:hAnsi="Calibri" w:cs="Calibri"/>
          <w:sz w:val="22"/>
          <w:szCs w:val="22"/>
        </w:rPr>
        <w:t xml:space="preserve">    78</w:t>
      </w:r>
      <w:r w:rsidRPr="009405E4">
        <w:rPr>
          <w:rFonts w:ascii="Calibri" w:hAnsi="Calibri" w:cs="Calibri"/>
          <w:sz w:val="22"/>
          <w:szCs w:val="22"/>
        </w:rPr>
        <w:t>.</w:t>
      </w:r>
      <w:r w:rsidR="0050230B">
        <w:rPr>
          <w:rFonts w:ascii="Calibri" w:hAnsi="Calibri" w:cs="Calibri"/>
          <w:sz w:val="22"/>
          <w:szCs w:val="22"/>
        </w:rPr>
        <w:t>039</w:t>
      </w:r>
    </w:p>
    <w:p w:rsidR="0050230B" w:rsidRDefault="0050230B" w:rsidP="0050230B">
      <w:pPr>
        <w:overflowPunct w:val="0"/>
        <w:autoSpaceDE w:val="0"/>
        <w:autoSpaceDN w:val="0"/>
        <w:adjustRightInd w:val="0"/>
        <w:spacing w:line="240" w:lineRule="atLeast"/>
        <w:jc w:val="both"/>
        <w:textAlignment w:val="baseline"/>
        <w:rPr>
          <w:rFonts w:ascii="Calibri" w:hAnsi="Calibri" w:cs="Calibri"/>
          <w:sz w:val="22"/>
          <w:szCs w:val="22"/>
        </w:rPr>
      </w:pPr>
      <w:r>
        <w:rPr>
          <w:rFonts w:ascii="Calibri" w:hAnsi="Calibri" w:cs="Calibri"/>
          <w:sz w:val="22"/>
          <w:szCs w:val="22"/>
        </w:rPr>
        <w:t>Oprema</w:t>
      </w:r>
      <w:r w:rsidRPr="0050230B">
        <w:rPr>
          <w:rFonts w:ascii="Calibri" w:hAnsi="Calibri" w:cs="Calibri"/>
          <w:sz w:val="22"/>
          <w:szCs w:val="22"/>
        </w:rPr>
        <w:t xml:space="preserve"> </w:t>
      </w:r>
      <w:r>
        <w:rPr>
          <w:rFonts w:ascii="Calibri" w:hAnsi="Calibri" w:cs="Calibri"/>
          <w:sz w:val="22"/>
          <w:szCs w:val="22"/>
        </w:rPr>
        <w:t xml:space="preserve">kojoj </w:t>
      </w:r>
      <w:r w:rsidRPr="0050230B">
        <w:rPr>
          <w:rFonts w:ascii="Calibri" w:hAnsi="Calibri" w:cs="Calibri"/>
          <w:sz w:val="22"/>
          <w:szCs w:val="22"/>
        </w:rPr>
        <w:t>je pojedinačna nabavna vrijednost manja od 3.500,00 kuna otpis</w:t>
      </w:r>
      <w:r>
        <w:rPr>
          <w:rFonts w:ascii="Calibri" w:hAnsi="Calibri" w:cs="Calibri"/>
          <w:sz w:val="22"/>
          <w:szCs w:val="22"/>
        </w:rPr>
        <w:t>ana</w:t>
      </w:r>
      <w:r w:rsidRPr="0050230B">
        <w:rPr>
          <w:rFonts w:ascii="Calibri" w:hAnsi="Calibri" w:cs="Calibri"/>
          <w:sz w:val="22"/>
          <w:szCs w:val="22"/>
        </w:rPr>
        <w:t xml:space="preserve"> </w:t>
      </w:r>
      <w:r>
        <w:rPr>
          <w:rFonts w:ascii="Calibri" w:hAnsi="Calibri" w:cs="Calibri"/>
          <w:sz w:val="22"/>
          <w:szCs w:val="22"/>
        </w:rPr>
        <w:t>je</w:t>
      </w:r>
      <w:r w:rsidRPr="0050230B">
        <w:rPr>
          <w:rFonts w:ascii="Calibri" w:hAnsi="Calibri" w:cs="Calibri"/>
          <w:sz w:val="22"/>
          <w:szCs w:val="22"/>
        </w:rPr>
        <w:t xml:space="preserve"> jednokratno</w:t>
      </w:r>
      <w:r>
        <w:rPr>
          <w:rFonts w:ascii="Calibri" w:hAnsi="Calibri" w:cs="Calibri"/>
          <w:sz w:val="22"/>
          <w:szCs w:val="22"/>
        </w:rPr>
        <w:t xml:space="preserve"> </w:t>
      </w:r>
      <w:r w:rsidR="00917D10">
        <w:rPr>
          <w:rFonts w:ascii="Calibri" w:hAnsi="Calibri" w:cs="Calibri"/>
          <w:sz w:val="22"/>
          <w:szCs w:val="22"/>
        </w:rPr>
        <w:t>te</w:t>
      </w:r>
      <w:r>
        <w:rPr>
          <w:rFonts w:ascii="Calibri" w:hAnsi="Calibri" w:cs="Calibri"/>
          <w:sz w:val="22"/>
          <w:szCs w:val="22"/>
        </w:rPr>
        <w:t xml:space="preserve"> ukupni iznos amortizacije za 2016. godinu iznosi 182.387 kuna. </w:t>
      </w:r>
    </w:p>
    <w:p w:rsidR="00E8727A" w:rsidRDefault="00E8727A" w:rsidP="0050230B">
      <w:pPr>
        <w:overflowPunct w:val="0"/>
        <w:autoSpaceDE w:val="0"/>
        <w:autoSpaceDN w:val="0"/>
        <w:adjustRightInd w:val="0"/>
        <w:spacing w:line="240" w:lineRule="atLeast"/>
        <w:jc w:val="both"/>
        <w:textAlignment w:val="baseline"/>
        <w:rPr>
          <w:rFonts w:ascii="Calibri" w:hAnsi="Calibri" w:cs="Calibri"/>
          <w:b/>
          <w:sz w:val="22"/>
          <w:szCs w:val="22"/>
        </w:rPr>
      </w:pPr>
    </w:p>
    <w:p w:rsidR="00BF4A64" w:rsidRDefault="00BF4A64" w:rsidP="0050230B">
      <w:pPr>
        <w:overflowPunct w:val="0"/>
        <w:autoSpaceDE w:val="0"/>
        <w:autoSpaceDN w:val="0"/>
        <w:adjustRightInd w:val="0"/>
        <w:spacing w:line="240" w:lineRule="atLeast"/>
        <w:jc w:val="both"/>
        <w:textAlignment w:val="baseline"/>
        <w:rPr>
          <w:rFonts w:ascii="Calibri" w:hAnsi="Calibri" w:cs="Calibri"/>
          <w:b/>
          <w:sz w:val="22"/>
          <w:szCs w:val="22"/>
        </w:rPr>
      </w:pPr>
    </w:p>
    <w:p w:rsidR="00BF4A64" w:rsidRDefault="00BF4A64" w:rsidP="0050230B">
      <w:pPr>
        <w:overflowPunct w:val="0"/>
        <w:autoSpaceDE w:val="0"/>
        <w:autoSpaceDN w:val="0"/>
        <w:adjustRightInd w:val="0"/>
        <w:spacing w:line="240" w:lineRule="atLeast"/>
        <w:jc w:val="both"/>
        <w:textAlignment w:val="baseline"/>
        <w:rPr>
          <w:rFonts w:ascii="Calibri" w:hAnsi="Calibri" w:cs="Calibri"/>
          <w:b/>
          <w:sz w:val="22"/>
          <w:szCs w:val="22"/>
        </w:rPr>
      </w:pPr>
    </w:p>
    <w:p w:rsidR="00BF4A64" w:rsidRDefault="00BF4A64" w:rsidP="0050230B">
      <w:pPr>
        <w:overflowPunct w:val="0"/>
        <w:autoSpaceDE w:val="0"/>
        <w:autoSpaceDN w:val="0"/>
        <w:adjustRightInd w:val="0"/>
        <w:spacing w:line="240" w:lineRule="atLeast"/>
        <w:jc w:val="both"/>
        <w:textAlignment w:val="baseline"/>
        <w:rPr>
          <w:rFonts w:ascii="Calibri" w:hAnsi="Calibri" w:cs="Calibri"/>
          <w:b/>
          <w:sz w:val="22"/>
          <w:szCs w:val="22"/>
        </w:rPr>
      </w:pPr>
    </w:p>
    <w:p w:rsidR="00BF4A64" w:rsidRPr="0050230B" w:rsidRDefault="00BF4A64" w:rsidP="0050230B">
      <w:pPr>
        <w:overflowPunct w:val="0"/>
        <w:autoSpaceDE w:val="0"/>
        <w:autoSpaceDN w:val="0"/>
        <w:adjustRightInd w:val="0"/>
        <w:spacing w:line="240" w:lineRule="atLeast"/>
        <w:jc w:val="both"/>
        <w:textAlignment w:val="baseline"/>
        <w:rPr>
          <w:rFonts w:ascii="Calibri" w:hAnsi="Calibri" w:cs="Calibri"/>
          <w:b/>
          <w:sz w:val="22"/>
          <w:szCs w:val="22"/>
        </w:rPr>
      </w:pPr>
    </w:p>
    <w:p w:rsidR="00480ECA" w:rsidRPr="009405E4" w:rsidRDefault="00480ECA" w:rsidP="00480ECA">
      <w:pPr>
        <w:jc w:val="both"/>
        <w:rPr>
          <w:rFonts w:ascii="Calibri" w:hAnsi="Calibri" w:cs="Calibri"/>
          <w:b/>
          <w:color w:val="000000"/>
          <w:sz w:val="22"/>
          <w:szCs w:val="22"/>
          <w:u w:val="single"/>
        </w:rPr>
      </w:pPr>
      <w:r w:rsidRPr="009405E4">
        <w:rPr>
          <w:rFonts w:ascii="Calibri" w:hAnsi="Calibri" w:cs="Calibri"/>
          <w:b/>
          <w:color w:val="000000"/>
          <w:sz w:val="22"/>
          <w:szCs w:val="22"/>
          <w:u w:val="single"/>
        </w:rPr>
        <w:t>2.1.</w:t>
      </w:r>
      <w:r w:rsidR="00E8727A">
        <w:rPr>
          <w:rFonts w:ascii="Calibri" w:hAnsi="Calibri" w:cs="Calibri"/>
          <w:b/>
          <w:color w:val="000000"/>
          <w:sz w:val="22"/>
          <w:szCs w:val="22"/>
          <w:u w:val="single"/>
        </w:rPr>
        <w:t>5</w:t>
      </w:r>
      <w:r w:rsidRPr="009405E4">
        <w:rPr>
          <w:rFonts w:ascii="Calibri" w:hAnsi="Calibri" w:cs="Calibri"/>
          <w:b/>
          <w:color w:val="000000"/>
          <w:sz w:val="22"/>
          <w:szCs w:val="22"/>
          <w:u w:val="single"/>
        </w:rPr>
        <w:t>. Transportna imovina</w:t>
      </w:r>
    </w:p>
    <w:p w:rsidR="00CE4F8B" w:rsidRPr="009405E4" w:rsidRDefault="00CE4F8B" w:rsidP="00BD57C4">
      <w:pPr>
        <w:jc w:val="both"/>
        <w:rPr>
          <w:rFonts w:ascii="Calibri" w:hAnsi="Calibri" w:cs="Calibri"/>
          <w:sz w:val="22"/>
          <w:szCs w:val="22"/>
        </w:rPr>
      </w:pPr>
      <w:r w:rsidRPr="009405E4">
        <w:rPr>
          <w:rFonts w:ascii="Calibri" w:hAnsi="Calibri" w:cs="Calibri"/>
          <w:sz w:val="22"/>
          <w:szCs w:val="22"/>
        </w:rPr>
        <w:t>U</w:t>
      </w:r>
      <w:r w:rsidR="0050230B">
        <w:rPr>
          <w:rFonts w:ascii="Calibri" w:hAnsi="Calibri" w:cs="Calibri"/>
          <w:sz w:val="22"/>
          <w:szCs w:val="22"/>
        </w:rPr>
        <w:t xml:space="preserve"> 2016. godini nabavljen</w:t>
      </w:r>
      <w:r w:rsidR="00FD2875">
        <w:rPr>
          <w:rFonts w:ascii="Calibri" w:hAnsi="Calibri" w:cs="Calibri"/>
          <w:sz w:val="22"/>
          <w:szCs w:val="22"/>
        </w:rPr>
        <w:t xml:space="preserve">o je teretno vozilo </w:t>
      </w:r>
      <w:r w:rsidR="0050230B">
        <w:rPr>
          <w:rFonts w:ascii="Calibri" w:hAnsi="Calibri" w:cs="Calibri"/>
          <w:sz w:val="22"/>
          <w:szCs w:val="22"/>
        </w:rPr>
        <w:t xml:space="preserve">Volkswagen LNF caddy u vrijednosti 152.806 kuna. </w:t>
      </w:r>
      <w:r w:rsidR="00FD2875">
        <w:rPr>
          <w:rFonts w:ascii="Calibri" w:hAnsi="Calibri" w:cs="Calibri"/>
          <w:sz w:val="22"/>
          <w:szCs w:val="22"/>
        </w:rPr>
        <w:t>U</w:t>
      </w:r>
      <w:r w:rsidRPr="009405E4">
        <w:rPr>
          <w:rFonts w:ascii="Calibri" w:hAnsi="Calibri" w:cs="Calibri"/>
          <w:sz w:val="22"/>
          <w:szCs w:val="22"/>
        </w:rPr>
        <w:t>kupna vrijednost Transportne imovine na dan 31.12.201</w:t>
      </w:r>
      <w:r w:rsidR="00FD2875">
        <w:rPr>
          <w:rFonts w:ascii="Calibri" w:hAnsi="Calibri" w:cs="Calibri"/>
          <w:sz w:val="22"/>
          <w:szCs w:val="22"/>
        </w:rPr>
        <w:t>6</w:t>
      </w:r>
      <w:r w:rsidRPr="009405E4">
        <w:rPr>
          <w:rFonts w:ascii="Calibri" w:hAnsi="Calibri" w:cs="Calibri"/>
          <w:sz w:val="22"/>
          <w:szCs w:val="22"/>
        </w:rPr>
        <w:t xml:space="preserve">. godine iznosi </w:t>
      </w:r>
      <w:r w:rsidR="0021705A" w:rsidRPr="009405E4">
        <w:rPr>
          <w:rFonts w:ascii="Calibri" w:hAnsi="Calibri" w:cs="Calibri"/>
          <w:sz w:val="22"/>
          <w:szCs w:val="22"/>
        </w:rPr>
        <w:t>1</w:t>
      </w:r>
      <w:r w:rsidRPr="009405E4">
        <w:rPr>
          <w:rFonts w:ascii="Calibri" w:hAnsi="Calibri" w:cs="Calibri"/>
          <w:sz w:val="22"/>
          <w:szCs w:val="22"/>
        </w:rPr>
        <w:t>.</w:t>
      </w:r>
      <w:r w:rsidR="00FD2875">
        <w:rPr>
          <w:rFonts w:ascii="Calibri" w:hAnsi="Calibri" w:cs="Calibri"/>
          <w:sz w:val="22"/>
          <w:szCs w:val="22"/>
        </w:rPr>
        <w:t>651</w:t>
      </w:r>
      <w:r w:rsidRPr="009405E4">
        <w:rPr>
          <w:rFonts w:ascii="Calibri" w:hAnsi="Calibri" w:cs="Calibri"/>
          <w:sz w:val="22"/>
          <w:szCs w:val="22"/>
        </w:rPr>
        <w:t>.</w:t>
      </w:r>
      <w:r w:rsidR="00FD2875">
        <w:rPr>
          <w:rFonts w:ascii="Calibri" w:hAnsi="Calibri" w:cs="Calibri"/>
          <w:sz w:val="22"/>
          <w:szCs w:val="22"/>
        </w:rPr>
        <w:t>233</w:t>
      </w:r>
      <w:r w:rsidRPr="009405E4">
        <w:rPr>
          <w:rFonts w:ascii="Calibri" w:hAnsi="Calibri" w:cs="Calibri"/>
          <w:sz w:val="22"/>
          <w:szCs w:val="22"/>
        </w:rPr>
        <w:t xml:space="preserve"> kune i amortizirana </w:t>
      </w:r>
      <w:r w:rsidR="00985C2D">
        <w:rPr>
          <w:rFonts w:ascii="Calibri" w:hAnsi="Calibri" w:cs="Calibri"/>
          <w:sz w:val="22"/>
          <w:szCs w:val="22"/>
        </w:rPr>
        <w:t>je</w:t>
      </w:r>
      <w:r w:rsidRPr="009405E4">
        <w:rPr>
          <w:rFonts w:ascii="Calibri" w:hAnsi="Calibri" w:cs="Calibri"/>
          <w:sz w:val="22"/>
          <w:szCs w:val="22"/>
        </w:rPr>
        <w:t xml:space="preserve"> u ukupnom iznosu </w:t>
      </w:r>
      <w:r w:rsidR="0021705A" w:rsidRPr="009405E4">
        <w:rPr>
          <w:rFonts w:ascii="Calibri" w:hAnsi="Calibri" w:cs="Calibri"/>
          <w:sz w:val="22"/>
          <w:szCs w:val="22"/>
        </w:rPr>
        <w:t>1.</w:t>
      </w:r>
      <w:r w:rsidR="00FD2875">
        <w:rPr>
          <w:rFonts w:ascii="Calibri" w:hAnsi="Calibri" w:cs="Calibri"/>
          <w:sz w:val="22"/>
          <w:szCs w:val="22"/>
        </w:rPr>
        <w:t>321</w:t>
      </w:r>
      <w:r w:rsidR="0021705A" w:rsidRPr="009405E4">
        <w:rPr>
          <w:rFonts w:ascii="Calibri" w:hAnsi="Calibri" w:cs="Calibri"/>
          <w:sz w:val="22"/>
          <w:szCs w:val="22"/>
        </w:rPr>
        <w:t>.</w:t>
      </w:r>
      <w:r w:rsidR="00FD2875">
        <w:rPr>
          <w:rFonts w:ascii="Calibri" w:hAnsi="Calibri" w:cs="Calibri"/>
          <w:sz w:val="22"/>
          <w:szCs w:val="22"/>
        </w:rPr>
        <w:t>602</w:t>
      </w:r>
      <w:r w:rsidRPr="009405E4">
        <w:rPr>
          <w:rFonts w:ascii="Calibri" w:hAnsi="Calibri" w:cs="Calibri"/>
          <w:sz w:val="22"/>
          <w:szCs w:val="22"/>
        </w:rPr>
        <w:t xml:space="preserve"> kun</w:t>
      </w:r>
      <w:r w:rsidR="00985C2D">
        <w:rPr>
          <w:rFonts w:ascii="Calibri" w:hAnsi="Calibri" w:cs="Calibri"/>
          <w:sz w:val="22"/>
          <w:szCs w:val="22"/>
        </w:rPr>
        <w:t>e</w:t>
      </w:r>
      <w:r w:rsidRPr="009405E4">
        <w:rPr>
          <w:rFonts w:ascii="Calibri" w:hAnsi="Calibri" w:cs="Calibri"/>
          <w:sz w:val="22"/>
          <w:szCs w:val="22"/>
        </w:rPr>
        <w:t xml:space="preserve">, dakle, neamortizirano je </w:t>
      </w:r>
      <w:r w:rsidR="00FD2875">
        <w:rPr>
          <w:rFonts w:ascii="Calibri" w:hAnsi="Calibri" w:cs="Calibri"/>
          <w:sz w:val="22"/>
          <w:szCs w:val="22"/>
        </w:rPr>
        <w:t>329</w:t>
      </w:r>
      <w:r w:rsidRPr="009405E4">
        <w:rPr>
          <w:rFonts w:ascii="Calibri" w:hAnsi="Calibri" w:cs="Calibri"/>
          <w:sz w:val="22"/>
          <w:szCs w:val="22"/>
        </w:rPr>
        <w:t>.</w:t>
      </w:r>
      <w:r w:rsidR="00FD2875">
        <w:rPr>
          <w:rFonts w:ascii="Calibri" w:hAnsi="Calibri" w:cs="Calibri"/>
          <w:sz w:val="22"/>
          <w:szCs w:val="22"/>
        </w:rPr>
        <w:t>631</w:t>
      </w:r>
      <w:r w:rsidRPr="009405E4">
        <w:rPr>
          <w:rFonts w:ascii="Calibri" w:hAnsi="Calibri" w:cs="Calibri"/>
          <w:sz w:val="22"/>
          <w:szCs w:val="22"/>
        </w:rPr>
        <w:t xml:space="preserve"> kun</w:t>
      </w:r>
      <w:r w:rsidR="00252D14" w:rsidRPr="009405E4">
        <w:rPr>
          <w:rFonts w:ascii="Calibri" w:hAnsi="Calibri" w:cs="Calibri"/>
          <w:sz w:val="22"/>
          <w:szCs w:val="22"/>
        </w:rPr>
        <w:t>a</w:t>
      </w:r>
      <w:r w:rsidRPr="009405E4">
        <w:rPr>
          <w:rFonts w:ascii="Calibri" w:hAnsi="Calibri" w:cs="Calibri"/>
          <w:sz w:val="22"/>
          <w:szCs w:val="22"/>
        </w:rPr>
        <w:t>.</w:t>
      </w:r>
    </w:p>
    <w:p w:rsidR="00263EBC" w:rsidRPr="009405E4" w:rsidRDefault="00263EBC" w:rsidP="00CE4F8B">
      <w:pPr>
        <w:jc w:val="both"/>
        <w:rPr>
          <w:rFonts w:ascii="Calibri" w:hAnsi="Calibri" w:cs="Calibri"/>
          <w:color w:val="0070C0"/>
          <w:sz w:val="22"/>
          <w:szCs w:val="22"/>
        </w:rPr>
      </w:pPr>
    </w:p>
    <w:p w:rsidR="00CE4F8B" w:rsidRPr="009405E4" w:rsidRDefault="00CE4F8B" w:rsidP="00CE4F8B">
      <w:pPr>
        <w:spacing w:line="240" w:lineRule="atLeast"/>
        <w:jc w:val="both"/>
        <w:rPr>
          <w:rFonts w:ascii="Calibri" w:hAnsi="Calibri" w:cs="Calibri"/>
          <w:b/>
          <w:color w:val="000000"/>
          <w:sz w:val="22"/>
          <w:szCs w:val="22"/>
          <w:u w:val="single"/>
        </w:rPr>
      </w:pPr>
      <w:r w:rsidRPr="009405E4">
        <w:rPr>
          <w:rFonts w:ascii="Calibri" w:hAnsi="Calibri" w:cs="Calibri"/>
          <w:b/>
          <w:color w:val="000000"/>
          <w:sz w:val="22"/>
          <w:szCs w:val="22"/>
          <w:u w:val="single"/>
        </w:rPr>
        <w:t>2.1.</w:t>
      </w:r>
      <w:r w:rsidR="00E8727A">
        <w:rPr>
          <w:rFonts w:ascii="Calibri" w:hAnsi="Calibri" w:cs="Calibri"/>
          <w:b/>
          <w:color w:val="000000"/>
          <w:sz w:val="22"/>
          <w:szCs w:val="22"/>
          <w:u w:val="single"/>
        </w:rPr>
        <w:t>6</w:t>
      </w:r>
      <w:r w:rsidRPr="009405E4">
        <w:rPr>
          <w:rFonts w:ascii="Calibri" w:hAnsi="Calibri" w:cs="Calibri"/>
          <w:b/>
          <w:color w:val="000000"/>
          <w:sz w:val="22"/>
          <w:szCs w:val="22"/>
          <w:u w:val="single"/>
        </w:rPr>
        <w:t>. Materijalna imovina u pripremi - investicije u tijeku</w:t>
      </w:r>
    </w:p>
    <w:p w:rsidR="00263EBC" w:rsidRDefault="00263EBC" w:rsidP="00CE4F8B">
      <w:pPr>
        <w:spacing w:line="240" w:lineRule="atLeast"/>
        <w:jc w:val="both"/>
        <w:rPr>
          <w:rFonts w:ascii="Calibri" w:hAnsi="Calibri" w:cs="Calibri"/>
          <w:color w:val="000000"/>
          <w:sz w:val="22"/>
          <w:szCs w:val="22"/>
        </w:rPr>
      </w:pPr>
    </w:p>
    <w:p w:rsidR="003C0037" w:rsidRDefault="00CE4F8B" w:rsidP="00CE4F8B">
      <w:pPr>
        <w:spacing w:line="240" w:lineRule="atLeast"/>
        <w:jc w:val="both"/>
        <w:rPr>
          <w:rFonts w:ascii="Calibri" w:hAnsi="Calibri" w:cs="Calibri"/>
          <w:color w:val="000000"/>
          <w:sz w:val="22"/>
          <w:szCs w:val="22"/>
        </w:rPr>
      </w:pPr>
      <w:r w:rsidRPr="009405E4">
        <w:rPr>
          <w:rFonts w:ascii="Calibri" w:hAnsi="Calibri" w:cs="Calibri"/>
          <w:color w:val="000000"/>
          <w:sz w:val="22"/>
          <w:szCs w:val="22"/>
        </w:rPr>
        <w:t>Investicije u tijeku iskazane u bilanci iznose:</w:t>
      </w:r>
    </w:p>
    <w:p w:rsidR="003404D6" w:rsidRDefault="003404D6" w:rsidP="00CE4F8B">
      <w:pPr>
        <w:spacing w:line="240" w:lineRule="atLeast"/>
        <w:jc w:val="both"/>
        <w:rPr>
          <w:rFonts w:ascii="Calibri" w:hAnsi="Calibri" w:cs="Calibri"/>
          <w:color w:val="000000"/>
          <w:sz w:val="22"/>
          <w:szCs w:val="22"/>
        </w:rPr>
      </w:pPr>
    </w:p>
    <w:tbl>
      <w:tblPr>
        <w:tblW w:w="9460" w:type="dxa"/>
        <w:tblLook w:val="04A0" w:firstRow="1" w:lastRow="0" w:firstColumn="1" w:lastColumn="0" w:noHBand="0" w:noVBand="1"/>
      </w:tblPr>
      <w:tblGrid>
        <w:gridCol w:w="639"/>
        <w:gridCol w:w="5860"/>
        <w:gridCol w:w="1540"/>
        <w:gridCol w:w="1540"/>
      </w:tblGrid>
      <w:tr w:rsidR="00750C1D" w:rsidTr="00750C1D">
        <w:trPr>
          <w:trHeight w:val="300"/>
        </w:trPr>
        <w:tc>
          <w:tcPr>
            <w:tcW w:w="520" w:type="dxa"/>
            <w:tcBorders>
              <w:top w:val="nil"/>
              <w:left w:val="nil"/>
              <w:bottom w:val="single" w:sz="4" w:space="0" w:color="auto"/>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R.br.</w:t>
            </w:r>
          </w:p>
        </w:tc>
        <w:tc>
          <w:tcPr>
            <w:tcW w:w="5860" w:type="dxa"/>
            <w:tcBorders>
              <w:top w:val="nil"/>
              <w:left w:val="nil"/>
              <w:bottom w:val="single" w:sz="4" w:space="0" w:color="auto"/>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 xml:space="preserve">Opis </w:t>
            </w:r>
          </w:p>
        </w:tc>
        <w:tc>
          <w:tcPr>
            <w:tcW w:w="1540" w:type="dxa"/>
            <w:tcBorders>
              <w:top w:val="nil"/>
              <w:left w:val="nil"/>
              <w:bottom w:val="single" w:sz="4" w:space="0" w:color="auto"/>
              <w:right w:val="nil"/>
            </w:tcBorders>
            <w:shd w:val="clear" w:color="auto" w:fill="auto"/>
            <w:noWrap/>
            <w:vAlign w:val="bottom"/>
            <w:hideMark/>
          </w:tcPr>
          <w:p w:rsidR="00750C1D" w:rsidRDefault="00750C1D">
            <w:pPr>
              <w:jc w:val="center"/>
              <w:rPr>
                <w:rFonts w:ascii="Calibri" w:hAnsi="Calibri" w:cs="Calibri"/>
                <w:color w:val="000000"/>
                <w:sz w:val="22"/>
                <w:szCs w:val="22"/>
              </w:rPr>
            </w:pPr>
            <w:r>
              <w:rPr>
                <w:rFonts w:ascii="Calibri" w:hAnsi="Calibri" w:cs="Calibri"/>
                <w:color w:val="000000"/>
                <w:sz w:val="22"/>
                <w:szCs w:val="22"/>
              </w:rPr>
              <w:t>31.12.2015.</w:t>
            </w:r>
          </w:p>
        </w:tc>
        <w:tc>
          <w:tcPr>
            <w:tcW w:w="1540" w:type="dxa"/>
            <w:tcBorders>
              <w:top w:val="nil"/>
              <w:left w:val="nil"/>
              <w:bottom w:val="single" w:sz="4" w:space="0" w:color="auto"/>
              <w:right w:val="nil"/>
            </w:tcBorders>
            <w:shd w:val="clear" w:color="auto" w:fill="auto"/>
            <w:noWrap/>
            <w:vAlign w:val="bottom"/>
            <w:hideMark/>
          </w:tcPr>
          <w:p w:rsidR="00750C1D" w:rsidRDefault="00750C1D">
            <w:pPr>
              <w:jc w:val="center"/>
              <w:rPr>
                <w:rFonts w:ascii="Calibri" w:hAnsi="Calibri" w:cs="Calibri"/>
                <w:color w:val="000000"/>
                <w:sz w:val="22"/>
                <w:szCs w:val="22"/>
              </w:rPr>
            </w:pPr>
            <w:r>
              <w:rPr>
                <w:rFonts w:ascii="Calibri" w:hAnsi="Calibri" w:cs="Calibri"/>
                <w:color w:val="000000"/>
                <w:sz w:val="22"/>
                <w:szCs w:val="22"/>
              </w:rPr>
              <w:t>31.12.2016.</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Odvodnja i pročišćavanje otpadnih voda grada Samobo</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11.507.794</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11.559.884</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2.</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Odvodnja oborinskih voda Hrastina-Farkaševec-Domaslo</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164.250</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164.250</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3.</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Odvodnja Ulice grada Wirgesa, Sv.Helene i Ulice P.Što</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59.257</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61.432</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4.</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Fekalna kanalizacijska mreža u naselju Vrhovčak</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77.498</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77.498</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5.</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Oborinska odvodnja dijela naselja Hrastina i Domaslo</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165.672</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165.672</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6.</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Fekalna kanalizacija naselja Mala i Velika Rakovica</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277.150</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277.150</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7.</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Kanalizacija u ulici Trkeši u Bregani</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42.000</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42.000</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8.</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Investicijska studija izgradnje novog prečistaća</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194.870</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194.870</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9.</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Glavni odvodni kanal sustava odvodnje Grada Samobora</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290.000</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290.000</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10.</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Obor.odvodnja u dijelu Mirnovečke i Prigorske u M.Rakov</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color w:val="000000"/>
                <w:sz w:val="22"/>
                <w:szCs w:val="22"/>
              </w:rPr>
            </w:pPr>
            <w:r>
              <w:rPr>
                <w:rFonts w:ascii="Calibri" w:hAnsi="Calibri" w:cs="Calibri"/>
                <w:color w:val="000000"/>
                <w:sz w:val="22"/>
                <w:szCs w:val="22"/>
              </w:rPr>
              <w:t>18.000</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18.000</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11.</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Mješovita kanalizacija u Ulici I.Hoića u Samoboru</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color w:val="000000"/>
                <w:sz w:val="22"/>
                <w:szCs w:val="22"/>
              </w:rPr>
            </w:pPr>
            <w:r>
              <w:rPr>
                <w:rFonts w:ascii="Calibri" w:hAnsi="Calibri" w:cs="Calibri"/>
                <w:color w:val="000000"/>
                <w:sz w:val="22"/>
                <w:szCs w:val="22"/>
              </w:rPr>
              <w:t>19.773</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19.773</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12.</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Javna fekalna kanalizacija i crpna stanica Mala Jazbina</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color w:val="000000"/>
                <w:sz w:val="22"/>
                <w:szCs w:val="22"/>
              </w:rPr>
            </w:pPr>
            <w:r>
              <w:rPr>
                <w:rFonts w:ascii="Calibri" w:hAnsi="Calibri" w:cs="Calibri"/>
                <w:color w:val="000000"/>
                <w:sz w:val="22"/>
                <w:szCs w:val="22"/>
              </w:rPr>
              <w:t>61.252</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color w:val="000000"/>
                <w:sz w:val="22"/>
                <w:szCs w:val="22"/>
              </w:rPr>
            </w:pP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13.</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Javna fekalna kanalizacija i crpna stanica Vrbovec i Medsave</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color w:val="000000"/>
                <w:sz w:val="22"/>
                <w:szCs w:val="22"/>
              </w:rPr>
            </w:pPr>
            <w:r>
              <w:rPr>
                <w:rFonts w:ascii="Calibri" w:hAnsi="Calibri" w:cs="Calibri"/>
                <w:color w:val="000000"/>
                <w:sz w:val="22"/>
                <w:szCs w:val="22"/>
              </w:rPr>
              <w:t>56.486</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58.661</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14.</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Javna fekalna kanalizacija u Terezinoj ulici u Hrastini</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color w:val="000000"/>
                <w:sz w:val="22"/>
                <w:szCs w:val="22"/>
              </w:rPr>
            </w:pPr>
            <w:r>
              <w:rPr>
                <w:rFonts w:ascii="Calibri" w:hAnsi="Calibri" w:cs="Calibri"/>
                <w:color w:val="000000"/>
                <w:sz w:val="22"/>
                <w:szCs w:val="22"/>
              </w:rPr>
              <w:t>34.641</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34.641</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15.</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Mješovita kanalizacija u Odvojku Zaprešićke ulice</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color w:val="000000"/>
                <w:sz w:val="22"/>
                <w:szCs w:val="22"/>
              </w:rPr>
            </w:pPr>
            <w:r>
              <w:rPr>
                <w:rFonts w:ascii="Calibri" w:hAnsi="Calibri" w:cs="Calibri"/>
                <w:color w:val="000000"/>
                <w:sz w:val="22"/>
                <w:szCs w:val="22"/>
              </w:rPr>
              <w:t>32.400</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color w:val="000000"/>
                <w:sz w:val="22"/>
                <w:szCs w:val="22"/>
              </w:rPr>
            </w:pP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16.</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Oborinska odvodnja u naselju Rakov Potok</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15.500</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15.500</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17.</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Kanalizacijska mreža naselja Jelenščak L=1563,25 m</w:t>
            </w:r>
          </w:p>
        </w:tc>
        <w:tc>
          <w:tcPr>
            <w:tcW w:w="154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1.593.579</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18.</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Izmještanje i rekonstrukcija Južnog kolektora Grada Samobora</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353.273</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386.073</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19.</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Izvlaštenje radi izgradnje sustava odvodnje naselja Gradna</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68.370</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157.839</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20.</w:t>
            </w: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Izmještanje Sjevernog kolektora Grada Samobora</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257.925</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460.246</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21.</w:t>
            </w:r>
          </w:p>
        </w:tc>
        <w:tc>
          <w:tcPr>
            <w:tcW w:w="5860" w:type="dxa"/>
            <w:tcBorders>
              <w:top w:val="nil"/>
              <w:left w:val="nil"/>
              <w:bottom w:val="nil"/>
              <w:right w:val="nil"/>
            </w:tcBorders>
            <w:shd w:val="clear" w:color="auto" w:fill="auto"/>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Izvlaštenje radi izgradnje sustava odv.M.i V. Rakovica i Kladje</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167.478</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169.653</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22.</w:t>
            </w:r>
          </w:p>
        </w:tc>
        <w:tc>
          <w:tcPr>
            <w:tcW w:w="5860" w:type="dxa"/>
            <w:tcBorders>
              <w:top w:val="nil"/>
              <w:left w:val="nil"/>
              <w:bottom w:val="nil"/>
              <w:right w:val="nil"/>
            </w:tcBorders>
            <w:shd w:val="clear" w:color="auto" w:fill="auto"/>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Izvlaštenje radi izgradnje sustava odv.Perivoj i Bobovica</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101.445</w:t>
            </w:r>
          </w:p>
        </w:tc>
        <w:tc>
          <w:tcPr>
            <w:tcW w:w="154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325.143</w:t>
            </w:r>
          </w:p>
        </w:tc>
      </w:tr>
      <w:tr w:rsidR="00750C1D" w:rsidTr="00750C1D">
        <w:trPr>
          <w:trHeight w:val="300"/>
        </w:trPr>
        <w:tc>
          <w:tcPr>
            <w:tcW w:w="520" w:type="dxa"/>
            <w:tcBorders>
              <w:top w:val="nil"/>
              <w:left w:val="nil"/>
              <w:bottom w:val="single" w:sz="4" w:space="0" w:color="auto"/>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23.</w:t>
            </w:r>
          </w:p>
        </w:tc>
        <w:tc>
          <w:tcPr>
            <w:tcW w:w="5860" w:type="dxa"/>
            <w:tcBorders>
              <w:top w:val="nil"/>
              <w:left w:val="nil"/>
              <w:bottom w:val="single" w:sz="4" w:space="0" w:color="auto"/>
              <w:right w:val="nil"/>
            </w:tcBorders>
            <w:shd w:val="clear" w:color="auto" w:fill="auto"/>
            <w:noWrap/>
            <w:vAlign w:val="bottom"/>
            <w:hideMark/>
          </w:tcPr>
          <w:p w:rsidR="00750C1D" w:rsidRDefault="00750C1D">
            <w:pPr>
              <w:rPr>
                <w:rFonts w:ascii="Calibri" w:hAnsi="Calibri" w:cs="Calibri"/>
                <w:sz w:val="22"/>
                <w:szCs w:val="22"/>
              </w:rPr>
            </w:pPr>
            <w:r>
              <w:rPr>
                <w:rFonts w:ascii="Calibri" w:hAnsi="Calibri" w:cs="Calibri"/>
                <w:sz w:val="22"/>
                <w:szCs w:val="22"/>
              </w:rPr>
              <w:t>Izvlaštenje radi izgradnje sustava odv.V.Jazbina i Klokočevac</w:t>
            </w:r>
          </w:p>
        </w:tc>
        <w:tc>
          <w:tcPr>
            <w:tcW w:w="1540" w:type="dxa"/>
            <w:tcBorders>
              <w:top w:val="nil"/>
              <w:left w:val="nil"/>
              <w:bottom w:val="single" w:sz="4" w:space="0" w:color="auto"/>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11.704</w:t>
            </w:r>
          </w:p>
        </w:tc>
        <w:tc>
          <w:tcPr>
            <w:tcW w:w="1540" w:type="dxa"/>
            <w:tcBorders>
              <w:top w:val="nil"/>
              <w:left w:val="nil"/>
              <w:bottom w:val="single" w:sz="4" w:space="0" w:color="auto"/>
              <w:right w:val="nil"/>
            </w:tcBorders>
            <w:shd w:val="clear" w:color="auto" w:fill="auto"/>
            <w:noWrap/>
            <w:vAlign w:val="bottom"/>
            <w:hideMark/>
          </w:tcPr>
          <w:p w:rsidR="00750C1D" w:rsidRDefault="00750C1D">
            <w:pPr>
              <w:jc w:val="right"/>
              <w:rPr>
                <w:rFonts w:ascii="Calibri" w:hAnsi="Calibri" w:cs="Calibri"/>
                <w:sz w:val="22"/>
                <w:szCs w:val="22"/>
              </w:rPr>
            </w:pPr>
            <w:r>
              <w:rPr>
                <w:rFonts w:ascii="Calibri" w:hAnsi="Calibri" w:cs="Calibri"/>
                <w:sz w:val="22"/>
                <w:szCs w:val="22"/>
              </w:rPr>
              <w:t>40.064</w:t>
            </w:r>
          </w:p>
        </w:tc>
      </w:tr>
      <w:tr w:rsidR="00750C1D" w:rsidTr="00750C1D">
        <w:trPr>
          <w:trHeight w:val="300"/>
        </w:trPr>
        <w:tc>
          <w:tcPr>
            <w:tcW w:w="52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sz w:val="22"/>
                <w:szCs w:val="22"/>
              </w:rPr>
            </w:pPr>
          </w:p>
        </w:tc>
        <w:tc>
          <w:tcPr>
            <w:tcW w:w="586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Ukupno</w:t>
            </w:r>
          </w:p>
        </w:tc>
        <w:tc>
          <w:tcPr>
            <w:tcW w:w="1540" w:type="dxa"/>
            <w:tcBorders>
              <w:top w:val="nil"/>
              <w:left w:val="nil"/>
              <w:bottom w:val="nil"/>
              <w:right w:val="nil"/>
            </w:tcBorders>
            <w:shd w:val="clear" w:color="auto" w:fill="auto"/>
            <w:noWrap/>
            <w:vAlign w:val="bottom"/>
            <w:hideMark/>
          </w:tcPr>
          <w:p w:rsidR="00750C1D" w:rsidRDefault="00187C3F">
            <w:pPr>
              <w:jc w:val="righ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=SUM(c2:c24) </w:instrText>
            </w:r>
            <w:r>
              <w:rPr>
                <w:rFonts w:ascii="Calibri" w:hAnsi="Calibri" w:cs="Calibri"/>
                <w:color w:val="000000"/>
                <w:sz w:val="22"/>
                <w:szCs w:val="22"/>
              </w:rPr>
              <w:fldChar w:fldCharType="separate"/>
            </w:r>
            <w:r>
              <w:rPr>
                <w:rFonts w:ascii="Calibri" w:hAnsi="Calibri" w:cs="Calibri"/>
                <w:noProof/>
                <w:color w:val="000000"/>
                <w:sz w:val="22"/>
                <w:szCs w:val="22"/>
              </w:rPr>
              <w:t>13.976.738</w:t>
            </w:r>
            <w:r>
              <w:rPr>
                <w:rFonts w:ascii="Calibri" w:hAnsi="Calibri" w:cs="Calibri"/>
                <w:color w:val="000000"/>
                <w:sz w:val="22"/>
                <w:szCs w:val="22"/>
              </w:rPr>
              <w:fldChar w:fldCharType="end"/>
            </w:r>
          </w:p>
        </w:tc>
        <w:tc>
          <w:tcPr>
            <w:tcW w:w="1540" w:type="dxa"/>
            <w:tcBorders>
              <w:top w:val="nil"/>
              <w:left w:val="nil"/>
              <w:bottom w:val="nil"/>
              <w:right w:val="nil"/>
            </w:tcBorders>
            <w:shd w:val="clear" w:color="auto" w:fill="auto"/>
            <w:noWrap/>
            <w:vAlign w:val="bottom"/>
            <w:hideMark/>
          </w:tcPr>
          <w:p w:rsidR="00750C1D" w:rsidRDefault="00187C3F">
            <w:pPr>
              <w:jc w:val="righ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=SUM(d2:d24) </w:instrText>
            </w:r>
            <w:r>
              <w:rPr>
                <w:rFonts w:ascii="Calibri" w:hAnsi="Calibri" w:cs="Calibri"/>
                <w:color w:val="000000"/>
                <w:sz w:val="22"/>
                <w:szCs w:val="22"/>
              </w:rPr>
              <w:fldChar w:fldCharType="separate"/>
            </w:r>
            <w:r>
              <w:rPr>
                <w:rFonts w:ascii="Calibri" w:hAnsi="Calibri" w:cs="Calibri"/>
                <w:noProof/>
                <w:color w:val="000000"/>
                <w:sz w:val="22"/>
                <w:szCs w:val="22"/>
              </w:rPr>
              <w:t>16.111.928</w:t>
            </w:r>
            <w:r>
              <w:rPr>
                <w:rFonts w:ascii="Calibri" w:hAnsi="Calibri" w:cs="Calibri"/>
                <w:color w:val="000000"/>
                <w:sz w:val="22"/>
                <w:szCs w:val="22"/>
              </w:rPr>
              <w:fldChar w:fldCharType="end"/>
            </w:r>
          </w:p>
        </w:tc>
      </w:tr>
    </w:tbl>
    <w:p w:rsidR="00E8727A" w:rsidRDefault="00E8727A" w:rsidP="00CE4F8B">
      <w:pPr>
        <w:pStyle w:val="Heading2"/>
        <w:numPr>
          <w:ilvl w:val="0"/>
          <w:numId w:val="0"/>
        </w:numPr>
        <w:ind w:left="576" w:hanging="576"/>
        <w:rPr>
          <w:rFonts w:ascii="Calibri" w:hAnsi="Calibri" w:cs="Calibri"/>
          <w:i w:val="0"/>
          <w:sz w:val="22"/>
          <w:szCs w:val="22"/>
          <w:u w:val="single"/>
        </w:rPr>
      </w:pPr>
      <w:bookmarkStart w:id="10" w:name="_Toc260645140"/>
      <w:bookmarkStart w:id="11" w:name="_Ref410197511"/>
      <w:bookmarkStart w:id="12" w:name="_GoBack"/>
      <w:bookmarkEnd w:id="12"/>
    </w:p>
    <w:p w:rsidR="00CE4F8B" w:rsidRPr="009405E4" w:rsidRDefault="00CE4F8B" w:rsidP="00CE4F8B">
      <w:pPr>
        <w:pStyle w:val="Heading2"/>
        <w:numPr>
          <w:ilvl w:val="0"/>
          <w:numId w:val="0"/>
        </w:numPr>
        <w:ind w:left="576" w:hanging="576"/>
        <w:rPr>
          <w:rFonts w:ascii="Calibri" w:hAnsi="Calibri" w:cs="Calibri"/>
          <w:i w:val="0"/>
          <w:sz w:val="22"/>
          <w:szCs w:val="22"/>
          <w:u w:val="single"/>
        </w:rPr>
      </w:pPr>
      <w:r w:rsidRPr="009405E4">
        <w:rPr>
          <w:rFonts w:ascii="Calibri" w:hAnsi="Calibri" w:cs="Calibri"/>
          <w:i w:val="0"/>
          <w:sz w:val="22"/>
          <w:szCs w:val="22"/>
          <w:u w:val="single"/>
        </w:rPr>
        <w:t>2.2. KRATKOTRAJNA IMOVINA</w:t>
      </w:r>
      <w:bookmarkEnd w:id="10"/>
      <w:bookmarkEnd w:id="11"/>
    </w:p>
    <w:p w:rsidR="00BD57C4" w:rsidRDefault="00CE4F8B" w:rsidP="00CE4F8B">
      <w:pPr>
        <w:spacing w:line="240" w:lineRule="atLeast"/>
        <w:jc w:val="both"/>
        <w:rPr>
          <w:rFonts w:ascii="Calibri" w:hAnsi="Calibri" w:cs="Calibri"/>
          <w:color w:val="000000"/>
          <w:sz w:val="22"/>
          <w:szCs w:val="22"/>
        </w:rPr>
      </w:pPr>
      <w:r w:rsidRPr="009405E4">
        <w:rPr>
          <w:rFonts w:ascii="Calibri" w:hAnsi="Calibri" w:cs="Calibri"/>
          <w:color w:val="000000"/>
          <w:sz w:val="22"/>
          <w:szCs w:val="22"/>
        </w:rPr>
        <w:t xml:space="preserve">Kratkotrajna imovina se sastoji od Zaliha, Potraživanja te Novca u banci i blagajni. </w:t>
      </w:r>
      <w:r w:rsidR="0051008A" w:rsidRPr="009405E4">
        <w:rPr>
          <w:rFonts w:ascii="Calibri" w:hAnsi="Calibri" w:cs="Calibri"/>
          <w:color w:val="000000"/>
          <w:sz w:val="22"/>
          <w:szCs w:val="22"/>
        </w:rPr>
        <w:t xml:space="preserve">U Bilanci je </w:t>
      </w:r>
      <w:r w:rsidRPr="009405E4">
        <w:rPr>
          <w:rFonts w:ascii="Calibri" w:hAnsi="Calibri" w:cs="Calibri"/>
          <w:color w:val="000000"/>
          <w:sz w:val="22"/>
          <w:szCs w:val="22"/>
        </w:rPr>
        <w:t>iskazana sljedeća kratkotrajna imovina:</w:t>
      </w:r>
    </w:p>
    <w:p w:rsidR="00062F40" w:rsidRDefault="00062F40" w:rsidP="00CE4F8B">
      <w:pPr>
        <w:spacing w:line="240" w:lineRule="atLeast"/>
        <w:jc w:val="both"/>
        <w:rPr>
          <w:rFonts w:ascii="Calibri" w:hAnsi="Calibri" w:cs="Calibri"/>
          <w:color w:val="000000"/>
          <w:sz w:val="22"/>
          <w:szCs w:val="22"/>
        </w:rPr>
      </w:pPr>
    </w:p>
    <w:tbl>
      <w:tblPr>
        <w:tblW w:w="8720" w:type="dxa"/>
        <w:tblLook w:val="04A0" w:firstRow="1" w:lastRow="0" w:firstColumn="1" w:lastColumn="0" w:noHBand="0" w:noVBand="1"/>
      </w:tblPr>
      <w:tblGrid>
        <w:gridCol w:w="3440"/>
        <w:gridCol w:w="1760"/>
        <w:gridCol w:w="1760"/>
        <w:gridCol w:w="1760"/>
      </w:tblGrid>
      <w:tr w:rsidR="00062F40" w:rsidTr="00062F40">
        <w:trPr>
          <w:trHeight w:val="300"/>
        </w:trPr>
        <w:tc>
          <w:tcPr>
            <w:tcW w:w="3440" w:type="dxa"/>
            <w:tcBorders>
              <w:top w:val="nil"/>
              <w:left w:val="nil"/>
              <w:bottom w:val="single" w:sz="4" w:space="0" w:color="auto"/>
              <w:right w:val="nil"/>
            </w:tcBorders>
            <w:shd w:val="clear" w:color="auto" w:fill="auto"/>
            <w:noWrap/>
            <w:vAlign w:val="center"/>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center"/>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31.12.2015.</w:t>
            </w:r>
          </w:p>
        </w:tc>
        <w:tc>
          <w:tcPr>
            <w:tcW w:w="1760" w:type="dxa"/>
            <w:tcBorders>
              <w:top w:val="nil"/>
              <w:left w:val="nil"/>
              <w:bottom w:val="single" w:sz="4" w:space="0" w:color="auto"/>
              <w:right w:val="nil"/>
            </w:tcBorders>
            <w:shd w:val="clear" w:color="auto" w:fill="auto"/>
            <w:noWrap/>
            <w:vAlign w:val="center"/>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center"/>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Index 16/15</w:t>
            </w:r>
          </w:p>
        </w:tc>
      </w:tr>
      <w:tr w:rsidR="00062F40" w:rsidTr="00062F40">
        <w:trPr>
          <w:trHeight w:val="300"/>
        </w:trPr>
        <w:tc>
          <w:tcPr>
            <w:tcW w:w="3440" w:type="dxa"/>
            <w:tcBorders>
              <w:top w:val="nil"/>
              <w:left w:val="nil"/>
              <w:bottom w:val="nil"/>
              <w:right w:val="nil"/>
            </w:tcBorders>
            <w:shd w:val="clear" w:color="auto" w:fill="auto"/>
            <w:noWrap/>
            <w:vAlign w:val="center"/>
            <w:hideMark/>
          </w:tcPr>
          <w:p w:rsidR="00062F40" w:rsidRDefault="00062F40">
            <w:pPr>
              <w:rPr>
                <w:rFonts w:ascii="Calibri" w:hAnsi="Calibri" w:cs="Calibri"/>
                <w:color w:val="000000"/>
                <w:sz w:val="22"/>
                <w:szCs w:val="22"/>
              </w:rPr>
            </w:pPr>
            <w:r>
              <w:rPr>
                <w:rFonts w:ascii="Calibri" w:hAnsi="Calibri" w:cs="Calibri"/>
                <w:color w:val="000000"/>
                <w:sz w:val="22"/>
                <w:szCs w:val="22"/>
              </w:rPr>
              <w:t>Zalihe</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0</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0</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p>
        </w:tc>
      </w:tr>
      <w:tr w:rsidR="00062F40" w:rsidTr="00062F40">
        <w:trPr>
          <w:trHeight w:val="300"/>
        </w:trPr>
        <w:tc>
          <w:tcPr>
            <w:tcW w:w="3440" w:type="dxa"/>
            <w:tcBorders>
              <w:top w:val="nil"/>
              <w:left w:val="nil"/>
              <w:bottom w:val="nil"/>
              <w:right w:val="nil"/>
            </w:tcBorders>
            <w:shd w:val="clear" w:color="auto" w:fill="auto"/>
            <w:noWrap/>
            <w:vAlign w:val="center"/>
            <w:hideMark/>
          </w:tcPr>
          <w:p w:rsidR="00062F40" w:rsidRDefault="00062F40">
            <w:pPr>
              <w:rPr>
                <w:rFonts w:ascii="Calibri" w:hAnsi="Calibri" w:cs="Calibri"/>
                <w:color w:val="000000"/>
                <w:sz w:val="22"/>
                <w:szCs w:val="22"/>
              </w:rPr>
            </w:pPr>
            <w:r>
              <w:rPr>
                <w:rFonts w:ascii="Calibri" w:hAnsi="Calibri" w:cs="Calibri"/>
                <w:color w:val="000000"/>
                <w:sz w:val="22"/>
                <w:szCs w:val="22"/>
              </w:rPr>
              <w:t>Potraživanja</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2.858.775</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3.966.156</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138,74</w:t>
            </w:r>
          </w:p>
        </w:tc>
      </w:tr>
      <w:tr w:rsidR="00062F40" w:rsidTr="00062F40">
        <w:trPr>
          <w:trHeight w:val="300"/>
        </w:trPr>
        <w:tc>
          <w:tcPr>
            <w:tcW w:w="3440" w:type="dxa"/>
            <w:tcBorders>
              <w:top w:val="nil"/>
              <w:left w:val="nil"/>
              <w:bottom w:val="single" w:sz="4" w:space="0" w:color="auto"/>
              <w:right w:val="nil"/>
            </w:tcBorders>
            <w:shd w:val="clear" w:color="auto" w:fill="auto"/>
            <w:noWrap/>
            <w:vAlign w:val="center"/>
            <w:hideMark/>
          </w:tcPr>
          <w:p w:rsidR="00062F40" w:rsidRDefault="00062F40">
            <w:pPr>
              <w:rPr>
                <w:rFonts w:ascii="Calibri" w:hAnsi="Calibri" w:cs="Calibri"/>
                <w:color w:val="000000"/>
                <w:sz w:val="22"/>
                <w:szCs w:val="22"/>
              </w:rPr>
            </w:pPr>
            <w:r>
              <w:rPr>
                <w:rFonts w:ascii="Calibri" w:hAnsi="Calibri" w:cs="Calibri"/>
                <w:color w:val="000000"/>
                <w:sz w:val="22"/>
                <w:szCs w:val="22"/>
              </w:rPr>
              <w:t>Novac u banci i blagajni</w:t>
            </w:r>
          </w:p>
        </w:tc>
        <w:tc>
          <w:tcPr>
            <w:tcW w:w="1760" w:type="dxa"/>
            <w:tcBorders>
              <w:top w:val="nil"/>
              <w:left w:val="nil"/>
              <w:bottom w:val="single" w:sz="4" w:space="0" w:color="auto"/>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1.046.868</w:t>
            </w:r>
          </w:p>
        </w:tc>
        <w:tc>
          <w:tcPr>
            <w:tcW w:w="1760" w:type="dxa"/>
            <w:tcBorders>
              <w:top w:val="nil"/>
              <w:left w:val="nil"/>
              <w:bottom w:val="single" w:sz="4" w:space="0" w:color="auto"/>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442.972</w:t>
            </w:r>
          </w:p>
        </w:tc>
        <w:tc>
          <w:tcPr>
            <w:tcW w:w="1760" w:type="dxa"/>
            <w:tcBorders>
              <w:top w:val="nil"/>
              <w:left w:val="nil"/>
              <w:bottom w:val="single" w:sz="4" w:space="0" w:color="auto"/>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42,31</w:t>
            </w:r>
          </w:p>
        </w:tc>
      </w:tr>
      <w:tr w:rsidR="00062F40" w:rsidTr="00062F40">
        <w:trPr>
          <w:trHeight w:val="300"/>
        </w:trPr>
        <w:tc>
          <w:tcPr>
            <w:tcW w:w="3440" w:type="dxa"/>
            <w:tcBorders>
              <w:top w:val="nil"/>
              <w:left w:val="nil"/>
              <w:bottom w:val="nil"/>
              <w:right w:val="nil"/>
            </w:tcBorders>
            <w:shd w:val="clear" w:color="auto" w:fill="auto"/>
            <w:noWrap/>
            <w:vAlign w:val="center"/>
            <w:hideMark/>
          </w:tcPr>
          <w:p w:rsidR="00062F40" w:rsidRDefault="00062F40">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3.905.643</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4.409.128</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112,89</w:t>
            </w:r>
          </w:p>
        </w:tc>
      </w:tr>
    </w:tbl>
    <w:p w:rsidR="00E8727A" w:rsidRDefault="00E8727A" w:rsidP="00CE4F8B">
      <w:pPr>
        <w:pStyle w:val="Heading1"/>
        <w:numPr>
          <w:ilvl w:val="0"/>
          <w:numId w:val="0"/>
        </w:numPr>
        <w:ind w:left="432" w:hanging="432"/>
        <w:jc w:val="both"/>
        <w:rPr>
          <w:rFonts w:ascii="Calibri" w:hAnsi="Calibri" w:cs="Calibri"/>
          <w:sz w:val="22"/>
          <w:szCs w:val="22"/>
          <w:u w:val="single"/>
        </w:rPr>
      </w:pPr>
      <w:bookmarkStart w:id="13" w:name="_Toc260645141"/>
      <w:bookmarkStart w:id="14" w:name="_Ref410197519"/>
    </w:p>
    <w:p w:rsidR="00CE4F8B" w:rsidRPr="009405E4" w:rsidRDefault="00CE4F8B" w:rsidP="00CE4F8B">
      <w:pPr>
        <w:pStyle w:val="Heading1"/>
        <w:numPr>
          <w:ilvl w:val="0"/>
          <w:numId w:val="0"/>
        </w:numPr>
        <w:ind w:left="432" w:hanging="432"/>
        <w:jc w:val="both"/>
        <w:rPr>
          <w:rFonts w:ascii="Calibri" w:hAnsi="Calibri" w:cs="Calibri"/>
          <w:sz w:val="22"/>
          <w:szCs w:val="22"/>
          <w:u w:val="single"/>
        </w:rPr>
      </w:pPr>
      <w:r w:rsidRPr="009405E4">
        <w:rPr>
          <w:rFonts w:ascii="Calibri" w:hAnsi="Calibri" w:cs="Calibri"/>
          <w:sz w:val="22"/>
          <w:szCs w:val="22"/>
          <w:u w:val="single"/>
        </w:rPr>
        <w:t>2.2.1. Zalihe</w:t>
      </w:r>
      <w:bookmarkEnd w:id="13"/>
      <w:bookmarkEnd w:id="14"/>
    </w:p>
    <w:p w:rsidR="00CE4F8B" w:rsidRDefault="00CE4F8B" w:rsidP="00CE4F8B">
      <w:pPr>
        <w:spacing w:line="240" w:lineRule="atLeast"/>
        <w:rPr>
          <w:rFonts w:ascii="Calibri" w:hAnsi="Calibri" w:cs="Calibri"/>
          <w:color w:val="000000"/>
          <w:sz w:val="22"/>
          <w:szCs w:val="22"/>
        </w:rPr>
      </w:pPr>
      <w:r w:rsidRPr="009405E4">
        <w:rPr>
          <w:rFonts w:ascii="Calibri" w:hAnsi="Calibri" w:cs="Calibri"/>
          <w:color w:val="000000"/>
          <w:sz w:val="22"/>
          <w:szCs w:val="22"/>
        </w:rPr>
        <w:t>Zalihe su iskazane sukladno primjenjenoj računovodstvenoj politici i sastoje se od sljedećih pozicija:</w:t>
      </w:r>
    </w:p>
    <w:p w:rsidR="00706F98" w:rsidRDefault="00706F98" w:rsidP="00CE4F8B">
      <w:pPr>
        <w:spacing w:line="240" w:lineRule="atLeast"/>
        <w:rPr>
          <w:rFonts w:ascii="Calibri" w:hAnsi="Calibri" w:cs="Calibri"/>
          <w:color w:val="000000"/>
          <w:sz w:val="22"/>
          <w:szCs w:val="22"/>
        </w:rPr>
      </w:pPr>
    </w:p>
    <w:p w:rsidR="00CE4F8B" w:rsidRPr="009405E4" w:rsidRDefault="00CE4F8B" w:rsidP="00365D95">
      <w:pPr>
        <w:pStyle w:val="ListParagraph"/>
        <w:numPr>
          <w:ilvl w:val="0"/>
          <w:numId w:val="32"/>
        </w:numPr>
        <w:spacing w:line="240" w:lineRule="atLeast"/>
        <w:contextualSpacing/>
        <w:rPr>
          <w:rFonts w:ascii="Calibri" w:hAnsi="Calibri" w:cs="Calibri"/>
          <w:color w:val="000000"/>
          <w:sz w:val="22"/>
          <w:szCs w:val="22"/>
        </w:rPr>
      </w:pPr>
      <w:r w:rsidRPr="009405E4">
        <w:rPr>
          <w:rFonts w:ascii="Calibri" w:hAnsi="Calibri" w:cs="Calibri"/>
          <w:color w:val="000000"/>
          <w:sz w:val="22"/>
          <w:szCs w:val="22"/>
        </w:rPr>
        <w:t>Sitni inventar u upotrebi</w:t>
      </w:r>
      <w:r w:rsidRPr="009405E4">
        <w:rPr>
          <w:rFonts w:ascii="Calibri" w:hAnsi="Calibri" w:cs="Calibri"/>
          <w:color w:val="000000"/>
          <w:sz w:val="22"/>
          <w:szCs w:val="22"/>
        </w:rPr>
        <w:tab/>
      </w:r>
      <w:r w:rsidRPr="009405E4">
        <w:rPr>
          <w:rFonts w:ascii="Calibri" w:hAnsi="Calibri" w:cs="Calibri"/>
          <w:color w:val="000000"/>
          <w:sz w:val="22"/>
          <w:szCs w:val="22"/>
        </w:rPr>
        <w:tab/>
      </w:r>
      <w:r w:rsidRPr="009405E4">
        <w:rPr>
          <w:rFonts w:ascii="Calibri" w:hAnsi="Calibri" w:cs="Calibri"/>
          <w:color w:val="000000"/>
          <w:sz w:val="22"/>
          <w:szCs w:val="22"/>
        </w:rPr>
        <w:tab/>
      </w:r>
      <w:r w:rsidR="009972D0" w:rsidRPr="009405E4">
        <w:rPr>
          <w:rFonts w:ascii="Calibri" w:hAnsi="Calibri" w:cs="Calibri"/>
          <w:color w:val="000000"/>
          <w:sz w:val="22"/>
          <w:szCs w:val="22"/>
        </w:rPr>
        <w:t xml:space="preserve">   </w:t>
      </w:r>
      <w:r w:rsidR="00EA0B2A" w:rsidRPr="009405E4">
        <w:rPr>
          <w:rFonts w:ascii="Calibri" w:hAnsi="Calibri" w:cs="Calibri"/>
          <w:color w:val="000000"/>
          <w:sz w:val="22"/>
          <w:szCs w:val="22"/>
        </w:rPr>
        <w:t xml:space="preserve"> </w:t>
      </w:r>
      <w:r w:rsidR="009972D0" w:rsidRPr="009405E4">
        <w:rPr>
          <w:rFonts w:ascii="Calibri" w:hAnsi="Calibri" w:cs="Calibri"/>
          <w:color w:val="000000"/>
          <w:sz w:val="22"/>
          <w:szCs w:val="22"/>
        </w:rPr>
        <w:t xml:space="preserve"> </w:t>
      </w:r>
      <w:r w:rsidR="004C0B54">
        <w:rPr>
          <w:rFonts w:ascii="Calibri" w:hAnsi="Calibri" w:cs="Calibri"/>
          <w:color w:val="000000"/>
          <w:sz w:val="22"/>
          <w:szCs w:val="22"/>
        </w:rPr>
        <w:t>99.349</w:t>
      </w:r>
      <w:r w:rsidRPr="009405E4">
        <w:rPr>
          <w:rFonts w:ascii="Calibri" w:hAnsi="Calibri" w:cs="Calibri"/>
          <w:color w:val="000000"/>
          <w:sz w:val="22"/>
          <w:szCs w:val="22"/>
        </w:rPr>
        <w:t xml:space="preserve"> </w:t>
      </w:r>
    </w:p>
    <w:p w:rsidR="00CE4F8B" w:rsidRPr="009405E4" w:rsidRDefault="00CE4F8B" w:rsidP="00365D95">
      <w:pPr>
        <w:pStyle w:val="ListParagraph"/>
        <w:numPr>
          <w:ilvl w:val="0"/>
          <w:numId w:val="32"/>
        </w:numPr>
        <w:spacing w:line="240" w:lineRule="atLeast"/>
        <w:contextualSpacing/>
        <w:rPr>
          <w:rFonts w:ascii="Calibri" w:hAnsi="Calibri" w:cs="Calibri"/>
          <w:color w:val="000000"/>
          <w:sz w:val="22"/>
          <w:szCs w:val="22"/>
        </w:rPr>
      </w:pPr>
      <w:r w:rsidRPr="009405E4">
        <w:rPr>
          <w:rFonts w:ascii="Calibri" w:hAnsi="Calibri" w:cs="Calibri"/>
          <w:color w:val="000000"/>
          <w:sz w:val="22"/>
          <w:szCs w:val="22"/>
        </w:rPr>
        <w:t>Auto-gume u upotrebi</w:t>
      </w:r>
      <w:r w:rsidRPr="009405E4">
        <w:rPr>
          <w:rFonts w:ascii="Calibri" w:hAnsi="Calibri" w:cs="Calibri"/>
          <w:color w:val="000000"/>
          <w:sz w:val="22"/>
          <w:szCs w:val="22"/>
        </w:rPr>
        <w:tab/>
      </w:r>
      <w:r w:rsidRPr="009405E4">
        <w:rPr>
          <w:rFonts w:ascii="Calibri" w:hAnsi="Calibri" w:cs="Calibri"/>
          <w:color w:val="000000"/>
          <w:sz w:val="22"/>
          <w:szCs w:val="22"/>
        </w:rPr>
        <w:tab/>
      </w:r>
      <w:r w:rsidRPr="009405E4">
        <w:rPr>
          <w:rFonts w:ascii="Calibri" w:hAnsi="Calibri" w:cs="Calibri"/>
          <w:color w:val="000000"/>
          <w:sz w:val="22"/>
          <w:szCs w:val="22"/>
        </w:rPr>
        <w:tab/>
      </w:r>
      <w:r w:rsidRPr="009405E4">
        <w:rPr>
          <w:rFonts w:ascii="Calibri" w:hAnsi="Calibri" w:cs="Calibri"/>
          <w:color w:val="000000"/>
          <w:sz w:val="22"/>
          <w:szCs w:val="22"/>
        </w:rPr>
        <w:tab/>
      </w:r>
      <w:r w:rsidR="009972D0" w:rsidRPr="009405E4">
        <w:rPr>
          <w:rFonts w:ascii="Calibri" w:hAnsi="Calibri" w:cs="Calibri"/>
          <w:color w:val="000000"/>
          <w:sz w:val="22"/>
          <w:szCs w:val="22"/>
        </w:rPr>
        <w:t xml:space="preserve">  </w:t>
      </w:r>
      <w:r w:rsidR="00EA0B2A" w:rsidRPr="009405E4">
        <w:rPr>
          <w:rFonts w:ascii="Calibri" w:hAnsi="Calibri" w:cs="Calibri"/>
          <w:color w:val="000000"/>
          <w:sz w:val="22"/>
          <w:szCs w:val="22"/>
        </w:rPr>
        <w:t xml:space="preserve"> </w:t>
      </w:r>
      <w:r w:rsidR="009972D0" w:rsidRPr="009405E4">
        <w:rPr>
          <w:rFonts w:ascii="Calibri" w:hAnsi="Calibri" w:cs="Calibri"/>
          <w:color w:val="000000"/>
          <w:sz w:val="22"/>
          <w:szCs w:val="22"/>
        </w:rPr>
        <w:t xml:space="preserve">  </w:t>
      </w:r>
      <w:r w:rsidR="004C0B54">
        <w:rPr>
          <w:rFonts w:ascii="Calibri" w:hAnsi="Calibri" w:cs="Calibri"/>
          <w:color w:val="000000"/>
          <w:sz w:val="22"/>
          <w:szCs w:val="22"/>
        </w:rPr>
        <w:t>55.179</w:t>
      </w:r>
      <w:r w:rsidRPr="009405E4">
        <w:rPr>
          <w:rFonts w:ascii="Calibri" w:hAnsi="Calibri" w:cs="Calibri"/>
          <w:color w:val="000000"/>
          <w:sz w:val="22"/>
          <w:szCs w:val="22"/>
        </w:rPr>
        <w:t xml:space="preserve"> </w:t>
      </w:r>
    </w:p>
    <w:p w:rsidR="00A25186" w:rsidRPr="009405E4" w:rsidRDefault="00CE4F8B" w:rsidP="00365D95">
      <w:pPr>
        <w:pStyle w:val="ListParagraph"/>
        <w:numPr>
          <w:ilvl w:val="0"/>
          <w:numId w:val="32"/>
        </w:numPr>
        <w:spacing w:line="240" w:lineRule="atLeast"/>
        <w:contextualSpacing/>
        <w:rPr>
          <w:rFonts w:ascii="Calibri" w:hAnsi="Calibri" w:cs="Calibri"/>
          <w:color w:val="000000"/>
          <w:sz w:val="22"/>
          <w:szCs w:val="22"/>
        </w:rPr>
      </w:pPr>
      <w:r w:rsidRPr="009405E4">
        <w:rPr>
          <w:rFonts w:ascii="Calibri" w:hAnsi="Calibri" w:cs="Calibri"/>
          <w:color w:val="000000"/>
          <w:sz w:val="22"/>
          <w:szCs w:val="22"/>
        </w:rPr>
        <w:t>Zaštitna odjeća u upotrebi</w:t>
      </w:r>
      <w:r w:rsidRPr="009405E4">
        <w:rPr>
          <w:rFonts w:ascii="Calibri" w:hAnsi="Calibri" w:cs="Calibri"/>
          <w:color w:val="000000"/>
          <w:sz w:val="22"/>
          <w:szCs w:val="22"/>
        </w:rPr>
        <w:tab/>
      </w:r>
      <w:r w:rsidRPr="009405E4">
        <w:rPr>
          <w:rFonts w:ascii="Calibri" w:hAnsi="Calibri" w:cs="Calibri"/>
          <w:color w:val="000000"/>
          <w:sz w:val="22"/>
          <w:szCs w:val="22"/>
        </w:rPr>
        <w:tab/>
      </w:r>
      <w:r w:rsidRPr="009405E4">
        <w:rPr>
          <w:rFonts w:ascii="Calibri" w:hAnsi="Calibri" w:cs="Calibri"/>
          <w:color w:val="000000"/>
          <w:sz w:val="22"/>
          <w:szCs w:val="22"/>
        </w:rPr>
        <w:tab/>
        <w:t xml:space="preserve"> </w:t>
      </w:r>
      <w:r w:rsidR="00EA0B2A" w:rsidRPr="009405E4">
        <w:rPr>
          <w:rFonts w:ascii="Calibri" w:hAnsi="Calibri" w:cs="Calibri"/>
          <w:color w:val="000000"/>
          <w:sz w:val="22"/>
          <w:szCs w:val="22"/>
        </w:rPr>
        <w:t xml:space="preserve"> </w:t>
      </w:r>
      <w:r w:rsidRPr="009405E4">
        <w:rPr>
          <w:rFonts w:ascii="Calibri" w:hAnsi="Calibri" w:cs="Calibri"/>
          <w:color w:val="000000"/>
          <w:sz w:val="22"/>
          <w:szCs w:val="22"/>
        </w:rPr>
        <w:t xml:space="preserve"> </w:t>
      </w:r>
      <w:r w:rsidR="003423A3" w:rsidRPr="009405E4">
        <w:rPr>
          <w:rFonts w:ascii="Calibri" w:hAnsi="Calibri" w:cs="Calibri"/>
          <w:color w:val="000000"/>
          <w:sz w:val="22"/>
          <w:szCs w:val="22"/>
        </w:rPr>
        <w:t xml:space="preserve">  </w:t>
      </w:r>
      <w:r w:rsidR="004C0B54">
        <w:rPr>
          <w:rFonts w:ascii="Calibri" w:hAnsi="Calibri" w:cs="Calibri"/>
          <w:color w:val="000000"/>
          <w:sz w:val="22"/>
          <w:szCs w:val="22"/>
        </w:rPr>
        <w:t>38.680</w:t>
      </w:r>
    </w:p>
    <w:p w:rsidR="00CE4F8B" w:rsidRPr="009405E4" w:rsidRDefault="00A25186" w:rsidP="00365D95">
      <w:pPr>
        <w:pStyle w:val="ListParagraph"/>
        <w:numPr>
          <w:ilvl w:val="0"/>
          <w:numId w:val="32"/>
        </w:numPr>
        <w:spacing w:line="240" w:lineRule="atLeast"/>
        <w:contextualSpacing/>
        <w:rPr>
          <w:rFonts w:ascii="Calibri" w:hAnsi="Calibri" w:cs="Calibri"/>
          <w:color w:val="000000"/>
          <w:sz w:val="22"/>
          <w:szCs w:val="22"/>
          <w:u w:val="single"/>
        </w:rPr>
      </w:pPr>
      <w:r w:rsidRPr="009405E4">
        <w:rPr>
          <w:rFonts w:ascii="Calibri" w:hAnsi="Calibri" w:cs="Calibri"/>
          <w:color w:val="000000"/>
          <w:sz w:val="22"/>
          <w:szCs w:val="22"/>
          <w:u w:val="single"/>
        </w:rPr>
        <w:t>Ispravak vrijednosti sitnog inventara</w:t>
      </w:r>
      <w:r w:rsidRPr="009405E4">
        <w:rPr>
          <w:rFonts w:ascii="Calibri" w:hAnsi="Calibri" w:cs="Calibri"/>
          <w:color w:val="000000"/>
          <w:sz w:val="22"/>
          <w:szCs w:val="22"/>
          <w:u w:val="single"/>
        </w:rPr>
        <w:tab/>
      </w:r>
      <w:r w:rsidRPr="009405E4">
        <w:rPr>
          <w:rFonts w:ascii="Calibri" w:hAnsi="Calibri" w:cs="Calibri"/>
          <w:color w:val="000000"/>
          <w:sz w:val="22"/>
          <w:szCs w:val="22"/>
          <w:u w:val="single"/>
        </w:rPr>
        <w:tab/>
      </w:r>
      <w:r w:rsidR="00EA0B2A" w:rsidRPr="009405E4">
        <w:rPr>
          <w:rFonts w:ascii="Calibri" w:hAnsi="Calibri" w:cs="Calibri"/>
          <w:color w:val="000000"/>
          <w:sz w:val="22"/>
          <w:szCs w:val="22"/>
          <w:u w:val="single"/>
        </w:rPr>
        <w:t xml:space="preserve"> </w:t>
      </w:r>
      <w:r w:rsidRPr="009405E4">
        <w:rPr>
          <w:rFonts w:ascii="Calibri" w:hAnsi="Calibri" w:cs="Calibri"/>
          <w:color w:val="000000"/>
          <w:sz w:val="22"/>
          <w:szCs w:val="22"/>
          <w:u w:val="single"/>
        </w:rPr>
        <w:t>-1</w:t>
      </w:r>
      <w:r w:rsidR="004C0B54">
        <w:rPr>
          <w:rFonts w:ascii="Calibri" w:hAnsi="Calibri" w:cs="Calibri"/>
          <w:color w:val="000000"/>
          <w:sz w:val="22"/>
          <w:szCs w:val="22"/>
          <w:u w:val="single"/>
        </w:rPr>
        <w:t>93</w:t>
      </w:r>
      <w:r w:rsidRPr="009405E4">
        <w:rPr>
          <w:rFonts w:ascii="Calibri" w:hAnsi="Calibri" w:cs="Calibri"/>
          <w:color w:val="000000"/>
          <w:sz w:val="22"/>
          <w:szCs w:val="22"/>
          <w:u w:val="single"/>
        </w:rPr>
        <w:t>.</w:t>
      </w:r>
      <w:r w:rsidR="004C0B54">
        <w:rPr>
          <w:rFonts w:ascii="Calibri" w:hAnsi="Calibri" w:cs="Calibri"/>
          <w:color w:val="000000"/>
          <w:sz w:val="22"/>
          <w:szCs w:val="22"/>
          <w:u w:val="single"/>
        </w:rPr>
        <w:t>208</w:t>
      </w:r>
    </w:p>
    <w:p w:rsidR="00A25186" w:rsidRPr="00365D95" w:rsidRDefault="00365D95" w:rsidP="00365D95">
      <w:pPr>
        <w:spacing w:line="240" w:lineRule="atLeast"/>
        <w:ind w:left="360"/>
        <w:contextualSpacing/>
        <w:rPr>
          <w:rFonts w:ascii="Calibri" w:hAnsi="Calibri" w:cs="Calibri"/>
          <w:color w:val="000000"/>
          <w:sz w:val="22"/>
          <w:szCs w:val="22"/>
        </w:rPr>
      </w:pPr>
      <w:r w:rsidRPr="00365D95">
        <w:rPr>
          <w:rFonts w:ascii="Calibri" w:hAnsi="Calibri" w:cs="Calibri"/>
          <w:color w:val="000000"/>
          <w:sz w:val="22"/>
          <w:szCs w:val="22"/>
        </w:rPr>
        <w:t xml:space="preserve">- </w:t>
      </w:r>
      <w:r>
        <w:rPr>
          <w:rFonts w:ascii="Calibri" w:hAnsi="Calibri" w:cs="Calibri"/>
          <w:color w:val="000000"/>
          <w:sz w:val="22"/>
          <w:szCs w:val="22"/>
        </w:rPr>
        <w:tab/>
      </w:r>
      <w:r w:rsidR="00A25186" w:rsidRPr="00365D95">
        <w:rPr>
          <w:rFonts w:ascii="Calibri" w:hAnsi="Calibri" w:cs="Calibri"/>
          <w:color w:val="000000"/>
          <w:sz w:val="22"/>
          <w:szCs w:val="22"/>
        </w:rPr>
        <w:t>Ukupno:</w:t>
      </w:r>
      <w:r w:rsidR="00A25186" w:rsidRPr="00365D95">
        <w:rPr>
          <w:rFonts w:ascii="Calibri" w:hAnsi="Calibri" w:cs="Calibri"/>
          <w:color w:val="000000"/>
          <w:sz w:val="22"/>
          <w:szCs w:val="22"/>
        </w:rPr>
        <w:tab/>
      </w:r>
      <w:r w:rsidR="00A25186" w:rsidRPr="00365D95">
        <w:rPr>
          <w:rFonts w:ascii="Calibri" w:hAnsi="Calibri" w:cs="Calibri"/>
          <w:color w:val="000000"/>
          <w:sz w:val="22"/>
          <w:szCs w:val="22"/>
        </w:rPr>
        <w:tab/>
      </w:r>
      <w:r w:rsidR="00A25186" w:rsidRPr="00365D95">
        <w:rPr>
          <w:rFonts w:ascii="Calibri" w:hAnsi="Calibri" w:cs="Calibri"/>
          <w:color w:val="000000"/>
          <w:sz w:val="22"/>
          <w:szCs w:val="22"/>
        </w:rPr>
        <w:tab/>
      </w:r>
      <w:r w:rsidR="00A25186" w:rsidRPr="00365D95">
        <w:rPr>
          <w:rFonts w:ascii="Calibri" w:hAnsi="Calibri" w:cs="Calibri"/>
          <w:color w:val="000000"/>
          <w:sz w:val="22"/>
          <w:szCs w:val="22"/>
        </w:rPr>
        <w:tab/>
      </w:r>
      <w:r w:rsidR="00A25186" w:rsidRPr="00365D95">
        <w:rPr>
          <w:rFonts w:ascii="Calibri" w:hAnsi="Calibri" w:cs="Calibri"/>
          <w:color w:val="000000"/>
          <w:sz w:val="22"/>
          <w:szCs w:val="22"/>
        </w:rPr>
        <w:tab/>
      </w:r>
      <w:r w:rsidR="00EA0B2A" w:rsidRPr="00365D95">
        <w:rPr>
          <w:rFonts w:ascii="Calibri" w:hAnsi="Calibri" w:cs="Calibri"/>
          <w:color w:val="000000"/>
          <w:sz w:val="22"/>
          <w:szCs w:val="22"/>
        </w:rPr>
        <w:tab/>
      </w:r>
      <w:r w:rsidR="00A25186" w:rsidRPr="00365D95">
        <w:rPr>
          <w:rFonts w:ascii="Calibri" w:hAnsi="Calibri" w:cs="Calibri"/>
          <w:color w:val="000000"/>
          <w:sz w:val="22"/>
          <w:szCs w:val="22"/>
        </w:rPr>
        <w:t>0</w:t>
      </w:r>
    </w:p>
    <w:p w:rsidR="00A9608D" w:rsidRDefault="00CE4F8B" w:rsidP="00A9608D">
      <w:pPr>
        <w:pStyle w:val="Heading3"/>
        <w:numPr>
          <w:ilvl w:val="0"/>
          <w:numId w:val="0"/>
        </w:numPr>
        <w:ind w:left="720" w:hanging="720"/>
        <w:rPr>
          <w:rFonts w:ascii="Calibri" w:hAnsi="Calibri" w:cs="Calibri"/>
          <w:sz w:val="22"/>
          <w:szCs w:val="22"/>
          <w:u w:val="single"/>
        </w:rPr>
      </w:pPr>
      <w:bookmarkStart w:id="15" w:name="_Toc260645142"/>
      <w:bookmarkStart w:id="16" w:name="_Ref410197533"/>
      <w:r w:rsidRPr="009405E4">
        <w:rPr>
          <w:rFonts w:ascii="Calibri" w:hAnsi="Calibri" w:cs="Calibri"/>
          <w:sz w:val="22"/>
          <w:szCs w:val="22"/>
          <w:u w:val="single"/>
        </w:rPr>
        <w:t>2.2.</w:t>
      </w:r>
      <w:r w:rsidR="00A9608D">
        <w:rPr>
          <w:rFonts w:ascii="Calibri" w:hAnsi="Calibri" w:cs="Calibri"/>
          <w:sz w:val="22"/>
          <w:szCs w:val="22"/>
          <w:u w:val="single"/>
        </w:rPr>
        <w:t>2.</w:t>
      </w:r>
      <w:r w:rsidRPr="009405E4">
        <w:rPr>
          <w:rFonts w:ascii="Calibri" w:hAnsi="Calibri" w:cs="Calibri"/>
          <w:sz w:val="22"/>
          <w:szCs w:val="22"/>
          <w:u w:val="single"/>
        </w:rPr>
        <w:t xml:space="preserve"> </w:t>
      </w:r>
      <w:r w:rsidR="00095F88" w:rsidRPr="009405E4">
        <w:rPr>
          <w:rFonts w:ascii="Calibri" w:hAnsi="Calibri" w:cs="Calibri"/>
          <w:sz w:val="22"/>
          <w:szCs w:val="22"/>
          <w:u w:val="single"/>
        </w:rPr>
        <w:t>P</w:t>
      </w:r>
      <w:r w:rsidRPr="009405E4">
        <w:rPr>
          <w:rFonts w:ascii="Calibri" w:hAnsi="Calibri" w:cs="Calibri"/>
          <w:sz w:val="22"/>
          <w:szCs w:val="22"/>
          <w:u w:val="single"/>
        </w:rPr>
        <w:t>otraživanj</w:t>
      </w:r>
      <w:bookmarkEnd w:id="15"/>
      <w:bookmarkEnd w:id="16"/>
      <w:r w:rsidR="00A9608D">
        <w:rPr>
          <w:rFonts w:ascii="Calibri" w:hAnsi="Calibri" w:cs="Calibri"/>
          <w:sz w:val="22"/>
          <w:szCs w:val="22"/>
          <w:u w:val="single"/>
        </w:rPr>
        <w:t>a</w:t>
      </w:r>
    </w:p>
    <w:tbl>
      <w:tblPr>
        <w:tblW w:w="9072" w:type="dxa"/>
        <w:tblLook w:val="04A0" w:firstRow="1" w:lastRow="0" w:firstColumn="1" w:lastColumn="0" w:noHBand="0" w:noVBand="1"/>
      </w:tblPr>
      <w:tblGrid>
        <w:gridCol w:w="4353"/>
        <w:gridCol w:w="1573"/>
        <w:gridCol w:w="1573"/>
        <w:gridCol w:w="1573"/>
      </w:tblGrid>
      <w:tr w:rsidR="00062F40" w:rsidTr="00062F40">
        <w:trPr>
          <w:trHeight w:val="300"/>
        </w:trPr>
        <w:tc>
          <w:tcPr>
            <w:tcW w:w="4353"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573"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31.12.2015.</w:t>
            </w:r>
          </w:p>
        </w:tc>
        <w:tc>
          <w:tcPr>
            <w:tcW w:w="1573"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31.12.2016.</w:t>
            </w:r>
          </w:p>
        </w:tc>
        <w:tc>
          <w:tcPr>
            <w:tcW w:w="1573"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Index 16/15</w:t>
            </w:r>
          </w:p>
        </w:tc>
      </w:tr>
      <w:tr w:rsidR="00062F40" w:rsidTr="00062F40">
        <w:trPr>
          <w:trHeight w:val="300"/>
        </w:trPr>
        <w:tc>
          <w:tcPr>
            <w:tcW w:w="4353"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Potraživanja od kupaca</w:t>
            </w:r>
          </w:p>
        </w:tc>
        <w:tc>
          <w:tcPr>
            <w:tcW w:w="1573" w:type="dxa"/>
            <w:tcBorders>
              <w:top w:val="nil"/>
              <w:left w:val="nil"/>
              <w:bottom w:val="nil"/>
              <w:right w:val="nil"/>
            </w:tcBorders>
            <w:shd w:val="clear" w:color="auto" w:fill="auto"/>
            <w:noWrap/>
            <w:vAlign w:val="bottom"/>
            <w:hideMark/>
          </w:tcPr>
          <w:p w:rsidR="00062F40" w:rsidRDefault="00062F40" w:rsidP="00262D9A">
            <w:pPr>
              <w:jc w:val="right"/>
              <w:rPr>
                <w:rFonts w:ascii="Calibri" w:hAnsi="Calibri" w:cs="Calibri"/>
                <w:color w:val="000000"/>
                <w:sz w:val="22"/>
                <w:szCs w:val="22"/>
              </w:rPr>
            </w:pPr>
            <w:r>
              <w:rPr>
                <w:rFonts w:ascii="Calibri" w:hAnsi="Calibri" w:cs="Calibri"/>
                <w:color w:val="000000"/>
                <w:sz w:val="22"/>
                <w:szCs w:val="22"/>
              </w:rPr>
              <w:t>2.</w:t>
            </w:r>
            <w:r w:rsidR="00262D9A">
              <w:rPr>
                <w:rFonts w:ascii="Calibri" w:hAnsi="Calibri" w:cs="Calibri"/>
                <w:color w:val="000000"/>
                <w:sz w:val="22"/>
                <w:szCs w:val="22"/>
              </w:rPr>
              <w:t>854</w:t>
            </w:r>
            <w:r>
              <w:rPr>
                <w:rFonts w:ascii="Calibri" w:hAnsi="Calibri" w:cs="Calibri"/>
                <w:color w:val="000000"/>
                <w:sz w:val="22"/>
                <w:szCs w:val="22"/>
              </w:rPr>
              <w:t>.</w:t>
            </w:r>
            <w:r w:rsidR="00262D9A">
              <w:rPr>
                <w:rFonts w:ascii="Calibri" w:hAnsi="Calibri" w:cs="Calibri"/>
                <w:color w:val="000000"/>
                <w:sz w:val="22"/>
                <w:szCs w:val="22"/>
              </w:rPr>
              <w:t>423</w:t>
            </w:r>
          </w:p>
        </w:tc>
        <w:tc>
          <w:tcPr>
            <w:tcW w:w="1573" w:type="dxa"/>
            <w:tcBorders>
              <w:top w:val="nil"/>
              <w:left w:val="nil"/>
              <w:bottom w:val="nil"/>
              <w:right w:val="nil"/>
            </w:tcBorders>
            <w:shd w:val="clear" w:color="auto" w:fill="auto"/>
            <w:noWrap/>
            <w:vAlign w:val="bottom"/>
            <w:hideMark/>
          </w:tcPr>
          <w:p w:rsidR="00062F40" w:rsidRDefault="00062F40" w:rsidP="00262D9A">
            <w:pPr>
              <w:jc w:val="right"/>
              <w:rPr>
                <w:rFonts w:ascii="Calibri" w:hAnsi="Calibri" w:cs="Calibri"/>
                <w:color w:val="000000"/>
                <w:sz w:val="22"/>
                <w:szCs w:val="22"/>
              </w:rPr>
            </w:pPr>
            <w:r>
              <w:rPr>
                <w:rFonts w:ascii="Calibri" w:hAnsi="Calibri" w:cs="Calibri"/>
                <w:color w:val="000000"/>
                <w:sz w:val="22"/>
                <w:szCs w:val="22"/>
              </w:rPr>
              <w:t>3.4</w:t>
            </w:r>
            <w:r w:rsidR="00262D9A">
              <w:rPr>
                <w:rFonts w:ascii="Calibri" w:hAnsi="Calibri" w:cs="Calibri"/>
                <w:color w:val="000000"/>
                <w:sz w:val="22"/>
                <w:szCs w:val="22"/>
              </w:rPr>
              <w:t>57</w:t>
            </w:r>
            <w:r>
              <w:rPr>
                <w:rFonts w:ascii="Calibri" w:hAnsi="Calibri" w:cs="Calibri"/>
                <w:color w:val="000000"/>
                <w:sz w:val="22"/>
                <w:szCs w:val="22"/>
              </w:rPr>
              <w:t>.</w:t>
            </w:r>
            <w:r w:rsidR="00262D9A">
              <w:rPr>
                <w:rFonts w:ascii="Calibri" w:hAnsi="Calibri" w:cs="Calibri"/>
                <w:color w:val="000000"/>
                <w:sz w:val="22"/>
                <w:szCs w:val="22"/>
              </w:rPr>
              <w:t>849</w:t>
            </w:r>
          </w:p>
        </w:tc>
        <w:tc>
          <w:tcPr>
            <w:tcW w:w="1573" w:type="dxa"/>
            <w:tcBorders>
              <w:top w:val="nil"/>
              <w:left w:val="nil"/>
              <w:bottom w:val="nil"/>
              <w:right w:val="nil"/>
            </w:tcBorders>
            <w:shd w:val="clear" w:color="auto" w:fill="auto"/>
            <w:noWrap/>
            <w:vAlign w:val="bottom"/>
            <w:hideMark/>
          </w:tcPr>
          <w:p w:rsidR="00062F40" w:rsidRDefault="00062F40" w:rsidP="00262D9A">
            <w:pPr>
              <w:jc w:val="right"/>
              <w:rPr>
                <w:rFonts w:ascii="Calibri" w:hAnsi="Calibri" w:cs="Calibri"/>
                <w:color w:val="000000"/>
                <w:sz w:val="22"/>
                <w:szCs w:val="22"/>
              </w:rPr>
            </w:pPr>
            <w:r>
              <w:rPr>
                <w:rFonts w:ascii="Calibri" w:hAnsi="Calibri" w:cs="Calibri"/>
                <w:color w:val="000000"/>
                <w:sz w:val="22"/>
                <w:szCs w:val="22"/>
              </w:rPr>
              <w:t>12</w:t>
            </w:r>
            <w:r w:rsidR="00262D9A">
              <w:rPr>
                <w:rFonts w:ascii="Calibri" w:hAnsi="Calibri" w:cs="Calibri"/>
                <w:color w:val="000000"/>
                <w:sz w:val="22"/>
                <w:szCs w:val="22"/>
              </w:rPr>
              <w:t>1</w:t>
            </w:r>
            <w:r>
              <w:rPr>
                <w:rFonts w:ascii="Calibri" w:hAnsi="Calibri" w:cs="Calibri"/>
                <w:color w:val="000000"/>
                <w:sz w:val="22"/>
                <w:szCs w:val="22"/>
              </w:rPr>
              <w:t>,4</w:t>
            </w:r>
            <w:r w:rsidR="00262D9A">
              <w:rPr>
                <w:rFonts w:ascii="Calibri" w:hAnsi="Calibri" w:cs="Calibri"/>
                <w:color w:val="000000"/>
                <w:sz w:val="22"/>
                <w:szCs w:val="22"/>
              </w:rPr>
              <w:t>0</w:t>
            </w:r>
          </w:p>
        </w:tc>
      </w:tr>
      <w:tr w:rsidR="00062F40" w:rsidTr="00062F40">
        <w:trPr>
          <w:trHeight w:val="300"/>
        </w:trPr>
        <w:tc>
          <w:tcPr>
            <w:tcW w:w="4353"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 xml:space="preserve">Potraživanja od zaposlenika </w:t>
            </w:r>
          </w:p>
        </w:tc>
        <w:tc>
          <w:tcPr>
            <w:tcW w:w="157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879</w:t>
            </w:r>
          </w:p>
        </w:tc>
        <w:tc>
          <w:tcPr>
            <w:tcW w:w="157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3.850</w:t>
            </w:r>
          </w:p>
        </w:tc>
        <w:tc>
          <w:tcPr>
            <w:tcW w:w="157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438,00</w:t>
            </w:r>
          </w:p>
        </w:tc>
      </w:tr>
      <w:tr w:rsidR="00062F40" w:rsidTr="00062F40">
        <w:trPr>
          <w:trHeight w:val="300"/>
        </w:trPr>
        <w:tc>
          <w:tcPr>
            <w:tcW w:w="5926" w:type="dxa"/>
            <w:gridSpan w:val="2"/>
            <w:tcBorders>
              <w:top w:val="nil"/>
              <w:left w:val="nil"/>
              <w:bottom w:val="nil"/>
              <w:right w:val="nil"/>
            </w:tcBorders>
            <w:shd w:val="clear" w:color="auto" w:fill="auto"/>
            <w:noWrap/>
            <w:vAlign w:val="bottom"/>
            <w:hideMark/>
          </w:tcPr>
          <w:p w:rsidR="00062F40" w:rsidRDefault="00985C2D">
            <w:pPr>
              <w:rPr>
                <w:rFonts w:ascii="Calibri" w:hAnsi="Calibri" w:cs="Calibri"/>
                <w:color w:val="000000"/>
                <w:sz w:val="22"/>
                <w:szCs w:val="22"/>
              </w:rPr>
            </w:pPr>
            <w:r>
              <w:rPr>
                <w:rFonts w:ascii="Calibri" w:hAnsi="Calibri" w:cs="Calibri"/>
                <w:color w:val="000000"/>
                <w:sz w:val="22"/>
                <w:szCs w:val="22"/>
              </w:rPr>
              <w:t>Potraživanja</w:t>
            </w:r>
            <w:r w:rsidR="00062F40">
              <w:rPr>
                <w:rFonts w:ascii="Calibri" w:hAnsi="Calibri" w:cs="Calibri"/>
                <w:color w:val="000000"/>
                <w:sz w:val="22"/>
                <w:szCs w:val="22"/>
              </w:rPr>
              <w:t xml:space="preserve"> od države i drugih institucija</w:t>
            </w:r>
          </w:p>
        </w:tc>
        <w:tc>
          <w:tcPr>
            <w:tcW w:w="157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33.286</w:t>
            </w:r>
          </w:p>
        </w:tc>
        <w:tc>
          <w:tcPr>
            <w:tcW w:w="157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p>
        </w:tc>
      </w:tr>
      <w:tr w:rsidR="00062F40" w:rsidTr="00062F40">
        <w:trPr>
          <w:trHeight w:val="300"/>
        </w:trPr>
        <w:tc>
          <w:tcPr>
            <w:tcW w:w="4353"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Ostala potraživanja</w:t>
            </w:r>
          </w:p>
        </w:tc>
        <w:tc>
          <w:tcPr>
            <w:tcW w:w="1573"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3.473</w:t>
            </w:r>
          </w:p>
        </w:tc>
        <w:tc>
          <w:tcPr>
            <w:tcW w:w="1573"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471.171</w:t>
            </w:r>
          </w:p>
        </w:tc>
        <w:tc>
          <w:tcPr>
            <w:tcW w:w="1573"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13566,69</w:t>
            </w:r>
          </w:p>
        </w:tc>
      </w:tr>
      <w:tr w:rsidR="00062F40" w:rsidTr="00062F40">
        <w:trPr>
          <w:trHeight w:val="300"/>
        </w:trPr>
        <w:tc>
          <w:tcPr>
            <w:tcW w:w="4353" w:type="dxa"/>
            <w:tcBorders>
              <w:top w:val="nil"/>
              <w:left w:val="nil"/>
              <w:bottom w:val="nil"/>
              <w:right w:val="nil"/>
            </w:tcBorders>
            <w:shd w:val="clear" w:color="auto" w:fill="auto"/>
            <w:noWrap/>
            <w:vAlign w:val="bottom"/>
            <w:hideMark/>
          </w:tcPr>
          <w:p w:rsidR="00062F40" w:rsidRDefault="006E63D7" w:rsidP="006E63D7">
            <w:pPr>
              <w:rPr>
                <w:rFonts w:ascii="Calibri" w:hAnsi="Calibri" w:cs="Calibri"/>
                <w:color w:val="000000"/>
                <w:sz w:val="22"/>
                <w:szCs w:val="22"/>
              </w:rPr>
            </w:pPr>
            <w:r>
              <w:rPr>
                <w:rFonts w:ascii="Calibri" w:hAnsi="Calibri" w:cs="Calibri"/>
                <w:color w:val="000000"/>
                <w:sz w:val="22"/>
                <w:szCs w:val="22"/>
              </w:rPr>
              <w:t>Ukupno:</w:t>
            </w:r>
          </w:p>
        </w:tc>
        <w:tc>
          <w:tcPr>
            <w:tcW w:w="157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2.858.775</w:t>
            </w:r>
          </w:p>
        </w:tc>
        <w:tc>
          <w:tcPr>
            <w:tcW w:w="157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3.966.156</w:t>
            </w:r>
          </w:p>
        </w:tc>
        <w:tc>
          <w:tcPr>
            <w:tcW w:w="157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138,74</w:t>
            </w:r>
          </w:p>
        </w:tc>
      </w:tr>
    </w:tbl>
    <w:p w:rsidR="00062F40" w:rsidRPr="00062F40" w:rsidRDefault="00062F40" w:rsidP="00062F40"/>
    <w:p w:rsidR="006C5323" w:rsidRDefault="006C5323" w:rsidP="00A25186">
      <w:pPr>
        <w:pStyle w:val="ListParagraph"/>
        <w:spacing w:line="240" w:lineRule="atLeast"/>
        <w:ind w:left="0"/>
        <w:jc w:val="both"/>
        <w:rPr>
          <w:rFonts w:ascii="Calibri" w:hAnsi="Calibri" w:cs="Calibri"/>
          <w:b/>
          <w:sz w:val="22"/>
          <w:szCs w:val="22"/>
          <w:u w:val="single"/>
        </w:rPr>
      </w:pPr>
      <w:r w:rsidRPr="006C5323">
        <w:rPr>
          <w:rFonts w:ascii="Calibri" w:hAnsi="Calibri" w:cs="Calibri"/>
          <w:b/>
          <w:sz w:val="22"/>
          <w:szCs w:val="22"/>
          <w:u w:val="single"/>
        </w:rPr>
        <w:t>2.2.</w:t>
      </w:r>
      <w:r w:rsidR="00262D9A">
        <w:rPr>
          <w:rFonts w:ascii="Calibri" w:hAnsi="Calibri" w:cs="Calibri"/>
          <w:b/>
          <w:sz w:val="22"/>
          <w:szCs w:val="22"/>
          <w:u w:val="single"/>
        </w:rPr>
        <w:t>3</w:t>
      </w:r>
      <w:r w:rsidRPr="006C5323">
        <w:rPr>
          <w:rFonts w:ascii="Calibri" w:hAnsi="Calibri" w:cs="Calibri"/>
          <w:b/>
          <w:sz w:val="22"/>
          <w:szCs w:val="22"/>
          <w:u w:val="single"/>
        </w:rPr>
        <w:t xml:space="preserve">. </w:t>
      </w:r>
      <w:r w:rsidR="00776B53" w:rsidRPr="006C5323">
        <w:rPr>
          <w:rFonts w:ascii="Calibri" w:hAnsi="Calibri" w:cs="Calibri"/>
          <w:b/>
          <w:sz w:val="22"/>
          <w:szCs w:val="22"/>
          <w:u w:val="single"/>
        </w:rPr>
        <w:t xml:space="preserve">Potraživanja </w:t>
      </w:r>
      <w:r w:rsidR="00A25186" w:rsidRPr="006C5323">
        <w:rPr>
          <w:rFonts w:ascii="Calibri" w:hAnsi="Calibri" w:cs="Calibri"/>
          <w:b/>
          <w:sz w:val="22"/>
          <w:szCs w:val="22"/>
          <w:u w:val="single"/>
        </w:rPr>
        <w:t>od kupaca</w:t>
      </w:r>
    </w:p>
    <w:p w:rsidR="00802916" w:rsidRDefault="00802916" w:rsidP="00A25186">
      <w:pPr>
        <w:pStyle w:val="ListParagraph"/>
        <w:spacing w:line="240" w:lineRule="atLeast"/>
        <w:ind w:left="0"/>
        <w:jc w:val="both"/>
        <w:rPr>
          <w:rFonts w:ascii="Calibri" w:hAnsi="Calibri" w:cs="Calibri"/>
          <w:b/>
          <w:sz w:val="22"/>
          <w:szCs w:val="22"/>
          <w:u w:val="single"/>
        </w:rPr>
      </w:pPr>
    </w:p>
    <w:tbl>
      <w:tblPr>
        <w:tblW w:w="9108" w:type="dxa"/>
        <w:tblLook w:val="04A0" w:firstRow="1" w:lastRow="0" w:firstColumn="1" w:lastColumn="0" w:noHBand="0" w:noVBand="1"/>
      </w:tblPr>
      <w:tblGrid>
        <w:gridCol w:w="3594"/>
        <w:gridCol w:w="1838"/>
        <w:gridCol w:w="1838"/>
        <w:gridCol w:w="1838"/>
      </w:tblGrid>
      <w:tr w:rsidR="00802916" w:rsidTr="00802916">
        <w:trPr>
          <w:trHeight w:val="281"/>
        </w:trPr>
        <w:tc>
          <w:tcPr>
            <w:tcW w:w="3594" w:type="dxa"/>
            <w:tcBorders>
              <w:top w:val="nil"/>
              <w:left w:val="nil"/>
              <w:bottom w:val="single" w:sz="4" w:space="0" w:color="auto"/>
              <w:right w:val="nil"/>
            </w:tcBorders>
            <w:shd w:val="clear" w:color="auto" w:fill="auto"/>
            <w:noWrap/>
            <w:vAlign w:val="bottom"/>
            <w:hideMark/>
          </w:tcPr>
          <w:p w:rsidR="00802916" w:rsidRDefault="00802916" w:rsidP="0060073D">
            <w:pPr>
              <w:rPr>
                <w:rFonts w:ascii="Calibri" w:hAnsi="Calibri" w:cs="Calibri"/>
                <w:color w:val="000000"/>
                <w:sz w:val="22"/>
                <w:szCs w:val="22"/>
              </w:rPr>
            </w:pPr>
            <w:r>
              <w:rPr>
                <w:rFonts w:ascii="Calibri" w:hAnsi="Calibri" w:cs="Calibri"/>
                <w:color w:val="000000"/>
                <w:sz w:val="22"/>
                <w:szCs w:val="22"/>
              </w:rPr>
              <w:t>Opis</w:t>
            </w:r>
          </w:p>
        </w:tc>
        <w:tc>
          <w:tcPr>
            <w:tcW w:w="1838" w:type="dxa"/>
            <w:tcBorders>
              <w:top w:val="nil"/>
              <w:left w:val="nil"/>
              <w:bottom w:val="single" w:sz="4" w:space="0" w:color="auto"/>
              <w:right w:val="nil"/>
            </w:tcBorders>
            <w:shd w:val="clear" w:color="auto" w:fill="auto"/>
            <w:noWrap/>
            <w:vAlign w:val="center"/>
            <w:hideMark/>
          </w:tcPr>
          <w:p w:rsidR="00802916" w:rsidRDefault="00802916" w:rsidP="0060073D">
            <w:pPr>
              <w:jc w:val="center"/>
              <w:rPr>
                <w:rFonts w:ascii="Calibri" w:hAnsi="Calibri" w:cs="Calibri"/>
                <w:color w:val="000000"/>
                <w:sz w:val="22"/>
                <w:szCs w:val="22"/>
              </w:rPr>
            </w:pPr>
            <w:r>
              <w:rPr>
                <w:rFonts w:ascii="Calibri" w:hAnsi="Calibri" w:cs="Calibri"/>
                <w:color w:val="000000"/>
                <w:sz w:val="22"/>
                <w:szCs w:val="22"/>
              </w:rPr>
              <w:t>31.12.2015.</w:t>
            </w:r>
          </w:p>
        </w:tc>
        <w:tc>
          <w:tcPr>
            <w:tcW w:w="1838" w:type="dxa"/>
            <w:tcBorders>
              <w:top w:val="nil"/>
              <w:left w:val="nil"/>
              <w:bottom w:val="single" w:sz="4" w:space="0" w:color="auto"/>
              <w:right w:val="nil"/>
            </w:tcBorders>
            <w:shd w:val="clear" w:color="auto" w:fill="auto"/>
            <w:noWrap/>
            <w:vAlign w:val="center"/>
            <w:hideMark/>
          </w:tcPr>
          <w:p w:rsidR="00802916" w:rsidRDefault="00802916" w:rsidP="0060073D">
            <w:pPr>
              <w:jc w:val="center"/>
              <w:rPr>
                <w:rFonts w:ascii="Calibri" w:hAnsi="Calibri" w:cs="Calibri"/>
                <w:color w:val="000000"/>
                <w:sz w:val="22"/>
                <w:szCs w:val="22"/>
              </w:rPr>
            </w:pPr>
            <w:r>
              <w:rPr>
                <w:rFonts w:ascii="Calibri" w:hAnsi="Calibri" w:cs="Calibri"/>
                <w:color w:val="000000"/>
                <w:sz w:val="22"/>
                <w:szCs w:val="22"/>
              </w:rPr>
              <w:t>31.12.2016.</w:t>
            </w:r>
          </w:p>
        </w:tc>
        <w:tc>
          <w:tcPr>
            <w:tcW w:w="1838" w:type="dxa"/>
            <w:tcBorders>
              <w:top w:val="nil"/>
              <w:left w:val="nil"/>
              <w:bottom w:val="single" w:sz="4" w:space="0" w:color="auto"/>
              <w:right w:val="nil"/>
            </w:tcBorders>
            <w:shd w:val="clear" w:color="auto" w:fill="auto"/>
            <w:noWrap/>
            <w:vAlign w:val="center"/>
            <w:hideMark/>
          </w:tcPr>
          <w:p w:rsidR="00802916" w:rsidRDefault="00802916" w:rsidP="0060073D">
            <w:pPr>
              <w:jc w:val="center"/>
              <w:rPr>
                <w:rFonts w:ascii="Calibri" w:hAnsi="Calibri" w:cs="Calibri"/>
                <w:color w:val="000000"/>
                <w:sz w:val="22"/>
                <w:szCs w:val="22"/>
              </w:rPr>
            </w:pPr>
            <w:r>
              <w:rPr>
                <w:rFonts w:ascii="Calibri" w:hAnsi="Calibri" w:cs="Calibri"/>
                <w:color w:val="000000"/>
                <w:sz w:val="22"/>
                <w:szCs w:val="22"/>
              </w:rPr>
              <w:t>Index 16/15</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Default="00802916" w:rsidP="00802916">
            <w:pPr>
              <w:rPr>
                <w:rFonts w:ascii="Calibri" w:hAnsi="Calibri" w:cs="Calibri"/>
                <w:color w:val="000000"/>
                <w:sz w:val="22"/>
                <w:szCs w:val="22"/>
              </w:rPr>
            </w:pPr>
            <w:r w:rsidRPr="00CA54CB">
              <w:rPr>
                <w:rFonts w:ascii="Calibri" w:hAnsi="Calibri"/>
                <w:sz w:val="22"/>
                <w:szCs w:val="22"/>
              </w:rPr>
              <w:t>Potraž</w:t>
            </w:r>
            <w:r>
              <w:rPr>
                <w:rFonts w:ascii="Calibri" w:hAnsi="Calibri"/>
                <w:sz w:val="22"/>
                <w:szCs w:val="22"/>
              </w:rPr>
              <w:t>.</w:t>
            </w:r>
            <w:r w:rsidRPr="00CA54CB">
              <w:rPr>
                <w:rFonts w:ascii="Calibri" w:hAnsi="Calibri"/>
                <w:sz w:val="22"/>
                <w:szCs w:val="22"/>
              </w:rPr>
              <w:t xml:space="preserve"> od VIO za održ</w:t>
            </w:r>
            <w:r>
              <w:rPr>
                <w:rFonts w:ascii="Calibri" w:hAnsi="Calibri"/>
                <w:sz w:val="22"/>
                <w:szCs w:val="22"/>
              </w:rPr>
              <w:t>.</w:t>
            </w:r>
            <w:r w:rsidRPr="00CA54CB">
              <w:rPr>
                <w:rFonts w:ascii="Calibri" w:hAnsi="Calibri"/>
                <w:sz w:val="22"/>
                <w:szCs w:val="22"/>
              </w:rPr>
              <w:t>odvodnje</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1.485.783</w:t>
            </w:r>
          </w:p>
        </w:tc>
        <w:tc>
          <w:tcPr>
            <w:tcW w:w="1838" w:type="dxa"/>
            <w:tcBorders>
              <w:top w:val="nil"/>
              <w:left w:val="nil"/>
              <w:bottom w:val="nil"/>
              <w:right w:val="nil"/>
            </w:tcBorders>
            <w:shd w:val="clear" w:color="auto" w:fill="auto"/>
            <w:noWrap/>
            <w:vAlign w:val="bottom"/>
            <w:hideMark/>
          </w:tcPr>
          <w:p w:rsidR="00802916" w:rsidRDefault="00802916" w:rsidP="00802916">
            <w:pPr>
              <w:jc w:val="right"/>
              <w:rPr>
                <w:rFonts w:ascii="Calibri" w:hAnsi="Calibri" w:cs="Calibri"/>
                <w:color w:val="000000"/>
                <w:sz w:val="22"/>
                <w:szCs w:val="22"/>
              </w:rPr>
            </w:pPr>
            <w:r>
              <w:rPr>
                <w:rFonts w:ascii="Calibri" w:hAnsi="Calibri" w:cs="Calibri"/>
                <w:color w:val="000000"/>
                <w:sz w:val="22"/>
                <w:szCs w:val="22"/>
              </w:rPr>
              <w:t>1.901.295</w:t>
            </w:r>
          </w:p>
        </w:tc>
        <w:tc>
          <w:tcPr>
            <w:tcW w:w="1838" w:type="dxa"/>
            <w:tcBorders>
              <w:top w:val="nil"/>
              <w:left w:val="nil"/>
              <w:bottom w:val="nil"/>
              <w:right w:val="nil"/>
            </w:tcBorders>
            <w:shd w:val="clear" w:color="auto" w:fill="auto"/>
            <w:noWrap/>
            <w:vAlign w:val="bottom"/>
            <w:hideMark/>
          </w:tcPr>
          <w:p w:rsidR="00802916" w:rsidRDefault="00802916" w:rsidP="00802916">
            <w:pPr>
              <w:jc w:val="right"/>
              <w:rPr>
                <w:rFonts w:ascii="Calibri" w:hAnsi="Calibri" w:cs="Calibri"/>
                <w:color w:val="000000"/>
                <w:sz w:val="22"/>
                <w:szCs w:val="22"/>
              </w:rPr>
            </w:pPr>
            <w:r>
              <w:rPr>
                <w:rFonts w:ascii="Calibri" w:hAnsi="Calibri" w:cs="Calibri"/>
                <w:color w:val="000000"/>
                <w:sz w:val="22"/>
                <w:szCs w:val="22"/>
              </w:rPr>
              <w:t>127,96</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Default="00802916" w:rsidP="0060073D">
            <w:pPr>
              <w:rPr>
                <w:rFonts w:ascii="Calibri" w:hAnsi="Calibri" w:cs="Calibri"/>
                <w:color w:val="000000"/>
                <w:sz w:val="22"/>
                <w:szCs w:val="22"/>
              </w:rPr>
            </w:pPr>
            <w:r w:rsidRPr="00CA54CB">
              <w:rPr>
                <w:rFonts w:ascii="Calibri" w:hAnsi="Calibri"/>
                <w:sz w:val="22"/>
                <w:szCs w:val="22"/>
              </w:rPr>
              <w:t>Potraživanja za uslugu fekalca</w:t>
            </w:r>
          </w:p>
        </w:tc>
        <w:tc>
          <w:tcPr>
            <w:tcW w:w="1838" w:type="dxa"/>
            <w:tcBorders>
              <w:top w:val="nil"/>
              <w:left w:val="nil"/>
              <w:bottom w:val="nil"/>
              <w:right w:val="nil"/>
            </w:tcBorders>
            <w:shd w:val="clear" w:color="auto" w:fill="auto"/>
            <w:noWrap/>
            <w:vAlign w:val="bottom"/>
            <w:hideMark/>
          </w:tcPr>
          <w:p w:rsidR="00802916" w:rsidRDefault="00802916" w:rsidP="00802916">
            <w:pPr>
              <w:jc w:val="right"/>
              <w:rPr>
                <w:rFonts w:ascii="Calibri" w:hAnsi="Calibri" w:cs="Calibri"/>
                <w:color w:val="000000"/>
                <w:sz w:val="22"/>
                <w:szCs w:val="22"/>
              </w:rPr>
            </w:pPr>
            <w:r>
              <w:rPr>
                <w:rFonts w:ascii="Calibri" w:hAnsi="Calibri" w:cs="Calibri"/>
                <w:color w:val="000000"/>
                <w:sz w:val="22"/>
                <w:szCs w:val="22"/>
              </w:rPr>
              <w:t>30.374</w:t>
            </w:r>
          </w:p>
        </w:tc>
        <w:tc>
          <w:tcPr>
            <w:tcW w:w="1838" w:type="dxa"/>
            <w:tcBorders>
              <w:top w:val="nil"/>
              <w:left w:val="nil"/>
              <w:bottom w:val="nil"/>
              <w:right w:val="nil"/>
            </w:tcBorders>
            <w:shd w:val="clear" w:color="auto" w:fill="auto"/>
            <w:noWrap/>
            <w:vAlign w:val="bottom"/>
            <w:hideMark/>
          </w:tcPr>
          <w:p w:rsidR="00802916" w:rsidRDefault="00802916" w:rsidP="00802916">
            <w:pPr>
              <w:jc w:val="right"/>
              <w:rPr>
                <w:rFonts w:ascii="Calibri" w:hAnsi="Calibri" w:cs="Calibri"/>
                <w:color w:val="000000"/>
                <w:sz w:val="22"/>
                <w:szCs w:val="22"/>
              </w:rPr>
            </w:pPr>
            <w:r>
              <w:rPr>
                <w:rFonts w:ascii="Calibri" w:hAnsi="Calibri" w:cs="Calibri"/>
                <w:color w:val="000000"/>
                <w:sz w:val="22"/>
                <w:szCs w:val="22"/>
              </w:rPr>
              <w:t>26.534</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87.36</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Default="00802916" w:rsidP="0060073D">
            <w:pPr>
              <w:rPr>
                <w:rFonts w:ascii="Calibri" w:hAnsi="Calibri" w:cs="Calibri"/>
                <w:color w:val="000000"/>
                <w:sz w:val="22"/>
                <w:szCs w:val="22"/>
              </w:rPr>
            </w:pPr>
            <w:r>
              <w:rPr>
                <w:rFonts w:ascii="Calibri" w:hAnsi="Calibri" w:cs="Calibri"/>
                <w:color w:val="000000"/>
                <w:sz w:val="22"/>
                <w:szCs w:val="22"/>
              </w:rPr>
              <w:t>Potraživanje za priključke</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45.488</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40.043</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88,03</w:t>
            </w:r>
          </w:p>
        </w:tc>
      </w:tr>
      <w:tr w:rsidR="00802916" w:rsidTr="00802916">
        <w:trPr>
          <w:trHeight w:val="281"/>
        </w:trPr>
        <w:tc>
          <w:tcPr>
            <w:tcW w:w="3594" w:type="dxa"/>
            <w:tcBorders>
              <w:top w:val="nil"/>
              <w:left w:val="nil"/>
              <w:bottom w:val="nil"/>
              <w:right w:val="nil"/>
            </w:tcBorders>
            <w:shd w:val="clear" w:color="auto" w:fill="auto"/>
            <w:noWrap/>
            <w:vAlign w:val="bottom"/>
          </w:tcPr>
          <w:p w:rsidR="00802916" w:rsidRDefault="00802916" w:rsidP="0060073D">
            <w:pPr>
              <w:rPr>
                <w:rFonts w:ascii="Calibri" w:hAnsi="Calibri" w:cs="Calibri"/>
                <w:color w:val="000000"/>
                <w:sz w:val="22"/>
                <w:szCs w:val="22"/>
              </w:rPr>
            </w:pPr>
            <w:r>
              <w:rPr>
                <w:rFonts w:ascii="Calibri" w:hAnsi="Calibri" w:cs="Calibri"/>
                <w:color w:val="000000"/>
                <w:sz w:val="22"/>
                <w:szCs w:val="22"/>
              </w:rPr>
              <w:t>Potraživanje za održavanje slivnika</w:t>
            </w:r>
          </w:p>
        </w:tc>
        <w:tc>
          <w:tcPr>
            <w:tcW w:w="1838" w:type="dxa"/>
            <w:tcBorders>
              <w:top w:val="nil"/>
              <w:left w:val="nil"/>
              <w:bottom w:val="nil"/>
              <w:right w:val="nil"/>
            </w:tcBorders>
            <w:shd w:val="clear" w:color="auto" w:fill="auto"/>
            <w:noWrap/>
            <w:vAlign w:val="bottom"/>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68.062</w:t>
            </w:r>
          </w:p>
        </w:tc>
        <w:tc>
          <w:tcPr>
            <w:tcW w:w="1838" w:type="dxa"/>
            <w:tcBorders>
              <w:top w:val="nil"/>
              <w:left w:val="nil"/>
              <w:bottom w:val="nil"/>
              <w:right w:val="nil"/>
            </w:tcBorders>
            <w:shd w:val="clear" w:color="auto" w:fill="auto"/>
            <w:noWrap/>
            <w:vAlign w:val="bottom"/>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44.881</w:t>
            </w:r>
          </w:p>
        </w:tc>
        <w:tc>
          <w:tcPr>
            <w:tcW w:w="1838" w:type="dxa"/>
            <w:tcBorders>
              <w:top w:val="nil"/>
              <w:left w:val="nil"/>
              <w:bottom w:val="nil"/>
              <w:right w:val="nil"/>
            </w:tcBorders>
            <w:shd w:val="clear" w:color="auto" w:fill="auto"/>
            <w:noWrap/>
            <w:vAlign w:val="bottom"/>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65,94</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Default="00802916" w:rsidP="0060073D">
            <w:pPr>
              <w:rPr>
                <w:rFonts w:ascii="Calibri" w:hAnsi="Calibri" w:cs="Calibri"/>
                <w:color w:val="000000"/>
                <w:sz w:val="22"/>
                <w:szCs w:val="22"/>
              </w:rPr>
            </w:pPr>
            <w:r>
              <w:rPr>
                <w:rFonts w:ascii="Calibri" w:hAnsi="Calibri" w:cs="Calibri"/>
                <w:color w:val="000000"/>
                <w:sz w:val="22"/>
                <w:szCs w:val="22"/>
              </w:rPr>
              <w:t>Potraživanje za ostale usluge</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509</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517</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101,57</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Default="00802916" w:rsidP="00802916">
            <w:pPr>
              <w:rPr>
                <w:rFonts w:ascii="Calibri" w:hAnsi="Calibri" w:cs="Calibri"/>
                <w:color w:val="000000"/>
                <w:sz w:val="22"/>
                <w:szCs w:val="22"/>
              </w:rPr>
            </w:pPr>
            <w:r>
              <w:rPr>
                <w:rFonts w:ascii="Calibri" w:hAnsi="Calibri" w:cs="Calibri"/>
                <w:color w:val="000000"/>
                <w:sz w:val="22"/>
                <w:szCs w:val="22"/>
              </w:rPr>
              <w:t>Potraž. s naslova naknade za razvoj</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1.231.056</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1.444.578</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117,34</w:t>
            </w:r>
          </w:p>
        </w:tc>
      </w:tr>
      <w:tr w:rsidR="00802916" w:rsidTr="00802916">
        <w:trPr>
          <w:trHeight w:val="281"/>
        </w:trPr>
        <w:tc>
          <w:tcPr>
            <w:tcW w:w="3594" w:type="dxa"/>
            <w:tcBorders>
              <w:top w:val="nil"/>
              <w:left w:val="nil"/>
              <w:bottom w:val="single" w:sz="4" w:space="0" w:color="auto"/>
              <w:right w:val="nil"/>
            </w:tcBorders>
            <w:shd w:val="clear" w:color="auto" w:fill="auto"/>
            <w:noWrap/>
            <w:vAlign w:val="bottom"/>
            <w:hideMark/>
          </w:tcPr>
          <w:p w:rsidR="00802916" w:rsidRDefault="00802916" w:rsidP="0060073D">
            <w:pPr>
              <w:rPr>
                <w:rFonts w:ascii="Calibri" w:hAnsi="Calibri" w:cs="Calibri"/>
                <w:color w:val="000000"/>
                <w:sz w:val="22"/>
                <w:szCs w:val="22"/>
              </w:rPr>
            </w:pPr>
            <w:r>
              <w:rPr>
                <w:rFonts w:ascii="Calibri" w:hAnsi="Calibri" w:cs="Calibri"/>
                <w:color w:val="000000"/>
                <w:sz w:val="22"/>
                <w:szCs w:val="22"/>
              </w:rPr>
              <w:t>Vrijednosno usklađenje</w:t>
            </w:r>
          </w:p>
        </w:tc>
        <w:tc>
          <w:tcPr>
            <w:tcW w:w="1838" w:type="dxa"/>
            <w:tcBorders>
              <w:top w:val="nil"/>
              <w:left w:val="nil"/>
              <w:bottom w:val="single" w:sz="4" w:space="0" w:color="auto"/>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-6.849</w:t>
            </w:r>
          </w:p>
        </w:tc>
        <w:tc>
          <w:tcPr>
            <w:tcW w:w="1838" w:type="dxa"/>
            <w:tcBorders>
              <w:top w:val="nil"/>
              <w:left w:val="nil"/>
              <w:bottom w:val="single" w:sz="4" w:space="0" w:color="auto"/>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p>
        </w:tc>
        <w:tc>
          <w:tcPr>
            <w:tcW w:w="1838" w:type="dxa"/>
            <w:tcBorders>
              <w:top w:val="nil"/>
              <w:left w:val="nil"/>
              <w:bottom w:val="single" w:sz="4" w:space="0" w:color="auto"/>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Default="00802916" w:rsidP="0060073D">
            <w:pPr>
              <w:rPr>
                <w:rFonts w:ascii="Calibri" w:hAnsi="Calibri" w:cs="Calibri"/>
                <w:color w:val="000000"/>
                <w:sz w:val="22"/>
                <w:szCs w:val="22"/>
              </w:rPr>
            </w:pPr>
            <w:r>
              <w:rPr>
                <w:rFonts w:ascii="Calibri" w:hAnsi="Calibri" w:cs="Calibri"/>
                <w:color w:val="000000"/>
                <w:sz w:val="22"/>
                <w:szCs w:val="22"/>
              </w:rPr>
              <w:t>Ukupno</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2.854.423</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3.457.849</w:t>
            </w:r>
          </w:p>
        </w:tc>
        <w:tc>
          <w:tcPr>
            <w:tcW w:w="1838" w:type="dxa"/>
            <w:tcBorders>
              <w:top w:val="nil"/>
              <w:left w:val="nil"/>
              <w:bottom w:val="nil"/>
              <w:right w:val="nil"/>
            </w:tcBorders>
            <w:shd w:val="clear" w:color="auto" w:fill="auto"/>
            <w:noWrap/>
            <w:vAlign w:val="bottom"/>
            <w:hideMark/>
          </w:tcPr>
          <w:p w:rsidR="00802916" w:rsidRDefault="00802916" w:rsidP="0060073D">
            <w:pPr>
              <w:jc w:val="right"/>
              <w:rPr>
                <w:rFonts w:ascii="Calibri" w:hAnsi="Calibri" w:cs="Calibri"/>
                <w:color w:val="000000"/>
                <w:sz w:val="22"/>
                <w:szCs w:val="22"/>
              </w:rPr>
            </w:pPr>
            <w:r>
              <w:rPr>
                <w:rFonts w:ascii="Calibri" w:hAnsi="Calibri" w:cs="Calibri"/>
                <w:color w:val="000000"/>
                <w:sz w:val="22"/>
                <w:szCs w:val="22"/>
              </w:rPr>
              <w:t>121,14</w:t>
            </w:r>
          </w:p>
        </w:tc>
      </w:tr>
    </w:tbl>
    <w:p w:rsidR="006C5323" w:rsidRPr="006C5323" w:rsidRDefault="00095F88" w:rsidP="006C5323">
      <w:pPr>
        <w:pStyle w:val="Heading3"/>
        <w:numPr>
          <w:ilvl w:val="0"/>
          <w:numId w:val="0"/>
        </w:numPr>
        <w:ind w:left="720" w:hanging="720"/>
        <w:rPr>
          <w:rFonts w:ascii="Calibri" w:hAnsi="Calibri" w:cs="Calibri"/>
          <w:sz w:val="22"/>
          <w:szCs w:val="22"/>
          <w:u w:val="single"/>
        </w:rPr>
      </w:pPr>
      <w:r w:rsidRPr="009405E4">
        <w:rPr>
          <w:rFonts w:ascii="Calibri" w:hAnsi="Calibri" w:cs="Calibri"/>
          <w:sz w:val="22"/>
          <w:szCs w:val="22"/>
          <w:u w:val="single"/>
        </w:rPr>
        <w:t>2.2.</w:t>
      </w:r>
      <w:r w:rsidR="00262D9A">
        <w:rPr>
          <w:rFonts w:ascii="Calibri" w:hAnsi="Calibri" w:cs="Calibri"/>
          <w:sz w:val="22"/>
          <w:szCs w:val="22"/>
          <w:u w:val="single"/>
        </w:rPr>
        <w:t>4</w:t>
      </w:r>
      <w:r w:rsidRPr="009405E4">
        <w:rPr>
          <w:rFonts w:ascii="Calibri" w:hAnsi="Calibri" w:cs="Calibri"/>
          <w:sz w:val="22"/>
          <w:szCs w:val="22"/>
          <w:u w:val="single"/>
        </w:rPr>
        <w:t xml:space="preserve">. Potraživanja od </w:t>
      </w:r>
      <w:r w:rsidR="00733913" w:rsidRPr="009405E4">
        <w:rPr>
          <w:rFonts w:ascii="Calibri" w:hAnsi="Calibri" w:cs="Calibri"/>
          <w:sz w:val="22"/>
          <w:szCs w:val="22"/>
          <w:u w:val="single"/>
        </w:rPr>
        <w:t>zaposlenika i članova poduzetnika</w:t>
      </w:r>
    </w:p>
    <w:p w:rsidR="00CE4F8B" w:rsidRDefault="00CE4F8B" w:rsidP="00095F88">
      <w:pPr>
        <w:pStyle w:val="ListParagraph"/>
        <w:spacing w:line="240" w:lineRule="atLeast"/>
        <w:ind w:left="0"/>
        <w:contextualSpacing/>
        <w:jc w:val="both"/>
        <w:rPr>
          <w:rFonts w:ascii="Calibri" w:hAnsi="Calibri" w:cs="Calibri"/>
          <w:sz w:val="22"/>
          <w:szCs w:val="22"/>
        </w:rPr>
      </w:pPr>
      <w:r w:rsidRPr="009405E4">
        <w:rPr>
          <w:rFonts w:ascii="Calibri" w:hAnsi="Calibri" w:cs="Calibri"/>
          <w:sz w:val="22"/>
          <w:szCs w:val="22"/>
        </w:rPr>
        <w:t>Potraživanja</w:t>
      </w:r>
      <w:r w:rsidR="00095F88" w:rsidRPr="009405E4">
        <w:rPr>
          <w:rFonts w:ascii="Calibri" w:hAnsi="Calibri" w:cs="Calibri"/>
          <w:sz w:val="22"/>
          <w:szCs w:val="22"/>
        </w:rPr>
        <w:t xml:space="preserve"> od </w:t>
      </w:r>
      <w:r w:rsidR="003F2731" w:rsidRPr="009405E4">
        <w:rPr>
          <w:rFonts w:ascii="Calibri" w:hAnsi="Calibri" w:cs="Calibri"/>
          <w:sz w:val="22"/>
          <w:szCs w:val="22"/>
        </w:rPr>
        <w:t>zaposlenika i članova poduzetnika je</w:t>
      </w:r>
      <w:r w:rsidR="00095F88" w:rsidRPr="009405E4">
        <w:rPr>
          <w:rFonts w:ascii="Calibri" w:hAnsi="Calibri" w:cs="Calibri"/>
          <w:sz w:val="22"/>
          <w:szCs w:val="22"/>
        </w:rPr>
        <w:t xml:space="preserve"> p</w:t>
      </w:r>
      <w:r w:rsidRPr="009405E4">
        <w:rPr>
          <w:rFonts w:ascii="Calibri" w:hAnsi="Calibri" w:cs="Calibri"/>
          <w:sz w:val="22"/>
          <w:szCs w:val="22"/>
        </w:rPr>
        <w:t xml:space="preserve">otraživanje </w:t>
      </w:r>
      <w:r w:rsidR="00095F88" w:rsidRPr="009405E4">
        <w:rPr>
          <w:rFonts w:ascii="Calibri" w:hAnsi="Calibri" w:cs="Calibri"/>
          <w:sz w:val="22"/>
          <w:szCs w:val="22"/>
        </w:rPr>
        <w:t>na dan 31.12.201</w:t>
      </w:r>
      <w:r w:rsidR="006C5323">
        <w:rPr>
          <w:rFonts w:ascii="Calibri" w:hAnsi="Calibri" w:cs="Calibri"/>
          <w:sz w:val="22"/>
          <w:szCs w:val="22"/>
        </w:rPr>
        <w:t>6</w:t>
      </w:r>
      <w:r w:rsidR="00095F88" w:rsidRPr="009405E4">
        <w:rPr>
          <w:rFonts w:ascii="Calibri" w:hAnsi="Calibri" w:cs="Calibri"/>
          <w:sz w:val="22"/>
          <w:szCs w:val="22"/>
        </w:rPr>
        <w:t xml:space="preserve">. godine </w:t>
      </w:r>
      <w:r w:rsidRPr="009405E4">
        <w:rPr>
          <w:rFonts w:ascii="Calibri" w:hAnsi="Calibri" w:cs="Calibri"/>
          <w:sz w:val="22"/>
          <w:szCs w:val="22"/>
        </w:rPr>
        <w:t xml:space="preserve">za </w:t>
      </w:r>
      <w:r w:rsidR="003F2731" w:rsidRPr="009405E4">
        <w:rPr>
          <w:rFonts w:ascii="Calibri" w:hAnsi="Calibri" w:cs="Calibri"/>
          <w:sz w:val="22"/>
          <w:szCs w:val="22"/>
        </w:rPr>
        <w:t>akontaciju za  nabavu</w:t>
      </w:r>
      <w:r w:rsidR="00095F88" w:rsidRPr="009405E4">
        <w:rPr>
          <w:rFonts w:ascii="Calibri" w:hAnsi="Calibri" w:cs="Calibri"/>
          <w:sz w:val="22"/>
          <w:szCs w:val="22"/>
        </w:rPr>
        <w:t xml:space="preserve"> </w:t>
      </w:r>
      <w:r w:rsidR="003F2731" w:rsidRPr="009405E4">
        <w:rPr>
          <w:rFonts w:ascii="Calibri" w:hAnsi="Calibri" w:cs="Calibri"/>
          <w:sz w:val="22"/>
          <w:szCs w:val="22"/>
        </w:rPr>
        <w:t xml:space="preserve">u gotovini </w:t>
      </w:r>
      <w:r w:rsidR="00985C2D">
        <w:rPr>
          <w:rFonts w:ascii="Calibri" w:hAnsi="Calibri" w:cs="Calibri"/>
          <w:sz w:val="22"/>
          <w:szCs w:val="22"/>
        </w:rPr>
        <w:t>od</w:t>
      </w:r>
      <w:r w:rsidR="00095F88" w:rsidRPr="009405E4">
        <w:rPr>
          <w:rFonts w:ascii="Calibri" w:hAnsi="Calibri" w:cs="Calibri"/>
          <w:sz w:val="22"/>
          <w:szCs w:val="22"/>
        </w:rPr>
        <w:t xml:space="preserve"> </w:t>
      </w:r>
      <w:r w:rsidR="006C5323">
        <w:rPr>
          <w:rFonts w:ascii="Calibri" w:hAnsi="Calibri" w:cs="Calibri"/>
          <w:sz w:val="22"/>
          <w:szCs w:val="22"/>
        </w:rPr>
        <w:t>3.850</w:t>
      </w:r>
      <w:r w:rsidRPr="009405E4">
        <w:rPr>
          <w:rFonts w:ascii="Calibri" w:hAnsi="Calibri" w:cs="Calibri"/>
          <w:sz w:val="22"/>
          <w:szCs w:val="22"/>
        </w:rPr>
        <w:t xml:space="preserve"> kuna</w:t>
      </w:r>
      <w:r w:rsidR="00095F88" w:rsidRPr="009405E4">
        <w:rPr>
          <w:rFonts w:ascii="Calibri" w:hAnsi="Calibri" w:cs="Calibri"/>
          <w:sz w:val="22"/>
          <w:szCs w:val="22"/>
        </w:rPr>
        <w:t>.</w:t>
      </w:r>
    </w:p>
    <w:p w:rsidR="006C5323" w:rsidRPr="006C5323" w:rsidRDefault="006C5323" w:rsidP="006C5323">
      <w:pPr>
        <w:pStyle w:val="Heading3"/>
        <w:numPr>
          <w:ilvl w:val="0"/>
          <w:numId w:val="0"/>
        </w:numPr>
        <w:ind w:left="720" w:hanging="720"/>
        <w:rPr>
          <w:rFonts w:ascii="Calibri" w:hAnsi="Calibri" w:cs="Calibri"/>
          <w:sz w:val="22"/>
          <w:szCs w:val="22"/>
          <w:u w:val="single"/>
        </w:rPr>
      </w:pPr>
      <w:r w:rsidRPr="009405E4">
        <w:rPr>
          <w:rFonts w:ascii="Calibri" w:hAnsi="Calibri" w:cs="Calibri"/>
          <w:sz w:val="22"/>
          <w:szCs w:val="22"/>
          <w:u w:val="single"/>
        </w:rPr>
        <w:t>2.2.</w:t>
      </w:r>
      <w:r w:rsidR="00262D9A">
        <w:rPr>
          <w:rFonts w:ascii="Calibri" w:hAnsi="Calibri" w:cs="Calibri"/>
          <w:sz w:val="22"/>
          <w:szCs w:val="22"/>
          <w:u w:val="single"/>
        </w:rPr>
        <w:t>5</w:t>
      </w:r>
      <w:r w:rsidRPr="009405E4">
        <w:rPr>
          <w:rFonts w:ascii="Calibri" w:hAnsi="Calibri" w:cs="Calibri"/>
          <w:sz w:val="22"/>
          <w:szCs w:val="22"/>
          <w:u w:val="single"/>
        </w:rPr>
        <w:t xml:space="preserve">. Potraživanja od </w:t>
      </w:r>
      <w:r>
        <w:rPr>
          <w:rFonts w:ascii="Calibri" w:hAnsi="Calibri" w:cs="Calibri"/>
          <w:sz w:val="22"/>
          <w:szCs w:val="22"/>
          <w:u w:val="single"/>
        </w:rPr>
        <w:t>države i drugih institucija</w:t>
      </w:r>
    </w:p>
    <w:p w:rsidR="006C5323" w:rsidRDefault="006C5323" w:rsidP="006C5323">
      <w:pPr>
        <w:pStyle w:val="ListParagraph"/>
        <w:spacing w:line="240" w:lineRule="atLeast"/>
        <w:ind w:left="0"/>
        <w:contextualSpacing/>
        <w:jc w:val="both"/>
        <w:rPr>
          <w:rFonts w:ascii="Calibri" w:hAnsi="Calibri" w:cs="Calibri"/>
          <w:sz w:val="22"/>
          <w:szCs w:val="22"/>
        </w:rPr>
      </w:pPr>
      <w:r w:rsidRPr="009405E4">
        <w:rPr>
          <w:rFonts w:ascii="Calibri" w:hAnsi="Calibri" w:cs="Calibri"/>
          <w:sz w:val="22"/>
          <w:szCs w:val="22"/>
        </w:rPr>
        <w:t>Potraživanj</w:t>
      </w:r>
      <w:r w:rsidR="0047370C">
        <w:rPr>
          <w:rFonts w:ascii="Calibri" w:hAnsi="Calibri" w:cs="Calibri"/>
          <w:sz w:val="22"/>
          <w:szCs w:val="22"/>
        </w:rPr>
        <w:t>a</w:t>
      </w:r>
      <w:r w:rsidRPr="009405E4">
        <w:rPr>
          <w:rFonts w:ascii="Calibri" w:hAnsi="Calibri" w:cs="Calibri"/>
          <w:sz w:val="22"/>
          <w:szCs w:val="22"/>
        </w:rPr>
        <w:t xml:space="preserve"> od </w:t>
      </w:r>
      <w:r>
        <w:rPr>
          <w:rFonts w:ascii="Calibri" w:hAnsi="Calibri" w:cs="Calibri"/>
          <w:sz w:val="22"/>
          <w:szCs w:val="22"/>
        </w:rPr>
        <w:t xml:space="preserve">države i drugih institucija je potraživanje za razliku većeg pretporeza od obveze plaćanja PDV-a na dan 31.12.2016. godine </w:t>
      </w:r>
      <w:r w:rsidR="0047370C">
        <w:rPr>
          <w:rFonts w:ascii="Calibri" w:hAnsi="Calibri" w:cs="Calibri"/>
          <w:sz w:val="22"/>
          <w:szCs w:val="22"/>
        </w:rPr>
        <w:t>od</w:t>
      </w:r>
      <w:r>
        <w:rPr>
          <w:rFonts w:ascii="Calibri" w:hAnsi="Calibri" w:cs="Calibri"/>
          <w:sz w:val="22"/>
          <w:szCs w:val="22"/>
        </w:rPr>
        <w:t xml:space="preserve"> 33.286 kuna.</w:t>
      </w:r>
    </w:p>
    <w:p w:rsidR="00095F88" w:rsidRPr="009405E4" w:rsidRDefault="00095F88" w:rsidP="00095F88">
      <w:pPr>
        <w:pStyle w:val="Heading3"/>
        <w:numPr>
          <w:ilvl w:val="0"/>
          <w:numId w:val="0"/>
        </w:numPr>
        <w:ind w:left="720" w:hanging="720"/>
        <w:rPr>
          <w:rFonts w:ascii="Calibri" w:hAnsi="Calibri" w:cs="Calibri"/>
          <w:i/>
          <w:sz w:val="22"/>
          <w:szCs w:val="22"/>
          <w:u w:val="single"/>
        </w:rPr>
      </w:pPr>
      <w:r w:rsidRPr="009405E4">
        <w:rPr>
          <w:rFonts w:ascii="Calibri" w:hAnsi="Calibri" w:cs="Calibri"/>
          <w:sz w:val="22"/>
          <w:szCs w:val="22"/>
          <w:u w:val="single"/>
        </w:rPr>
        <w:t>2.2.</w:t>
      </w:r>
      <w:r w:rsidR="00262D9A">
        <w:rPr>
          <w:rFonts w:ascii="Calibri" w:hAnsi="Calibri" w:cs="Calibri"/>
          <w:sz w:val="22"/>
          <w:szCs w:val="22"/>
          <w:u w:val="single"/>
        </w:rPr>
        <w:t>6</w:t>
      </w:r>
      <w:r w:rsidRPr="009405E4">
        <w:rPr>
          <w:rFonts w:ascii="Calibri" w:hAnsi="Calibri" w:cs="Calibri"/>
          <w:sz w:val="22"/>
          <w:szCs w:val="22"/>
          <w:u w:val="single"/>
        </w:rPr>
        <w:t xml:space="preserve">. Ostala potraživanja </w:t>
      </w:r>
    </w:p>
    <w:p w:rsidR="00CE4F8B" w:rsidRPr="009405E4" w:rsidRDefault="00095F88" w:rsidP="00095F88">
      <w:pPr>
        <w:pStyle w:val="ListParagraph"/>
        <w:spacing w:line="240" w:lineRule="atLeast"/>
        <w:ind w:left="0"/>
        <w:contextualSpacing/>
        <w:jc w:val="both"/>
        <w:rPr>
          <w:rFonts w:ascii="Calibri" w:hAnsi="Calibri" w:cs="Calibri"/>
          <w:sz w:val="22"/>
          <w:szCs w:val="22"/>
        </w:rPr>
      </w:pPr>
      <w:r w:rsidRPr="009405E4">
        <w:rPr>
          <w:rFonts w:ascii="Calibri" w:hAnsi="Calibri" w:cs="Calibri"/>
          <w:sz w:val="22"/>
          <w:szCs w:val="22"/>
        </w:rPr>
        <w:t>Ostala potraživanja su p</w:t>
      </w:r>
      <w:r w:rsidR="00CE4F8B" w:rsidRPr="009405E4">
        <w:rPr>
          <w:rFonts w:ascii="Calibri" w:hAnsi="Calibri" w:cs="Calibri"/>
          <w:sz w:val="22"/>
          <w:szCs w:val="22"/>
        </w:rPr>
        <w:t>otraživanje od HZZO</w:t>
      </w:r>
      <w:r w:rsidR="0047370C">
        <w:rPr>
          <w:rFonts w:ascii="Calibri" w:hAnsi="Calibri" w:cs="Calibri"/>
          <w:sz w:val="22"/>
          <w:szCs w:val="22"/>
        </w:rPr>
        <w:t>-a</w:t>
      </w:r>
      <w:r w:rsidR="00CE4F8B" w:rsidRPr="009405E4">
        <w:rPr>
          <w:rFonts w:ascii="Calibri" w:hAnsi="Calibri" w:cs="Calibri"/>
          <w:sz w:val="22"/>
          <w:szCs w:val="22"/>
        </w:rPr>
        <w:t xml:space="preserve"> za </w:t>
      </w:r>
      <w:r w:rsidRPr="009405E4">
        <w:rPr>
          <w:rFonts w:ascii="Calibri" w:hAnsi="Calibri" w:cs="Calibri"/>
          <w:sz w:val="22"/>
          <w:szCs w:val="22"/>
        </w:rPr>
        <w:t>naknadu za bo</w:t>
      </w:r>
      <w:r w:rsidR="00CE4F8B" w:rsidRPr="009405E4">
        <w:rPr>
          <w:rFonts w:ascii="Calibri" w:hAnsi="Calibri" w:cs="Calibri"/>
          <w:sz w:val="22"/>
          <w:szCs w:val="22"/>
        </w:rPr>
        <w:t>lovanje</w:t>
      </w:r>
      <w:r w:rsidRPr="009405E4">
        <w:rPr>
          <w:rFonts w:ascii="Calibri" w:hAnsi="Calibri" w:cs="Calibri"/>
          <w:sz w:val="22"/>
          <w:szCs w:val="22"/>
        </w:rPr>
        <w:t xml:space="preserve"> </w:t>
      </w:r>
      <w:r w:rsidR="006C5323">
        <w:rPr>
          <w:rFonts w:ascii="Calibri" w:hAnsi="Calibri" w:cs="Calibri"/>
          <w:sz w:val="22"/>
          <w:szCs w:val="22"/>
        </w:rPr>
        <w:t>2.327</w:t>
      </w:r>
      <w:r w:rsidR="00CE4F8B" w:rsidRPr="009405E4">
        <w:rPr>
          <w:rFonts w:ascii="Calibri" w:hAnsi="Calibri" w:cs="Calibri"/>
          <w:sz w:val="22"/>
          <w:szCs w:val="22"/>
        </w:rPr>
        <w:t xml:space="preserve"> kuna</w:t>
      </w:r>
      <w:r w:rsidR="006C5323">
        <w:rPr>
          <w:rFonts w:ascii="Calibri" w:hAnsi="Calibri" w:cs="Calibri"/>
          <w:sz w:val="22"/>
          <w:szCs w:val="22"/>
        </w:rPr>
        <w:t xml:space="preserve"> i </w:t>
      </w:r>
      <w:r w:rsidR="0047370C">
        <w:rPr>
          <w:rFonts w:ascii="Calibri" w:hAnsi="Calibri" w:cs="Calibri"/>
          <w:sz w:val="22"/>
          <w:szCs w:val="22"/>
        </w:rPr>
        <w:t>p</w:t>
      </w:r>
      <w:r w:rsidR="006C5323">
        <w:rPr>
          <w:rFonts w:ascii="Calibri" w:hAnsi="Calibri" w:cs="Calibri"/>
          <w:sz w:val="22"/>
          <w:szCs w:val="22"/>
        </w:rPr>
        <w:t xml:space="preserve">otraživanje po Zahtjevima za financiranje iz EU fondova </w:t>
      </w:r>
      <w:r w:rsidR="00985C2D">
        <w:rPr>
          <w:rFonts w:ascii="Calibri" w:hAnsi="Calibri" w:cs="Calibri"/>
          <w:sz w:val="22"/>
          <w:szCs w:val="22"/>
        </w:rPr>
        <w:t>od</w:t>
      </w:r>
      <w:r w:rsidR="006C5323">
        <w:rPr>
          <w:rFonts w:ascii="Calibri" w:hAnsi="Calibri" w:cs="Calibri"/>
          <w:sz w:val="22"/>
          <w:szCs w:val="22"/>
        </w:rPr>
        <w:t xml:space="preserve"> 468.844 kuna</w:t>
      </w:r>
      <w:r w:rsidRPr="009405E4">
        <w:rPr>
          <w:rFonts w:ascii="Calibri" w:hAnsi="Calibri" w:cs="Calibri"/>
          <w:sz w:val="22"/>
          <w:szCs w:val="22"/>
        </w:rPr>
        <w:t>.</w:t>
      </w:r>
    </w:p>
    <w:p w:rsidR="00CE4F8B" w:rsidRPr="009405E4" w:rsidRDefault="00CE4F8B" w:rsidP="00CE4F8B">
      <w:pPr>
        <w:pStyle w:val="Heading3"/>
        <w:numPr>
          <w:ilvl w:val="0"/>
          <w:numId w:val="0"/>
        </w:numPr>
        <w:ind w:left="720" w:hanging="720"/>
        <w:rPr>
          <w:rFonts w:ascii="Calibri" w:hAnsi="Calibri" w:cs="Calibri"/>
          <w:i/>
          <w:sz w:val="22"/>
          <w:szCs w:val="22"/>
          <w:u w:val="single"/>
        </w:rPr>
      </w:pPr>
      <w:bookmarkStart w:id="17" w:name="_Toc260645144"/>
      <w:bookmarkStart w:id="18" w:name="_Ref410197541"/>
      <w:bookmarkStart w:id="19" w:name="_Ref410197544"/>
      <w:r w:rsidRPr="009405E4">
        <w:rPr>
          <w:rFonts w:ascii="Calibri" w:hAnsi="Calibri" w:cs="Calibri"/>
          <w:sz w:val="22"/>
          <w:szCs w:val="22"/>
          <w:u w:val="single"/>
        </w:rPr>
        <w:t>2.</w:t>
      </w:r>
      <w:r w:rsidR="00FB3A82" w:rsidRPr="009405E4">
        <w:rPr>
          <w:rFonts w:ascii="Calibri" w:hAnsi="Calibri" w:cs="Calibri"/>
          <w:sz w:val="22"/>
          <w:szCs w:val="22"/>
          <w:u w:val="single"/>
        </w:rPr>
        <w:t>2</w:t>
      </w:r>
      <w:r w:rsidRPr="009405E4">
        <w:rPr>
          <w:rFonts w:ascii="Calibri" w:hAnsi="Calibri" w:cs="Calibri"/>
          <w:sz w:val="22"/>
          <w:szCs w:val="22"/>
          <w:u w:val="single"/>
        </w:rPr>
        <w:t>.</w:t>
      </w:r>
      <w:r w:rsidR="00262D9A">
        <w:rPr>
          <w:rFonts w:ascii="Calibri" w:hAnsi="Calibri" w:cs="Calibri"/>
          <w:sz w:val="22"/>
          <w:szCs w:val="22"/>
          <w:u w:val="single"/>
        </w:rPr>
        <w:t>7</w:t>
      </w:r>
      <w:r w:rsidR="00FB3A82" w:rsidRPr="009405E4">
        <w:rPr>
          <w:rFonts w:ascii="Calibri" w:hAnsi="Calibri" w:cs="Calibri"/>
          <w:sz w:val="22"/>
          <w:szCs w:val="22"/>
          <w:u w:val="single"/>
        </w:rPr>
        <w:t>.</w:t>
      </w:r>
      <w:r w:rsidRPr="009405E4">
        <w:rPr>
          <w:rFonts w:ascii="Calibri" w:hAnsi="Calibri" w:cs="Calibri"/>
          <w:sz w:val="22"/>
          <w:szCs w:val="22"/>
          <w:u w:val="single"/>
        </w:rPr>
        <w:t xml:space="preserve"> Novac u banci i blagajni</w:t>
      </w:r>
      <w:bookmarkEnd w:id="17"/>
      <w:bookmarkEnd w:id="18"/>
      <w:bookmarkEnd w:id="19"/>
    </w:p>
    <w:p w:rsidR="00A6053E" w:rsidRPr="009405E4" w:rsidRDefault="00CE4F8B" w:rsidP="00A6053E">
      <w:pPr>
        <w:pStyle w:val="BodyText3"/>
        <w:spacing w:line="240" w:lineRule="atLeast"/>
        <w:jc w:val="both"/>
        <w:rPr>
          <w:rFonts w:ascii="Calibri" w:hAnsi="Calibri" w:cs="Calibri"/>
          <w:sz w:val="22"/>
          <w:szCs w:val="22"/>
        </w:rPr>
      </w:pPr>
      <w:r w:rsidRPr="009405E4">
        <w:rPr>
          <w:rFonts w:ascii="Calibri" w:hAnsi="Calibri" w:cs="Calibri"/>
          <w:sz w:val="22"/>
          <w:szCs w:val="22"/>
        </w:rPr>
        <w:t xml:space="preserve">Novac na računu i blagajni iskazuje se u nominalnoj vrijednosti u kunama. </w:t>
      </w:r>
    </w:p>
    <w:p w:rsidR="00CE4F8B" w:rsidRPr="009405E4" w:rsidRDefault="00CE4F8B" w:rsidP="00A6053E">
      <w:pPr>
        <w:pStyle w:val="BodyText3"/>
        <w:spacing w:line="240" w:lineRule="atLeast"/>
        <w:jc w:val="both"/>
        <w:rPr>
          <w:rFonts w:ascii="Calibri" w:hAnsi="Calibri" w:cs="Calibri"/>
          <w:sz w:val="22"/>
          <w:szCs w:val="22"/>
        </w:rPr>
      </w:pPr>
      <w:r w:rsidRPr="009405E4">
        <w:rPr>
          <w:rFonts w:ascii="Calibri" w:hAnsi="Calibri" w:cs="Calibri"/>
          <w:sz w:val="22"/>
          <w:szCs w:val="22"/>
        </w:rPr>
        <w:t>Na dan 31.12.201</w:t>
      </w:r>
      <w:r w:rsidR="006C5323">
        <w:rPr>
          <w:rFonts w:ascii="Calibri" w:hAnsi="Calibri" w:cs="Calibri"/>
          <w:sz w:val="22"/>
          <w:szCs w:val="22"/>
        </w:rPr>
        <w:t>6</w:t>
      </w:r>
      <w:r w:rsidRPr="009405E4">
        <w:rPr>
          <w:rFonts w:ascii="Calibri" w:hAnsi="Calibri" w:cs="Calibri"/>
          <w:sz w:val="22"/>
          <w:szCs w:val="22"/>
        </w:rPr>
        <w:t>. godine na žiro</w:t>
      </w:r>
      <w:r w:rsidR="00985C2D">
        <w:rPr>
          <w:rFonts w:ascii="Calibri" w:hAnsi="Calibri" w:cs="Calibri"/>
          <w:sz w:val="22"/>
          <w:szCs w:val="22"/>
        </w:rPr>
        <w:t xml:space="preserve"> </w:t>
      </w:r>
      <w:r w:rsidRPr="009405E4">
        <w:rPr>
          <w:rFonts w:ascii="Calibri" w:hAnsi="Calibri" w:cs="Calibri"/>
          <w:sz w:val="22"/>
          <w:szCs w:val="22"/>
        </w:rPr>
        <w:t xml:space="preserve">računu Odvodnje Samobor d.o.o. bilo je </w:t>
      </w:r>
      <w:r w:rsidR="006C5323">
        <w:rPr>
          <w:rFonts w:ascii="Calibri" w:hAnsi="Calibri" w:cs="Calibri"/>
          <w:sz w:val="22"/>
          <w:szCs w:val="22"/>
        </w:rPr>
        <w:t>4</w:t>
      </w:r>
      <w:r w:rsidR="00A8242B" w:rsidRPr="009405E4">
        <w:rPr>
          <w:rFonts w:ascii="Calibri" w:hAnsi="Calibri" w:cs="Calibri"/>
          <w:sz w:val="22"/>
          <w:szCs w:val="22"/>
        </w:rPr>
        <w:t>4</w:t>
      </w:r>
      <w:r w:rsidR="006C5323">
        <w:rPr>
          <w:rFonts w:ascii="Calibri" w:hAnsi="Calibri" w:cs="Calibri"/>
          <w:sz w:val="22"/>
          <w:szCs w:val="22"/>
        </w:rPr>
        <w:t>1</w:t>
      </w:r>
      <w:r w:rsidR="00A8242B" w:rsidRPr="009405E4">
        <w:rPr>
          <w:rFonts w:ascii="Calibri" w:hAnsi="Calibri" w:cs="Calibri"/>
          <w:sz w:val="22"/>
          <w:szCs w:val="22"/>
        </w:rPr>
        <w:t>.</w:t>
      </w:r>
      <w:r w:rsidR="006C5323">
        <w:rPr>
          <w:rFonts w:ascii="Calibri" w:hAnsi="Calibri" w:cs="Calibri"/>
          <w:sz w:val="22"/>
          <w:szCs w:val="22"/>
        </w:rPr>
        <w:t>06</w:t>
      </w:r>
      <w:r w:rsidR="00985C2D">
        <w:rPr>
          <w:rFonts w:ascii="Calibri" w:hAnsi="Calibri" w:cs="Calibri"/>
          <w:sz w:val="22"/>
          <w:szCs w:val="22"/>
        </w:rPr>
        <w:t>1</w:t>
      </w:r>
      <w:r w:rsidRPr="009405E4">
        <w:rPr>
          <w:rFonts w:ascii="Calibri" w:hAnsi="Calibri" w:cs="Calibri"/>
          <w:sz w:val="22"/>
          <w:szCs w:val="22"/>
        </w:rPr>
        <w:t xml:space="preserve"> kuna, a u blagajni 1</w:t>
      </w:r>
      <w:r w:rsidR="00A8242B" w:rsidRPr="009405E4">
        <w:rPr>
          <w:rFonts w:ascii="Calibri" w:hAnsi="Calibri" w:cs="Calibri"/>
          <w:sz w:val="22"/>
          <w:szCs w:val="22"/>
        </w:rPr>
        <w:t>.</w:t>
      </w:r>
      <w:r w:rsidR="006C5323">
        <w:rPr>
          <w:rFonts w:ascii="Calibri" w:hAnsi="Calibri" w:cs="Calibri"/>
          <w:sz w:val="22"/>
          <w:szCs w:val="22"/>
        </w:rPr>
        <w:t>911</w:t>
      </w:r>
      <w:r w:rsidRPr="009405E4">
        <w:rPr>
          <w:rFonts w:ascii="Calibri" w:hAnsi="Calibri" w:cs="Calibri"/>
          <w:sz w:val="22"/>
          <w:szCs w:val="22"/>
        </w:rPr>
        <w:t xml:space="preserve"> kuna, ukupno je bilo novčanih sredstava </w:t>
      </w:r>
      <w:r w:rsidR="006C5323">
        <w:rPr>
          <w:rFonts w:ascii="Calibri" w:hAnsi="Calibri" w:cs="Calibri"/>
          <w:sz w:val="22"/>
          <w:szCs w:val="22"/>
        </w:rPr>
        <w:t>4</w:t>
      </w:r>
      <w:r w:rsidR="00985C2D">
        <w:rPr>
          <w:rFonts w:ascii="Calibri" w:hAnsi="Calibri" w:cs="Calibri"/>
          <w:sz w:val="22"/>
          <w:szCs w:val="22"/>
        </w:rPr>
        <w:t>42</w:t>
      </w:r>
      <w:r w:rsidR="006C5323">
        <w:rPr>
          <w:rFonts w:ascii="Calibri" w:hAnsi="Calibri" w:cs="Calibri"/>
          <w:sz w:val="22"/>
          <w:szCs w:val="22"/>
        </w:rPr>
        <w:t>.</w:t>
      </w:r>
      <w:r w:rsidR="00985C2D">
        <w:rPr>
          <w:rFonts w:ascii="Calibri" w:hAnsi="Calibri" w:cs="Calibri"/>
          <w:sz w:val="22"/>
          <w:szCs w:val="22"/>
        </w:rPr>
        <w:t>972</w:t>
      </w:r>
      <w:r w:rsidRPr="009405E4">
        <w:rPr>
          <w:rFonts w:ascii="Calibri" w:hAnsi="Calibri" w:cs="Calibri"/>
          <w:sz w:val="22"/>
          <w:szCs w:val="22"/>
        </w:rPr>
        <w:t xml:space="preserve"> kuna.</w:t>
      </w:r>
    </w:p>
    <w:p w:rsidR="00CE4F8B" w:rsidRPr="009405E4" w:rsidRDefault="00C33FBC" w:rsidP="00CE4F8B">
      <w:pPr>
        <w:pStyle w:val="Heading3"/>
        <w:numPr>
          <w:ilvl w:val="0"/>
          <w:numId w:val="0"/>
        </w:numPr>
        <w:ind w:left="720" w:hanging="720"/>
        <w:rPr>
          <w:rFonts w:ascii="Calibri" w:hAnsi="Calibri" w:cs="Calibri"/>
          <w:b w:val="0"/>
          <w:i/>
          <w:sz w:val="22"/>
          <w:szCs w:val="22"/>
        </w:rPr>
      </w:pPr>
      <w:bookmarkStart w:id="20" w:name="_Ref410197554"/>
      <w:r w:rsidRPr="009405E4">
        <w:rPr>
          <w:rFonts w:ascii="Calibri" w:hAnsi="Calibri" w:cs="Calibri"/>
          <w:sz w:val="22"/>
          <w:szCs w:val="22"/>
          <w:u w:val="single"/>
        </w:rPr>
        <w:lastRenderedPageBreak/>
        <w:t>2.3</w:t>
      </w:r>
      <w:r w:rsidR="00CE4F8B" w:rsidRPr="009405E4">
        <w:rPr>
          <w:rFonts w:ascii="Calibri" w:hAnsi="Calibri" w:cs="Calibri"/>
          <w:sz w:val="22"/>
          <w:szCs w:val="22"/>
          <w:u w:val="single"/>
        </w:rPr>
        <w:t xml:space="preserve">. </w:t>
      </w:r>
      <w:r w:rsidR="00313A42" w:rsidRPr="009405E4">
        <w:rPr>
          <w:rFonts w:ascii="Calibri" w:hAnsi="Calibri" w:cs="Calibri"/>
          <w:sz w:val="22"/>
          <w:szCs w:val="22"/>
          <w:u w:val="single"/>
        </w:rPr>
        <w:t>PLAĆENI TROŠKOVI BUDUĆEG RAZDOBLJA</w:t>
      </w:r>
      <w:bookmarkEnd w:id="20"/>
    </w:p>
    <w:p w:rsidR="00AF0F08" w:rsidRPr="009405E4" w:rsidRDefault="00CE4F8B" w:rsidP="00AF0F08">
      <w:pPr>
        <w:jc w:val="both"/>
        <w:rPr>
          <w:rFonts w:ascii="Calibri" w:hAnsi="Calibri" w:cs="Calibri"/>
          <w:sz w:val="22"/>
          <w:szCs w:val="22"/>
        </w:rPr>
      </w:pPr>
      <w:r w:rsidRPr="009405E4">
        <w:rPr>
          <w:rFonts w:ascii="Calibri" w:hAnsi="Calibri" w:cs="Calibri"/>
          <w:sz w:val="22"/>
          <w:szCs w:val="22"/>
        </w:rPr>
        <w:t>Na ovoj poziciji iskazana je pretplata za časopis Financije, pravo i porezi TEB-u za 201</w:t>
      </w:r>
      <w:r w:rsidR="00A8242B" w:rsidRPr="009405E4">
        <w:rPr>
          <w:rFonts w:ascii="Calibri" w:hAnsi="Calibri" w:cs="Calibri"/>
          <w:sz w:val="22"/>
          <w:szCs w:val="22"/>
        </w:rPr>
        <w:t>6</w:t>
      </w:r>
      <w:r w:rsidRPr="009405E4">
        <w:rPr>
          <w:rFonts w:ascii="Calibri" w:hAnsi="Calibri" w:cs="Calibri"/>
          <w:sz w:val="22"/>
          <w:szCs w:val="22"/>
        </w:rPr>
        <w:t xml:space="preserve">. godinu </w:t>
      </w:r>
      <w:r w:rsidR="0047370C">
        <w:rPr>
          <w:rFonts w:ascii="Calibri" w:hAnsi="Calibri" w:cs="Calibri"/>
          <w:sz w:val="22"/>
          <w:szCs w:val="22"/>
        </w:rPr>
        <w:t>od</w:t>
      </w:r>
      <w:r w:rsidRPr="009405E4">
        <w:rPr>
          <w:rFonts w:ascii="Calibri" w:hAnsi="Calibri" w:cs="Calibri"/>
          <w:sz w:val="22"/>
          <w:szCs w:val="22"/>
        </w:rPr>
        <w:t xml:space="preserve"> 1.</w:t>
      </w:r>
      <w:r w:rsidR="00A8242B" w:rsidRPr="009405E4">
        <w:rPr>
          <w:rFonts w:ascii="Calibri" w:hAnsi="Calibri" w:cs="Calibri"/>
          <w:sz w:val="22"/>
          <w:szCs w:val="22"/>
        </w:rPr>
        <w:t>150</w:t>
      </w:r>
      <w:r w:rsidRPr="009405E4">
        <w:rPr>
          <w:rFonts w:ascii="Calibri" w:hAnsi="Calibri" w:cs="Calibri"/>
          <w:sz w:val="22"/>
          <w:szCs w:val="22"/>
        </w:rPr>
        <w:t xml:space="preserve"> kuna bez PDV-a</w:t>
      </w:r>
      <w:r w:rsidR="00A56D43" w:rsidRPr="009405E4">
        <w:rPr>
          <w:rFonts w:ascii="Calibri" w:hAnsi="Calibri" w:cs="Calibri"/>
          <w:sz w:val="22"/>
          <w:szCs w:val="22"/>
        </w:rPr>
        <w:t xml:space="preserve">, </w:t>
      </w:r>
      <w:r w:rsidR="00785E42">
        <w:rPr>
          <w:rFonts w:ascii="Calibri" w:hAnsi="Calibri" w:cs="Calibri"/>
          <w:sz w:val="22"/>
          <w:szCs w:val="22"/>
        </w:rPr>
        <w:t xml:space="preserve">unaprijed plaćeni priključci za struju za CS </w:t>
      </w:r>
      <w:r w:rsidR="0047370C">
        <w:rPr>
          <w:rFonts w:ascii="Calibri" w:hAnsi="Calibri" w:cs="Calibri"/>
          <w:sz w:val="22"/>
          <w:szCs w:val="22"/>
        </w:rPr>
        <w:t>od</w:t>
      </w:r>
      <w:r w:rsidR="00785E42">
        <w:rPr>
          <w:rFonts w:ascii="Calibri" w:hAnsi="Calibri" w:cs="Calibri"/>
          <w:sz w:val="22"/>
          <w:szCs w:val="22"/>
        </w:rPr>
        <w:t xml:space="preserve"> 29.808 kuna, </w:t>
      </w:r>
      <w:r w:rsidR="00A56D43" w:rsidRPr="009405E4">
        <w:rPr>
          <w:rFonts w:ascii="Calibri" w:hAnsi="Calibri" w:cs="Calibri"/>
          <w:sz w:val="22"/>
          <w:szCs w:val="22"/>
        </w:rPr>
        <w:t xml:space="preserve">unaprijed plaćene premije osiguranja vozila </w:t>
      </w:r>
      <w:r w:rsidR="0047370C">
        <w:rPr>
          <w:rFonts w:ascii="Calibri" w:hAnsi="Calibri" w:cs="Calibri"/>
          <w:sz w:val="22"/>
          <w:szCs w:val="22"/>
        </w:rPr>
        <w:t>od</w:t>
      </w:r>
      <w:r w:rsidR="00A56D43" w:rsidRPr="009405E4">
        <w:rPr>
          <w:rFonts w:ascii="Calibri" w:hAnsi="Calibri" w:cs="Calibri"/>
          <w:sz w:val="22"/>
          <w:szCs w:val="22"/>
        </w:rPr>
        <w:t xml:space="preserve"> </w:t>
      </w:r>
      <w:r w:rsidR="00785E42">
        <w:rPr>
          <w:rFonts w:ascii="Calibri" w:hAnsi="Calibri" w:cs="Calibri"/>
          <w:sz w:val="22"/>
          <w:szCs w:val="22"/>
        </w:rPr>
        <w:t>25</w:t>
      </w:r>
      <w:r w:rsidR="00A56D43" w:rsidRPr="009405E4">
        <w:rPr>
          <w:rFonts w:ascii="Calibri" w:hAnsi="Calibri" w:cs="Calibri"/>
          <w:sz w:val="22"/>
          <w:szCs w:val="22"/>
        </w:rPr>
        <w:t>.</w:t>
      </w:r>
      <w:r w:rsidR="00785E42">
        <w:rPr>
          <w:rFonts w:ascii="Calibri" w:hAnsi="Calibri" w:cs="Calibri"/>
          <w:sz w:val="22"/>
          <w:szCs w:val="22"/>
        </w:rPr>
        <w:t>769</w:t>
      </w:r>
      <w:r w:rsidR="00A56D43" w:rsidRPr="009405E4">
        <w:rPr>
          <w:rFonts w:ascii="Calibri" w:hAnsi="Calibri" w:cs="Calibri"/>
          <w:sz w:val="22"/>
          <w:szCs w:val="22"/>
        </w:rPr>
        <w:t xml:space="preserve"> kuna</w:t>
      </w:r>
      <w:r w:rsidR="0047370C">
        <w:rPr>
          <w:rFonts w:ascii="Calibri" w:hAnsi="Calibri" w:cs="Calibri"/>
          <w:sz w:val="22"/>
          <w:szCs w:val="22"/>
        </w:rPr>
        <w:t xml:space="preserve"> te nefakturirani prihodi od 6.420 kuna.</w:t>
      </w:r>
    </w:p>
    <w:p w:rsidR="006805A7" w:rsidRPr="009405E4" w:rsidRDefault="006805A7" w:rsidP="00AF0F08">
      <w:pPr>
        <w:jc w:val="both"/>
        <w:rPr>
          <w:rFonts w:ascii="Calibri" w:hAnsi="Calibri" w:cs="Calibri"/>
          <w:b/>
          <w:sz w:val="22"/>
          <w:szCs w:val="22"/>
          <w:u w:val="single"/>
        </w:rPr>
      </w:pPr>
    </w:p>
    <w:p w:rsidR="00BC4A40" w:rsidRPr="009405E4" w:rsidRDefault="00BC4A40" w:rsidP="00AF0F08">
      <w:pPr>
        <w:jc w:val="both"/>
        <w:rPr>
          <w:rFonts w:ascii="Calibri" w:hAnsi="Calibri" w:cs="Calibri"/>
          <w:b/>
          <w:i/>
          <w:sz w:val="22"/>
          <w:szCs w:val="22"/>
        </w:rPr>
      </w:pPr>
      <w:r w:rsidRPr="009405E4">
        <w:rPr>
          <w:rFonts w:ascii="Calibri" w:hAnsi="Calibri" w:cs="Calibri"/>
          <w:b/>
          <w:sz w:val="22"/>
          <w:szCs w:val="22"/>
          <w:u w:val="single"/>
        </w:rPr>
        <w:t>2.</w:t>
      </w:r>
      <w:r w:rsidR="00C33FBC" w:rsidRPr="009405E4">
        <w:rPr>
          <w:rFonts w:ascii="Calibri" w:hAnsi="Calibri" w:cs="Calibri"/>
          <w:b/>
          <w:sz w:val="22"/>
          <w:szCs w:val="22"/>
          <w:u w:val="single"/>
        </w:rPr>
        <w:t>4</w:t>
      </w:r>
      <w:r w:rsidRPr="009405E4">
        <w:rPr>
          <w:rFonts w:ascii="Calibri" w:hAnsi="Calibri" w:cs="Calibri"/>
          <w:b/>
          <w:sz w:val="22"/>
          <w:szCs w:val="22"/>
          <w:u w:val="single"/>
        </w:rPr>
        <w:t xml:space="preserve">. </w:t>
      </w:r>
      <w:r w:rsidR="00313A42" w:rsidRPr="009405E4">
        <w:rPr>
          <w:rFonts w:ascii="Calibri" w:hAnsi="Calibri" w:cs="Calibri"/>
          <w:b/>
          <w:sz w:val="22"/>
          <w:szCs w:val="22"/>
          <w:u w:val="single"/>
        </w:rPr>
        <w:t>IZVANBILANČNI ZAPISI</w:t>
      </w:r>
    </w:p>
    <w:p w:rsidR="006C5E85" w:rsidRPr="009405E4" w:rsidRDefault="006C5E85" w:rsidP="006C5E85">
      <w:pPr>
        <w:spacing w:line="240" w:lineRule="atLeast"/>
        <w:jc w:val="both"/>
        <w:rPr>
          <w:rFonts w:ascii="Calibri" w:hAnsi="Calibri" w:cs="Calibri"/>
          <w:color w:val="000000"/>
          <w:sz w:val="22"/>
          <w:szCs w:val="22"/>
        </w:rPr>
      </w:pPr>
      <w:r w:rsidRPr="009405E4">
        <w:rPr>
          <w:rFonts w:ascii="Calibri" w:hAnsi="Calibri" w:cs="Calibri"/>
          <w:color w:val="000000"/>
          <w:sz w:val="22"/>
          <w:szCs w:val="22"/>
        </w:rPr>
        <w:t>U izvanbilančne zapise knjižena je Oprema poslovnog prostora u zakupu – tuđa sredstva u vrijednosti 19.810 kuna</w:t>
      </w:r>
      <w:r w:rsidR="00785E42">
        <w:rPr>
          <w:rFonts w:ascii="Calibri" w:hAnsi="Calibri" w:cs="Calibri"/>
          <w:color w:val="000000"/>
          <w:sz w:val="22"/>
          <w:szCs w:val="22"/>
        </w:rPr>
        <w:t>, primljene b</w:t>
      </w:r>
      <w:r w:rsidRPr="009405E4">
        <w:rPr>
          <w:rFonts w:ascii="Calibri" w:hAnsi="Calibri" w:cs="Calibri"/>
          <w:color w:val="000000"/>
          <w:sz w:val="22"/>
          <w:szCs w:val="22"/>
        </w:rPr>
        <w:t xml:space="preserve">janco zadužnice za dobro izvršenje </w:t>
      </w:r>
      <w:r w:rsidR="00FD4143">
        <w:rPr>
          <w:rFonts w:ascii="Calibri" w:hAnsi="Calibri" w:cs="Calibri"/>
          <w:color w:val="000000"/>
          <w:sz w:val="22"/>
          <w:szCs w:val="22"/>
        </w:rPr>
        <w:t>u</w:t>
      </w:r>
      <w:r w:rsidRPr="009405E4">
        <w:rPr>
          <w:rFonts w:ascii="Calibri" w:hAnsi="Calibri" w:cs="Calibri"/>
          <w:color w:val="000000"/>
          <w:sz w:val="22"/>
          <w:szCs w:val="22"/>
        </w:rPr>
        <w:t xml:space="preserve">govora </w:t>
      </w:r>
      <w:r w:rsidR="00785E42">
        <w:rPr>
          <w:rFonts w:ascii="Calibri" w:hAnsi="Calibri" w:cs="Calibri"/>
          <w:color w:val="000000"/>
          <w:sz w:val="22"/>
          <w:szCs w:val="22"/>
        </w:rPr>
        <w:t xml:space="preserve">200.000 kuna, primljena garancija za uredno ispunjenje ugovora od Tigre d.o.o. </w:t>
      </w:r>
      <w:r w:rsidR="00FD4143">
        <w:rPr>
          <w:rFonts w:ascii="Calibri" w:hAnsi="Calibri" w:cs="Calibri"/>
          <w:color w:val="000000"/>
          <w:sz w:val="22"/>
          <w:szCs w:val="22"/>
        </w:rPr>
        <w:t>od</w:t>
      </w:r>
      <w:r w:rsidR="00785E42">
        <w:rPr>
          <w:rFonts w:ascii="Calibri" w:hAnsi="Calibri" w:cs="Calibri"/>
          <w:color w:val="000000"/>
          <w:sz w:val="22"/>
          <w:szCs w:val="22"/>
        </w:rPr>
        <w:t xml:space="preserve"> 440.752 </w:t>
      </w:r>
      <w:r w:rsidR="009B4396">
        <w:rPr>
          <w:rFonts w:ascii="Calibri" w:hAnsi="Calibri" w:cs="Calibri"/>
          <w:color w:val="000000"/>
          <w:sz w:val="22"/>
          <w:szCs w:val="22"/>
        </w:rPr>
        <w:t>kuna. I</w:t>
      </w:r>
      <w:r w:rsidR="00785E42">
        <w:rPr>
          <w:rFonts w:ascii="Calibri" w:hAnsi="Calibri" w:cs="Calibri"/>
          <w:color w:val="000000"/>
          <w:sz w:val="22"/>
          <w:szCs w:val="22"/>
        </w:rPr>
        <w:t>zdan</w:t>
      </w:r>
      <w:r w:rsidR="009B4396">
        <w:rPr>
          <w:rFonts w:ascii="Calibri" w:hAnsi="Calibri" w:cs="Calibri"/>
          <w:color w:val="000000"/>
          <w:sz w:val="22"/>
          <w:szCs w:val="22"/>
        </w:rPr>
        <w:t>e su</w:t>
      </w:r>
      <w:r w:rsidR="00785E42">
        <w:rPr>
          <w:rFonts w:ascii="Calibri" w:hAnsi="Calibri" w:cs="Calibri"/>
          <w:color w:val="000000"/>
          <w:sz w:val="22"/>
          <w:szCs w:val="22"/>
        </w:rPr>
        <w:t xml:space="preserve"> zadužnic</w:t>
      </w:r>
      <w:r w:rsidR="009B4396">
        <w:rPr>
          <w:rFonts w:ascii="Calibri" w:hAnsi="Calibri" w:cs="Calibri"/>
          <w:color w:val="000000"/>
          <w:sz w:val="22"/>
          <w:szCs w:val="22"/>
        </w:rPr>
        <w:t>e</w:t>
      </w:r>
      <w:r w:rsidR="00785E42">
        <w:rPr>
          <w:rFonts w:ascii="Calibri" w:hAnsi="Calibri" w:cs="Calibri"/>
          <w:color w:val="000000"/>
          <w:sz w:val="22"/>
          <w:szCs w:val="22"/>
        </w:rPr>
        <w:t xml:space="preserve"> </w:t>
      </w:r>
      <w:r w:rsidR="00FD4143">
        <w:rPr>
          <w:rFonts w:ascii="Calibri" w:hAnsi="Calibri" w:cs="Calibri"/>
          <w:color w:val="000000"/>
          <w:sz w:val="22"/>
          <w:szCs w:val="22"/>
        </w:rPr>
        <w:t>od</w:t>
      </w:r>
      <w:r w:rsidR="00785E42">
        <w:rPr>
          <w:rFonts w:ascii="Calibri" w:hAnsi="Calibri" w:cs="Calibri"/>
          <w:color w:val="000000"/>
          <w:sz w:val="22"/>
          <w:szCs w:val="22"/>
        </w:rPr>
        <w:t xml:space="preserve"> </w:t>
      </w:r>
      <w:r w:rsidR="009B4396">
        <w:rPr>
          <w:rFonts w:ascii="Calibri" w:hAnsi="Calibri" w:cs="Calibri"/>
          <w:color w:val="000000"/>
          <w:sz w:val="22"/>
          <w:szCs w:val="22"/>
        </w:rPr>
        <w:t>2</w:t>
      </w:r>
      <w:r w:rsidR="00785E42">
        <w:rPr>
          <w:rFonts w:ascii="Calibri" w:hAnsi="Calibri" w:cs="Calibri"/>
          <w:color w:val="000000"/>
          <w:sz w:val="22"/>
          <w:szCs w:val="22"/>
        </w:rPr>
        <w:t>.</w:t>
      </w:r>
      <w:r w:rsidR="009B4396">
        <w:rPr>
          <w:rFonts w:ascii="Calibri" w:hAnsi="Calibri" w:cs="Calibri"/>
          <w:color w:val="000000"/>
          <w:sz w:val="22"/>
          <w:szCs w:val="22"/>
        </w:rPr>
        <w:t>5</w:t>
      </w:r>
      <w:r w:rsidR="00785E42">
        <w:rPr>
          <w:rFonts w:ascii="Calibri" w:hAnsi="Calibri" w:cs="Calibri"/>
          <w:color w:val="000000"/>
          <w:sz w:val="22"/>
          <w:szCs w:val="22"/>
        </w:rPr>
        <w:t xml:space="preserve">00.000 kuna </w:t>
      </w:r>
      <w:r w:rsidR="00EC2B6B">
        <w:rPr>
          <w:rFonts w:ascii="Calibri" w:hAnsi="Calibri" w:cs="Calibri"/>
          <w:color w:val="000000"/>
          <w:sz w:val="22"/>
          <w:szCs w:val="22"/>
        </w:rPr>
        <w:t>Hrvatskim</w:t>
      </w:r>
      <w:r w:rsidR="009B4396">
        <w:rPr>
          <w:rFonts w:ascii="Calibri" w:hAnsi="Calibri" w:cs="Calibri"/>
          <w:color w:val="000000"/>
          <w:sz w:val="22"/>
          <w:szCs w:val="22"/>
        </w:rPr>
        <w:t xml:space="preserve"> vodama prema uvjetima za pripremu i provedbu projekata Ministarstva regionalnog razvoja i fondova Europske unije za pr</w:t>
      </w:r>
      <w:r w:rsidR="00706F98">
        <w:rPr>
          <w:rFonts w:ascii="Calibri" w:hAnsi="Calibri" w:cs="Calibri"/>
          <w:color w:val="000000"/>
          <w:sz w:val="22"/>
          <w:szCs w:val="22"/>
        </w:rPr>
        <w:t>o</w:t>
      </w:r>
      <w:r w:rsidR="009B4396">
        <w:rPr>
          <w:rFonts w:ascii="Calibri" w:hAnsi="Calibri" w:cs="Calibri"/>
          <w:color w:val="000000"/>
          <w:sz w:val="22"/>
          <w:szCs w:val="22"/>
        </w:rPr>
        <w:t>jekt EN.2.1.16 – 0078 Nastavak izgradnje kanalizacijske mreže naselja Jelenščak.</w:t>
      </w:r>
    </w:p>
    <w:p w:rsidR="00CE4F8B" w:rsidRPr="009405E4" w:rsidRDefault="006C5E85" w:rsidP="00CE4F8B">
      <w:pPr>
        <w:pStyle w:val="Heading1"/>
        <w:numPr>
          <w:ilvl w:val="0"/>
          <w:numId w:val="0"/>
        </w:numPr>
        <w:ind w:left="432" w:hanging="432"/>
        <w:rPr>
          <w:rFonts w:ascii="Calibri" w:hAnsi="Calibri" w:cs="Calibri"/>
          <w:sz w:val="22"/>
          <w:szCs w:val="22"/>
          <w:u w:val="single"/>
        </w:rPr>
      </w:pPr>
      <w:bookmarkStart w:id="21" w:name="_Ref410197562"/>
      <w:r w:rsidRPr="009405E4">
        <w:rPr>
          <w:rFonts w:ascii="Calibri" w:hAnsi="Calibri" w:cs="Calibri"/>
          <w:sz w:val="22"/>
          <w:szCs w:val="22"/>
          <w:u w:val="single"/>
        </w:rPr>
        <w:t>2</w:t>
      </w:r>
      <w:r w:rsidR="00CE4F8B" w:rsidRPr="009405E4">
        <w:rPr>
          <w:rFonts w:ascii="Calibri" w:hAnsi="Calibri" w:cs="Calibri"/>
          <w:sz w:val="22"/>
          <w:szCs w:val="22"/>
          <w:u w:val="single"/>
        </w:rPr>
        <w:t>.</w:t>
      </w:r>
      <w:r w:rsidR="00C33FBC" w:rsidRPr="009405E4">
        <w:rPr>
          <w:rFonts w:ascii="Calibri" w:hAnsi="Calibri" w:cs="Calibri"/>
          <w:sz w:val="22"/>
          <w:szCs w:val="22"/>
          <w:u w:val="single"/>
        </w:rPr>
        <w:t>5</w:t>
      </w:r>
      <w:r w:rsidR="00CE4F8B" w:rsidRPr="009405E4">
        <w:rPr>
          <w:rFonts w:ascii="Calibri" w:hAnsi="Calibri" w:cs="Calibri"/>
          <w:sz w:val="22"/>
          <w:szCs w:val="22"/>
          <w:u w:val="single"/>
        </w:rPr>
        <w:t>. KAPITAL I REZERVE</w:t>
      </w:r>
      <w:bookmarkEnd w:id="21"/>
    </w:p>
    <w:p w:rsidR="00CE4F8B" w:rsidRDefault="00CE4F8B" w:rsidP="00B61F05">
      <w:pPr>
        <w:spacing w:line="240" w:lineRule="atLeast"/>
        <w:jc w:val="both"/>
        <w:rPr>
          <w:rFonts w:ascii="Calibri" w:hAnsi="Calibri" w:cs="Calibri"/>
          <w:color w:val="000000"/>
          <w:sz w:val="22"/>
          <w:szCs w:val="22"/>
        </w:rPr>
      </w:pPr>
      <w:r w:rsidRPr="009405E4">
        <w:rPr>
          <w:rFonts w:ascii="Calibri" w:hAnsi="Calibri" w:cs="Calibri"/>
          <w:color w:val="000000"/>
          <w:sz w:val="22"/>
          <w:szCs w:val="22"/>
        </w:rPr>
        <w:t>Stanje temeljnog kapitala na dan 31.12.201</w:t>
      </w:r>
      <w:r w:rsidR="00175193" w:rsidRPr="009405E4">
        <w:rPr>
          <w:rFonts w:ascii="Calibri" w:hAnsi="Calibri" w:cs="Calibri"/>
          <w:color w:val="000000"/>
          <w:sz w:val="22"/>
          <w:szCs w:val="22"/>
        </w:rPr>
        <w:t>5</w:t>
      </w:r>
      <w:r w:rsidRPr="009405E4">
        <w:rPr>
          <w:rFonts w:ascii="Calibri" w:hAnsi="Calibri" w:cs="Calibri"/>
          <w:color w:val="000000"/>
          <w:sz w:val="22"/>
          <w:szCs w:val="22"/>
        </w:rPr>
        <w:t>. godine iznosi 1.550.000 kuna.</w:t>
      </w:r>
      <w:r w:rsidR="005842B6" w:rsidRPr="009405E4">
        <w:rPr>
          <w:rFonts w:ascii="Calibri" w:hAnsi="Calibri" w:cs="Calibri"/>
          <w:color w:val="000000"/>
          <w:sz w:val="22"/>
          <w:szCs w:val="22"/>
        </w:rPr>
        <w:t xml:space="preserve"> </w:t>
      </w:r>
      <w:r w:rsidR="00CE6A3A" w:rsidRPr="009405E4">
        <w:rPr>
          <w:rFonts w:ascii="Calibri" w:hAnsi="Calibri" w:cs="Calibri"/>
          <w:color w:val="000000"/>
          <w:sz w:val="22"/>
          <w:szCs w:val="22"/>
        </w:rPr>
        <w:t>Temeljni kapital je Rješenjem broj Tt-13/27804-2 upisan u Sudski registar Trgovačkog suda u Zagrebu.</w:t>
      </w:r>
    </w:p>
    <w:p w:rsidR="00062F40" w:rsidRDefault="00062F40" w:rsidP="00B61F05">
      <w:pPr>
        <w:spacing w:line="240" w:lineRule="atLeast"/>
        <w:jc w:val="both"/>
        <w:rPr>
          <w:rFonts w:ascii="Calibri" w:hAnsi="Calibri" w:cs="Calibri"/>
          <w:color w:val="000000"/>
          <w:sz w:val="22"/>
          <w:szCs w:val="22"/>
        </w:rPr>
      </w:pPr>
    </w:p>
    <w:tbl>
      <w:tblPr>
        <w:tblW w:w="8720" w:type="dxa"/>
        <w:tblLook w:val="04A0" w:firstRow="1" w:lastRow="0" w:firstColumn="1" w:lastColumn="0" w:noHBand="0" w:noVBand="1"/>
      </w:tblPr>
      <w:tblGrid>
        <w:gridCol w:w="3440"/>
        <w:gridCol w:w="1760"/>
        <w:gridCol w:w="1760"/>
        <w:gridCol w:w="1760"/>
      </w:tblGrid>
      <w:tr w:rsidR="00062F40" w:rsidTr="00062F40">
        <w:trPr>
          <w:trHeight w:val="300"/>
        </w:trPr>
        <w:tc>
          <w:tcPr>
            <w:tcW w:w="3440"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31.12.2015.</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Index 16/15</w:t>
            </w:r>
          </w:p>
        </w:tc>
      </w:tr>
      <w:tr w:rsidR="00062F40" w:rsidTr="00062F40">
        <w:trPr>
          <w:trHeight w:val="300"/>
        </w:trPr>
        <w:tc>
          <w:tcPr>
            <w:tcW w:w="3440"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Upisani temeljni kapital</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1.550.000</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1.550.000</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100,00</w:t>
            </w:r>
          </w:p>
        </w:tc>
      </w:tr>
      <w:tr w:rsidR="00062F40" w:rsidTr="00062F40">
        <w:trPr>
          <w:trHeight w:val="300"/>
        </w:trPr>
        <w:tc>
          <w:tcPr>
            <w:tcW w:w="3440"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Zadržana dobit</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13.229</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80.408</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607,82</w:t>
            </w:r>
          </w:p>
        </w:tc>
      </w:tr>
      <w:tr w:rsidR="00062F40" w:rsidTr="00062F40">
        <w:trPr>
          <w:trHeight w:val="300"/>
        </w:trPr>
        <w:tc>
          <w:tcPr>
            <w:tcW w:w="3440"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Dobit poslovne godine</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67.179</w:t>
            </w:r>
          </w:p>
        </w:tc>
        <w:tc>
          <w:tcPr>
            <w:tcW w:w="1760" w:type="dxa"/>
            <w:tcBorders>
              <w:top w:val="nil"/>
              <w:left w:val="nil"/>
              <w:bottom w:val="single" w:sz="4" w:space="0" w:color="auto"/>
              <w:right w:val="nil"/>
            </w:tcBorders>
            <w:shd w:val="clear" w:color="auto" w:fill="auto"/>
            <w:noWrap/>
            <w:vAlign w:val="bottom"/>
            <w:hideMark/>
          </w:tcPr>
          <w:p w:rsidR="00062F40" w:rsidRDefault="00062F40" w:rsidP="00FD4143">
            <w:pPr>
              <w:jc w:val="right"/>
              <w:rPr>
                <w:rFonts w:ascii="Calibri" w:hAnsi="Calibri" w:cs="Calibri"/>
                <w:color w:val="000000"/>
                <w:sz w:val="22"/>
                <w:szCs w:val="22"/>
              </w:rPr>
            </w:pPr>
            <w:r>
              <w:rPr>
                <w:rFonts w:ascii="Calibri" w:hAnsi="Calibri" w:cs="Calibri"/>
                <w:color w:val="000000"/>
                <w:sz w:val="22"/>
                <w:szCs w:val="22"/>
              </w:rPr>
              <w:t>28</w:t>
            </w:r>
            <w:r w:rsidR="00FD4143">
              <w:rPr>
                <w:rFonts w:ascii="Calibri" w:hAnsi="Calibri" w:cs="Calibri"/>
                <w:color w:val="000000"/>
                <w:sz w:val="22"/>
                <w:szCs w:val="22"/>
              </w:rPr>
              <w:t>1</w:t>
            </w:r>
            <w:r>
              <w:rPr>
                <w:rFonts w:ascii="Calibri" w:hAnsi="Calibri" w:cs="Calibri"/>
                <w:color w:val="000000"/>
                <w:sz w:val="22"/>
                <w:szCs w:val="22"/>
              </w:rPr>
              <w:t>.</w:t>
            </w:r>
            <w:r w:rsidR="00FD4143">
              <w:rPr>
                <w:rFonts w:ascii="Calibri" w:hAnsi="Calibri" w:cs="Calibri"/>
                <w:color w:val="000000"/>
                <w:sz w:val="22"/>
                <w:szCs w:val="22"/>
              </w:rPr>
              <w:t>406</w:t>
            </w:r>
          </w:p>
        </w:tc>
        <w:tc>
          <w:tcPr>
            <w:tcW w:w="1760" w:type="dxa"/>
            <w:tcBorders>
              <w:top w:val="nil"/>
              <w:left w:val="nil"/>
              <w:bottom w:val="single" w:sz="4" w:space="0" w:color="auto"/>
              <w:right w:val="nil"/>
            </w:tcBorders>
            <w:shd w:val="clear" w:color="auto" w:fill="auto"/>
            <w:noWrap/>
            <w:vAlign w:val="bottom"/>
            <w:hideMark/>
          </w:tcPr>
          <w:p w:rsidR="00062F40" w:rsidRDefault="00062F40" w:rsidP="00FD4143">
            <w:pPr>
              <w:jc w:val="right"/>
              <w:rPr>
                <w:rFonts w:ascii="Calibri" w:hAnsi="Calibri" w:cs="Calibri"/>
                <w:color w:val="000000"/>
                <w:sz w:val="22"/>
                <w:szCs w:val="22"/>
              </w:rPr>
            </w:pPr>
            <w:r>
              <w:rPr>
                <w:rFonts w:ascii="Calibri" w:hAnsi="Calibri" w:cs="Calibri"/>
                <w:color w:val="000000"/>
                <w:sz w:val="22"/>
                <w:szCs w:val="22"/>
              </w:rPr>
              <w:t>4</w:t>
            </w:r>
            <w:r w:rsidR="00FD4143">
              <w:rPr>
                <w:rFonts w:ascii="Calibri" w:hAnsi="Calibri" w:cs="Calibri"/>
                <w:color w:val="000000"/>
                <w:sz w:val="22"/>
                <w:szCs w:val="22"/>
              </w:rPr>
              <w:t>18</w:t>
            </w:r>
            <w:r>
              <w:rPr>
                <w:rFonts w:ascii="Calibri" w:hAnsi="Calibri" w:cs="Calibri"/>
                <w:color w:val="000000"/>
                <w:sz w:val="22"/>
                <w:szCs w:val="22"/>
              </w:rPr>
              <w:t>,</w:t>
            </w:r>
            <w:r w:rsidR="00FD4143">
              <w:rPr>
                <w:rFonts w:ascii="Calibri" w:hAnsi="Calibri" w:cs="Calibri"/>
                <w:color w:val="000000"/>
                <w:sz w:val="22"/>
                <w:szCs w:val="22"/>
              </w:rPr>
              <w:t>8</w:t>
            </w:r>
            <w:r>
              <w:rPr>
                <w:rFonts w:ascii="Calibri" w:hAnsi="Calibri" w:cs="Calibri"/>
                <w:color w:val="000000"/>
                <w:sz w:val="22"/>
                <w:szCs w:val="22"/>
              </w:rPr>
              <w:t>9</w:t>
            </w:r>
          </w:p>
        </w:tc>
      </w:tr>
      <w:tr w:rsidR="00062F40" w:rsidTr="00062F40">
        <w:trPr>
          <w:trHeight w:val="300"/>
        </w:trPr>
        <w:tc>
          <w:tcPr>
            <w:tcW w:w="3440"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1.630.408</w:t>
            </w:r>
          </w:p>
        </w:tc>
        <w:tc>
          <w:tcPr>
            <w:tcW w:w="1760" w:type="dxa"/>
            <w:tcBorders>
              <w:top w:val="nil"/>
              <w:left w:val="nil"/>
              <w:bottom w:val="nil"/>
              <w:right w:val="nil"/>
            </w:tcBorders>
            <w:shd w:val="clear" w:color="auto" w:fill="auto"/>
            <w:noWrap/>
            <w:vAlign w:val="bottom"/>
            <w:hideMark/>
          </w:tcPr>
          <w:p w:rsidR="00062F40" w:rsidRDefault="00FD4143" w:rsidP="00FD4143">
            <w:pPr>
              <w:jc w:val="right"/>
              <w:rPr>
                <w:rFonts w:ascii="Calibri" w:hAnsi="Calibri" w:cs="Calibri"/>
                <w:color w:val="000000"/>
                <w:sz w:val="22"/>
                <w:szCs w:val="22"/>
              </w:rPr>
            </w:pPr>
            <w:r>
              <w:rPr>
                <w:rFonts w:ascii="Calibri" w:hAnsi="Calibri" w:cs="Calibri"/>
                <w:color w:val="000000"/>
                <w:sz w:val="22"/>
                <w:szCs w:val="22"/>
              </w:rPr>
              <w:t>1.911</w:t>
            </w:r>
            <w:r w:rsidR="00062F40">
              <w:rPr>
                <w:rFonts w:ascii="Calibri" w:hAnsi="Calibri" w:cs="Calibri"/>
                <w:color w:val="000000"/>
                <w:sz w:val="22"/>
                <w:szCs w:val="22"/>
              </w:rPr>
              <w:t>.</w:t>
            </w:r>
            <w:r>
              <w:rPr>
                <w:rFonts w:ascii="Calibri" w:hAnsi="Calibri" w:cs="Calibri"/>
                <w:color w:val="000000"/>
                <w:sz w:val="22"/>
                <w:szCs w:val="22"/>
              </w:rPr>
              <w:t>814</w:t>
            </w:r>
          </w:p>
        </w:tc>
        <w:tc>
          <w:tcPr>
            <w:tcW w:w="1760" w:type="dxa"/>
            <w:tcBorders>
              <w:top w:val="nil"/>
              <w:left w:val="nil"/>
              <w:bottom w:val="nil"/>
              <w:right w:val="nil"/>
            </w:tcBorders>
            <w:shd w:val="clear" w:color="auto" w:fill="auto"/>
            <w:noWrap/>
            <w:vAlign w:val="bottom"/>
            <w:hideMark/>
          </w:tcPr>
          <w:p w:rsidR="00062F40" w:rsidRDefault="00062F40" w:rsidP="009C52BE">
            <w:pPr>
              <w:jc w:val="right"/>
              <w:rPr>
                <w:rFonts w:ascii="Calibri" w:hAnsi="Calibri" w:cs="Calibri"/>
                <w:color w:val="000000"/>
                <w:sz w:val="22"/>
                <w:szCs w:val="22"/>
              </w:rPr>
            </w:pPr>
            <w:r>
              <w:rPr>
                <w:rFonts w:ascii="Calibri" w:hAnsi="Calibri" w:cs="Calibri"/>
                <w:color w:val="000000"/>
                <w:sz w:val="22"/>
                <w:szCs w:val="22"/>
              </w:rPr>
              <w:t>11</w:t>
            </w:r>
            <w:r w:rsidR="009C52BE">
              <w:rPr>
                <w:rFonts w:ascii="Calibri" w:hAnsi="Calibri" w:cs="Calibri"/>
                <w:color w:val="000000"/>
                <w:sz w:val="22"/>
                <w:szCs w:val="22"/>
              </w:rPr>
              <w:t>7</w:t>
            </w:r>
            <w:r>
              <w:rPr>
                <w:rFonts w:ascii="Calibri" w:hAnsi="Calibri" w:cs="Calibri"/>
                <w:color w:val="000000"/>
                <w:sz w:val="22"/>
                <w:szCs w:val="22"/>
              </w:rPr>
              <w:t>,</w:t>
            </w:r>
            <w:r w:rsidR="009C52BE">
              <w:rPr>
                <w:rFonts w:ascii="Calibri" w:hAnsi="Calibri" w:cs="Calibri"/>
                <w:color w:val="000000"/>
                <w:sz w:val="22"/>
                <w:szCs w:val="22"/>
              </w:rPr>
              <w:t>26</w:t>
            </w:r>
          </w:p>
        </w:tc>
      </w:tr>
    </w:tbl>
    <w:p w:rsidR="00025CCB" w:rsidRDefault="00025CCB" w:rsidP="00B61F05">
      <w:pPr>
        <w:spacing w:line="240" w:lineRule="atLeast"/>
        <w:jc w:val="both"/>
        <w:rPr>
          <w:rFonts w:ascii="Calibri" w:hAnsi="Calibri" w:cs="Calibri"/>
          <w:color w:val="000000"/>
          <w:sz w:val="22"/>
          <w:szCs w:val="22"/>
        </w:rPr>
      </w:pPr>
    </w:p>
    <w:p w:rsidR="000F277D" w:rsidRPr="009405E4" w:rsidRDefault="002E6CEE" w:rsidP="00B61F05">
      <w:pPr>
        <w:spacing w:line="240" w:lineRule="atLeast"/>
        <w:jc w:val="both"/>
        <w:rPr>
          <w:rFonts w:ascii="Calibri" w:hAnsi="Calibri" w:cs="Calibri"/>
          <w:color w:val="000000"/>
          <w:sz w:val="22"/>
          <w:szCs w:val="22"/>
        </w:rPr>
      </w:pPr>
      <w:r w:rsidRPr="009405E4">
        <w:rPr>
          <w:rFonts w:ascii="Calibri" w:hAnsi="Calibri" w:cs="Calibri"/>
          <w:color w:val="000000"/>
          <w:sz w:val="22"/>
          <w:szCs w:val="22"/>
        </w:rPr>
        <w:t>K</w:t>
      </w:r>
      <w:r w:rsidR="000F277D" w:rsidRPr="009405E4">
        <w:rPr>
          <w:rFonts w:ascii="Calibri" w:hAnsi="Calibri" w:cs="Calibri"/>
          <w:color w:val="000000"/>
          <w:sz w:val="22"/>
          <w:szCs w:val="22"/>
        </w:rPr>
        <w:t xml:space="preserve">apital </w:t>
      </w:r>
      <w:r w:rsidR="00FD4143">
        <w:rPr>
          <w:rFonts w:ascii="Calibri" w:hAnsi="Calibri" w:cs="Calibri"/>
          <w:color w:val="000000"/>
          <w:sz w:val="22"/>
          <w:szCs w:val="22"/>
        </w:rPr>
        <w:t>D</w:t>
      </w:r>
      <w:r w:rsidR="000F277D" w:rsidRPr="009405E4">
        <w:rPr>
          <w:rFonts w:ascii="Calibri" w:hAnsi="Calibri" w:cs="Calibri"/>
          <w:color w:val="000000"/>
          <w:sz w:val="22"/>
          <w:szCs w:val="22"/>
        </w:rPr>
        <w:t xml:space="preserve">ruštva </w:t>
      </w:r>
      <w:r w:rsidRPr="009405E4">
        <w:rPr>
          <w:rFonts w:ascii="Calibri" w:hAnsi="Calibri" w:cs="Calibri"/>
          <w:color w:val="000000"/>
          <w:sz w:val="22"/>
          <w:szCs w:val="22"/>
        </w:rPr>
        <w:t xml:space="preserve">sastoji </w:t>
      </w:r>
      <w:r w:rsidR="00FD4143">
        <w:rPr>
          <w:rFonts w:ascii="Calibri" w:hAnsi="Calibri" w:cs="Calibri"/>
          <w:color w:val="000000"/>
          <w:sz w:val="22"/>
          <w:szCs w:val="22"/>
        </w:rPr>
        <w:t xml:space="preserve">se </w:t>
      </w:r>
      <w:r w:rsidRPr="009405E4">
        <w:rPr>
          <w:rFonts w:ascii="Calibri" w:hAnsi="Calibri" w:cs="Calibri"/>
          <w:color w:val="000000"/>
          <w:sz w:val="22"/>
          <w:szCs w:val="22"/>
        </w:rPr>
        <w:t>od</w:t>
      </w:r>
      <w:r w:rsidR="000F277D" w:rsidRPr="009405E4">
        <w:rPr>
          <w:rFonts w:ascii="Calibri" w:hAnsi="Calibri" w:cs="Calibri"/>
          <w:color w:val="000000"/>
          <w:sz w:val="22"/>
          <w:szCs w:val="22"/>
        </w:rPr>
        <w:t xml:space="preserve"> ostvaren</w:t>
      </w:r>
      <w:r w:rsidRPr="009405E4">
        <w:rPr>
          <w:rFonts w:ascii="Calibri" w:hAnsi="Calibri" w:cs="Calibri"/>
          <w:color w:val="000000"/>
          <w:sz w:val="22"/>
          <w:szCs w:val="22"/>
        </w:rPr>
        <w:t>e</w:t>
      </w:r>
      <w:r w:rsidR="000F277D" w:rsidRPr="009405E4">
        <w:rPr>
          <w:rFonts w:ascii="Calibri" w:hAnsi="Calibri" w:cs="Calibri"/>
          <w:color w:val="000000"/>
          <w:sz w:val="22"/>
          <w:szCs w:val="22"/>
        </w:rPr>
        <w:t xml:space="preserve"> dobit</w:t>
      </w:r>
      <w:r w:rsidRPr="009405E4">
        <w:rPr>
          <w:rFonts w:ascii="Calibri" w:hAnsi="Calibri" w:cs="Calibri"/>
          <w:color w:val="000000"/>
          <w:sz w:val="22"/>
          <w:szCs w:val="22"/>
        </w:rPr>
        <w:t>i iz 201</w:t>
      </w:r>
      <w:r w:rsidR="00717AB4">
        <w:rPr>
          <w:rFonts w:ascii="Calibri" w:hAnsi="Calibri" w:cs="Calibri"/>
          <w:color w:val="000000"/>
          <w:sz w:val="22"/>
          <w:szCs w:val="22"/>
        </w:rPr>
        <w:t>5</w:t>
      </w:r>
      <w:r w:rsidRPr="009405E4">
        <w:rPr>
          <w:rFonts w:ascii="Calibri" w:hAnsi="Calibri" w:cs="Calibri"/>
          <w:color w:val="000000"/>
          <w:sz w:val="22"/>
          <w:szCs w:val="22"/>
        </w:rPr>
        <w:t>. godine</w:t>
      </w:r>
      <w:r w:rsidR="000F277D" w:rsidRPr="009405E4">
        <w:rPr>
          <w:rFonts w:ascii="Calibri" w:hAnsi="Calibri" w:cs="Calibri"/>
          <w:color w:val="000000"/>
          <w:sz w:val="22"/>
          <w:szCs w:val="22"/>
        </w:rPr>
        <w:t xml:space="preserve"> </w:t>
      </w:r>
      <w:r w:rsidRPr="009405E4">
        <w:rPr>
          <w:rFonts w:ascii="Calibri" w:hAnsi="Calibri" w:cs="Calibri"/>
          <w:color w:val="000000"/>
          <w:sz w:val="22"/>
          <w:szCs w:val="22"/>
        </w:rPr>
        <w:t xml:space="preserve">knjižene kao zadržana dobit </w:t>
      </w:r>
      <w:r w:rsidR="006E63D7">
        <w:rPr>
          <w:rFonts w:ascii="Calibri" w:hAnsi="Calibri" w:cs="Calibri"/>
          <w:color w:val="000000"/>
          <w:sz w:val="22"/>
          <w:szCs w:val="22"/>
        </w:rPr>
        <w:t xml:space="preserve">po Odluci Skupštine društva </w:t>
      </w:r>
      <w:r w:rsidRPr="009405E4">
        <w:rPr>
          <w:rFonts w:ascii="Calibri" w:hAnsi="Calibri" w:cs="Calibri"/>
          <w:color w:val="000000"/>
          <w:sz w:val="22"/>
          <w:szCs w:val="22"/>
        </w:rPr>
        <w:t xml:space="preserve">u iznosu </w:t>
      </w:r>
      <w:r w:rsidR="00717AB4">
        <w:rPr>
          <w:rFonts w:ascii="Calibri" w:hAnsi="Calibri" w:cs="Calibri"/>
          <w:color w:val="000000"/>
          <w:sz w:val="22"/>
          <w:szCs w:val="22"/>
        </w:rPr>
        <w:t>80</w:t>
      </w:r>
      <w:r w:rsidR="000F277D" w:rsidRPr="009405E4">
        <w:rPr>
          <w:rFonts w:ascii="Calibri" w:hAnsi="Calibri" w:cs="Calibri"/>
          <w:color w:val="000000"/>
          <w:sz w:val="22"/>
          <w:szCs w:val="22"/>
        </w:rPr>
        <w:t>.</w:t>
      </w:r>
      <w:r w:rsidR="00717AB4">
        <w:rPr>
          <w:rFonts w:ascii="Calibri" w:hAnsi="Calibri" w:cs="Calibri"/>
          <w:color w:val="000000"/>
          <w:sz w:val="22"/>
          <w:szCs w:val="22"/>
        </w:rPr>
        <w:t>408</w:t>
      </w:r>
      <w:r w:rsidR="000F277D" w:rsidRPr="009405E4">
        <w:rPr>
          <w:rFonts w:ascii="Calibri" w:hAnsi="Calibri" w:cs="Calibri"/>
          <w:color w:val="000000"/>
          <w:sz w:val="22"/>
          <w:szCs w:val="22"/>
        </w:rPr>
        <w:t xml:space="preserve"> kuna</w:t>
      </w:r>
      <w:r w:rsidRPr="009405E4">
        <w:rPr>
          <w:rFonts w:ascii="Calibri" w:hAnsi="Calibri" w:cs="Calibri"/>
          <w:color w:val="000000"/>
          <w:sz w:val="22"/>
          <w:szCs w:val="22"/>
        </w:rPr>
        <w:t xml:space="preserve"> i dobiti poslovne godine nakon oporezivanja </w:t>
      </w:r>
      <w:r w:rsidR="00FD4143">
        <w:rPr>
          <w:rFonts w:ascii="Calibri" w:hAnsi="Calibri" w:cs="Calibri"/>
          <w:color w:val="000000"/>
          <w:sz w:val="22"/>
          <w:szCs w:val="22"/>
        </w:rPr>
        <w:t>od</w:t>
      </w:r>
      <w:r w:rsidRPr="009405E4">
        <w:rPr>
          <w:rFonts w:ascii="Calibri" w:hAnsi="Calibri" w:cs="Calibri"/>
          <w:color w:val="000000"/>
          <w:sz w:val="22"/>
          <w:szCs w:val="22"/>
        </w:rPr>
        <w:t xml:space="preserve"> </w:t>
      </w:r>
      <w:r w:rsidR="00717AB4">
        <w:rPr>
          <w:rFonts w:ascii="Calibri" w:hAnsi="Calibri" w:cs="Calibri"/>
          <w:color w:val="000000"/>
          <w:sz w:val="22"/>
          <w:szCs w:val="22"/>
        </w:rPr>
        <w:t>28</w:t>
      </w:r>
      <w:r w:rsidR="00FD4143">
        <w:rPr>
          <w:rFonts w:ascii="Calibri" w:hAnsi="Calibri" w:cs="Calibri"/>
          <w:color w:val="000000"/>
          <w:sz w:val="22"/>
          <w:szCs w:val="22"/>
        </w:rPr>
        <w:t>1</w:t>
      </w:r>
      <w:r w:rsidR="00717AB4">
        <w:rPr>
          <w:rFonts w:ascii="Calibri" w:hAnsi="Calibri" w:cs="Calibri"/>
          <w:color w:val="000000"/>
          <w:sz w:val="22"/>
          <w:szCs w:val="22"/>
        </w:rPr>
        <w:t>.</w:t>
      </w:r>
      <w:r w:rsidR="00FD4143">
        <w:rPr>
          <w:rFonts w:ascii="Calibri" w:hAnsi="Calibri" w:cs="Calibri"/>
          <w:color w:val="000000"/>
          <w:sz w:val="22"/>
          <w:szCs w:val="22"/>
        </w:rPr>
        <w:t>406</w:t>
      </w:r>
      <w:r w:rsidRPr="009405E4">
        <w:rPr>
          <w:rFonts w:ascii="Calibri" w:hAnsi="Calibri" w:cs="Calibri"/>
          <w:color w:val="000000"/>
          <w:sz w:val="22"/>
          <w:szCs w:val="22"/>
        </w:rPr>
        <w:t xml:space="preserve"> kuna.</w:t>
      </w:r>
    </w:p>
    <w:p w:rsidR="00473330" w:rsidRPr="009405E4" w:rsidRDefault="002F28C3" w:rsidP="002B5AFF">
      <w:pPr>
        <w:pStyle w:val="Heading3"/>
        <w:numPr>
          <w:ilvl w:val="0"/>
          <w:numId w:val="0"/>
        </w:numPr>
        <w:ind w:left="720" w:hanging="720"/>
        <w:rPr>
          <w:rFonts w:ascii="Calibri" w:hAnsi="Calibri" w:cs="Calibri"/>
          <w:color w:val="000000"/>
          <w:sz w:val="22"/>
          <w:szCs w:val="22"/>
        </w:rPr>
      </w:pPr>
      <w:bookmarkStart w:id="22" w:name="_Ref410197580"/>
      <w:r w:rsidRPr="009405E4">
        <w:rPr>
          <w:rFonts w:ascii="Calibri" w:hAnsi="Calibri" w:cs="Calibri"/>
          <w:sz w:val="22"/>
          <w:szCs w:val="22"/>
          <w:u w:val="single"/>
        </w:rPr>
        <w:t>2</w:t>
      </w:r>
      <w:r w:rsidR="00CE4F8B" w:rsidRPr="009405E4">
        <w:rPr>
          <w:rFonts w:ascii="Calibri" w:hAnsi="Calibri" w:cs="Calibri"/>
          <w:sz w:val="22"/>
          <w:szCs w:val="22"/>
          <w:u w:val="single"/>
        </w:rPr>
        <w:t>.</w:t>
      </w:r>
      <w:r w:rsidR="00C33FBC" w:rsidRPr="009405E4">
        <w:rPr>
          <w:rFonts w:ascii="Calibri" w:hAnsi="Calibri" w:cs="Calibri"/>
          <w:sz w:val="22"/>
          <w:szCs w:val="22"/>
          <w:u w:val="single"/>
        </w:rPr>
        <w:t>6</w:t>
      </w:r>
      <w:r w:rsidR="00CE4F8B" w:rsidRPr="009405E4">
        <w:rPr>
          <w:rFonts w:ascii="Calibri" w:hAnsi="Calibri" w:cs="Calibri"/>
          <w:sz w:val="22"/>
          <w:szCs w:val="22"/>
          <w:u w:val="single"/>
        </w:rPr>
        <w:t xml:space="preserve">. </w:t>
      </w:r>
      <w:r w:rsidRPr="009405E4">
        <w:rPr>
          <w:rFonts w:ascii="Calibri" w:hAnsi="Calibri" w:cs="Calibri"/>
          <w:color w:val="000000"/>
          <w:sz w:val="22"/>
          <w:szCs w:val="22"/>
          <w:u w:val="single"/>
        </w:rPr>
        <w:t>KRATKOROČNE OBVEZE</w:t>
      </w:r>
      <w:bookmarkEnd w:id="22"/>
      <w:r w:rsidR="002B5AFF" w:rsidRPr="009405E4">
        <w:rPr>
          <w:rFonts w:ascii="Calibri" w:hAnsi="Calibri" w:cs="Calibri"/>
          <w:color w:val="000000"/>
          <w:sz w:val="22"/>
          <w:szCs w:val="22"/>
        </w:rPr>
        <w:t xml:space="preserve"> </w:t>
      </w:r>
    </w:p>
    <w:p w:rsidR="002B5AFF" w:rsidRPr="009405E4" w:rsidRDefault="002B5AFF" w:rsidP="002B5AFF">
      <w:pPr>
        <w:rPr>
          <w:rFonts w:ascii="Calibri" w:hAnsi="Calibri" w:cs="Calibri"/>
          <w:bCs/>
          <w:sz w:val="22"/>
          <w:szCs w:val="22"/>
        </w:rPr>
      </w:pPr>
      <w:r w:rsidRPr="009405E4">
        <w:rPr>
          <w:rFonts w:ascii="Calibri" w:hAnsi="Calibri" w:cs="Calibri"/>
          <w:bCs/>
          <w:sz w:val="22"/>
          <w:szCs w:val="22"/>
        </w:rPr>
        <w:t xml:space="preserve">Kratkoročne obveze iskazuju </w:t>
      </w:r>
      <w:r w:rsidR="00FD4143">
        <w:rPr>
          <w:rFonts w:ascii="Calibri" w:hAnsi="Calibri" w:cs="Calibri"/>
          <w:bCs/>
          <w:sz w:val="22"/>
          <w:szCs w:val="22"/>
        </w:rPr>
        <w:t xml:space="preserve">se </w:t>
      </w:r>
      <w:r w:rsidRPr="009405E4">
        <w:rPr>
          <w:rFonts w:ascii="Calibri" w:hAnsi="Calibri" w:cs="Calibri"/>
          <w:bCs/>
          <w:sz w:val="22"/>
          <w:szCs w:val="22"/>
        </w:rPr>
        <w:t>u poslovnim knjigama u vrijednosti nastale poslovne promjene dokazane urednom ispravom i</w:t>
      </w:r>
      <w:r w:rsidR="00706F98">
        <w:rPr>
          <w:rFonts w:ascii="Calibri" w:hAnsi="Calibri" w:cs="Calibri"/>
          <w:bCs/>
          <w:sz w:val="22"/>
          <w:szCs w:val="22"/>
        </w:rPr>
        <w:t>li</w:t>
      </w:r>
      <w:r w:rsidRPr="009405E4">
        <w:rPr>
          <w:rFonts w:ascii="Calibri" w:hAnsi="Calibri" w:cs="Calibri"/>
          <w:bCs/>
          <w:sz w:val="22"/>
          <w:szCs w:val="22"/>
        </w:rPr>
        <w:t xml:space="preserve"> ugovorom o stvaranju obveze.</w:t>
      </w:r>
    </w:p>
    <w:p w:rsidR="002B5AFF" w:rsidRDefault="002B5AFF" w:rsidP="002B5AFF">
      <w:pPr>
        <w:rPr>
          <w:rFonts w:ascii="Calibri" w:hAnsi="Calibri" w:cs="Calibri"/>
          <w:bCs/>
          <w:sz w:val="22"/>
          <w:szCs w:val="22"/>
        </w:rPr>
      </w:pPr>
      <w:r w:rsidRPr="009405E4">
        <w:rPr>
          <w:rFonts w:ascii="Calibri" w:hAnsi="Calibri" w:cs="Calibri"/>
          <w:bCs/>
          <w:sz w:val="22"/>
          <w:szCs w:val="22"/>
        </w:rPr>
        <w:t>Kao kratkoročne obveze u bilanci su iskazane:</w:t>
      </w:r>
    </w:p>
    <w:p w:rsidR="00062F40" w:rsidRDefault="00062F40" w:rsidP="002B5AFF">
      <w:pPr>
        <w:rPr>
          <w:rFonts w:ascii="Calibri" w:hAnsi="Calibri" w:cs="Calibri"/>
          <w:bCs/>
          <w:sz w:val="22"/>
          <w:szCs w:val="22"/>
        </w:rPr>
      </w:pPr>
    </w:p>
    <w:tbl>
      <w:tblPr>
        <w:tblW w:w="8720" w:type="dxa"/>
        <w:tblLook w:val="04A0" w:firstRow="1" w:lastRow="0" w:firstColumn="1" w:lastColumn="0" w:noHBand="0" w:noVBand="1"/>
      </w:tblPr>
      <w:tblGrid>
        <w:gridCol w:w="3440"/>
        <w:gridCol w:w="1760"/>
        <w:gridCol w:w="1760"/>
        <w:gridCol w:w="1760"/>
      </w:tblGrid>
      <w:tr w:rsidR="00062F40" w:rsidTr="00062F40">
        <w:trPr>
          <w:trHeight w:val="300"/>
        </w:trPr>
        <w:tc>
          <w:tcPr>
            <w:tcW w:w="3440"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31.12.2015.</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Index 16/15</w:t>
            </w:r>
          </w:p>
        </w:tc>
      </w:tr>
      <w:tr w:rsidR="00062F40" w:rsidTr="00062F40">
        <w:trPr>
          <w:trHeight w:val="300"/>
        </w:trPr>
        <w:tc>
          <w:tcPr>
            <w:tcW w:w="3440"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Obveze prema dobavljačima</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127.386</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1.126.705</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884,48</w:t>
            </w:r>
          </w:p>
        </w:tc>
      </w:tr>
      <w:tr w:rsidR="00062F40" w:rsidTr="00062F40">
        <w:trPr>
          <w:trHeight w:val="300"/>
        </w:trPr>
        <w:tc>
          <w:tcPr>
            <w:tcW w:w="3440"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Obveze prema zaposlenicima</w:t>
            </w:r>
          </w:p>
        </w:tc>
        <w:tc>
          <w:tcPr>
            <w:tcW w:w="1760" w:type="dxa"/>
            <w:tcBorders>
              <w:top w:val="nil"/>
              <w:left w:val="nil"/>
              <w:bottom w:val="nil"/>
              <w:right w:val="nil"/>
            </w:tcBorders>
            <w:shd w:val="clear" w:color="auto" w:fill="auto"/>
            <w:noWrap/>
            <w:vAlign w:val="bottom"/>
            <w:hideMark/>
          </w:tcPr>
          <w:p w:rsidR="00062F40" w:rsidRDefault="009C52BE" w:rsidP="009C52BE">
            <w:pPr>
              <w:jc w:val="right"/>
              <w:rPr>
                <w:rFonts w:ascii="Calibri" w:hAnsi="Calibri" w:cs="Calibri"/>
                <w:color w:val="000000"/>
                <w:sz w:val="22"/>
                <w:szCs w:val="22"/>
              </w:rPr>
            </w:pPr>
            <w:r>
              <w:rPr>
                <w:rFonts w:ascii="Calibri" w:hAnsi="Calibri" w:cs="Calibri"/>
                <w:color w:val="000000"/>
                <w:sz w:val="22"/>
                <w:szCs w:val="22"/>
              </w:rPr>
              <w:t>199</w:t>
            </w:r>
            <w:r w:rsidR="00062F40">
              <w:rPr>
                <w:rFonts w:ascii="Calibri" w:hAnsi="Calibri" w:cs="Calibri"/>
                <w:color w:val="000000"/>
                <w:sz w:val="22"/>
                <w:szCs w:val="22"/>
              </w:rPr>
              <w:t>.</w:t>
            </w:r>
            <w:r>
              <w:rPr>
                <w:rFonts w:ascii="Calibri" w:hAnsi="Calibri" w:cs="Calibri"/>
                <w:color w:val="000000"/>
                <w:sz w:val="22"/>
                <w:szCs w:val="22"/>
              </w:rPr>
              <w:t>166</w:t>
            </w:r>
          </w:p>
        </w:tc>
        <w:tc>
          <w:tcPr>
            <w:tcW w:w="1760" w:type="dxa"/>
            <w:tcBorders>
              <w:top w:val="nil"/>
              <w:left w:val="nil"/>
              <w:bottom w:val="nil"/>
              <w:right w:val="nil"/>
            </w:tcBorders>
            <w:shd w:val="clear" w:color="auto" w:fill="auto"/>
            <w:noWrap/>
            <w:vAlign w:val="bottom"/>
            <w:hideMark/>
          </w:tcPr>
          <w:p w:rsidR="00062F40" w:rsidRDefault="009C52BE" w:rsidP="009C52BE">
            <w:pPr>
              <w:jc w:val="right"/>
              <w:rPr>
                <w:rFonts w:ascii="Calibri" w:hAnsi="Calibri" w:cs="Calibri"/>
                <w:color w:val="000000"/>
                <w:sz w:val="22"/>
                <w:szCs w:val="22"/>
              </w:rPr>
            </w:pPr>
            <w:r>
              <w:rPr>
                <w:rFonts w:ascii="Calibri" w:hAnsi="Calibri" w:cs="Calibri"/>
                <w:color w:val="000000"/>
                <w:sz w:val="22"/>
                <w:szCs w:val="22"/>
              </w:rPr>
              <w:t>208</w:t>
            </w:r>
            <w:r w:rsidR="00062F40">
              <w:rPr>
                <w:rFonts w:ascii="Calibri" w:hAnsi="Calibri" w:cs="Calibri"/>
                <w:color w:val="000000"/>
                <w:sz w:val="22"/>
                <w:szCs w:val="22"/>
              </w:rPr>
              <w:t>.</w:t>
            </w:r>
            <w:r>
              <w:rPr>
                <w:rFonts w:ascii="Calibri" w:hAnsi="Calibri" w:cs="Calibri"/>
                <w:color w:val="000000"/>
                <w:sz w:val="22"/>
                <w:szCs w:val="22"/>
              </w:rPr>
              <w:t>982</w:t>
            </w:r>
          </w:p>
        </w:tc>
        <w:tc>
          <w:tcPr>
            <w:tcW w:w="1760" w:type="dxa"/>
            <w:tcBorders>
              <w:top w:val="nil"/>
              <w:left w:val="nil"/>
              <w:bottom w:val="nil"/>
              <w:right w:val="nil"/>
            </w:tcBorders>
            <w:shd w:val="clear" w:color="auto" w:fill="auto"/>
            <w:noWrap/>
            <w:vAlign w:val="bottom"/>
            <w:hideMark/>
          </w:tcPr>
          <w:p w:rsidR="00062F40" w:rsidRDefault="00062F40" w:rsidP="009C52BE">
            <w:pPr>
              <w:jc w:val="right"/>
              <w:rPr>
                <w:rFonts w:ascii="Calibri" w:hAnsi="Calibri" w:cs="Calibri"/>
                <w:color w:val="000000"/>
                <w:sz w:val="22"/>
                <w:szCs w:val="22"/>
              </w:rPr>
            </w:pPr>
            <w:r>
              <w:rPr>
                <w:rFonts w:ascii="Calibri" w:hAnsi="Calibri" w:cs="Calibri"/>
                <w:color w:val="000000"/>
                <w:sz w:val="22"/>
                <w:szCs w:val="22"/>
              </w:rPr>
              <w:t>10</w:t>
            </w:r>
            <w:r w:rsidR="009C52BE">
              <w:rPr>
                <w:rFonts w:ascii="Calibri" w:hAnsi="Calibri" w:cs="Calibri"/>
                <w:color w:val="000000"/>
                <w:sz w:val="22"/>
                <w:szCs w:val="22"/>
              </w:rPr>
              <w:t>4</w:t>
            </w:r>
            <w:r>
              <w:rPr>
                <w:rFonts w:ascii="Calibri" w:hAnsi="Calibri" w:cs="Calibri"/>
                <w:color w:val="000000"/>
                <w:sz w:val="22"/>
                <w:szCs w:val="22"/>
              </w:rPr>
              <w:t>,</w:t>
            </w:r>
            <w:r w:rsidR="009C52BE">
              <w:rPr>
                <w:rFonts w:ascii="Calibri" w:hAnsi="Calibri" w:cs="Calibri"/>
                <w:color w:val="000000"/>
                <w:sz w:val="22"/>
                <w:szCs w:val="22"/>
              </w:rPr>
              <w:t>93</w:t>
            </w:r>
          </w:p>
        </w:tc>
      </w:tr>
      <w:tr w:rsidR="00062F40" w:rsidTr="00062F40">
        <w:trPr>
          <w:trHeight w:val="300"/>
        </w:trPr>
        <w:tc>
          <w:tcPr>
            <w:tcW w:w="3440"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Obveze za poreze i doprinose i sl.</w:t>
            </w:r>
          </w:p>
        </w:tc>
        <w:tc>
          <w:tcPr>
            <w:tcW w:w="1760" w:type="dxa"/>
            <w:tcBorders>
              <w:top w:val="nil"/>
              <w:left w:val="nil"/>
              <w:bottom w:val="nil"/>
              <w:right w:val="nil"/>
            </w:tcBorders>
            <w:shd w:val="clear" w:color="auto" w:fill="auto"/>
            <w:noWrap/>
            <w:vAlign w:val="bottom"/>
            <w:hideMark/>
          </w:tcPr>
          <w:p w:rsidR="00062F40" w:rsidRDefault="009C52BE" w:rsidP="009C52BE">
            <w:pPr>
              <w:jc w:val="right"/>
              <w:rPr>
                <w:rFonts w:ascii="Calibri" w:hAnsi="Calibri" w:cs="Calibri"/>
                <w:color w:val="000000"/>
                <w:sz w:val="22"/>
                <w:szCs w:val="22"/>
              </w:rPr>
            </w:pPr>
            <w:r>
              <w:rPr>
                <w:rFonts w:ascii="Calibri" w:hAnsi="Calibri" w:cs="Calibri"/>
                <w:color w:val="000000"/>
                <w:sz w:val="22"/>
                <w:szCs w:val="22"/>
              </w:rPr>
              <w:t>151</w:t>
            </w:r>
            <w:r w:rsidR="00062F40">
              <w:rPr>
                <w:rFonts w:ascii="Calibri" w:hAnsi="Calibri" w:cs="Calibri"/>
                <w:color w:val="000000"/>
                <w:sz w:val="22"/>
                <w:szCs w:val="22"/>
              </w:rPr>
              <w:t>.</w:t>
            </w:r>
            <w:r>
              <w:rPr>
                <w:rFonts w:ascii="Calibri" w:hAnsi="Calibri" w:cs="Calibri"/>
                <w:color w:val="000000"/>
                <w:sz w:val="22"/>
                <w:szCs w:val="22"/>
              </w:rPr>
              <w:t>885</w:t>
            </w:r>
          </w:p>
        </w:tc>
        <w:tc>
          <w:tcPr>
            <w:tcW w:w="1760" w:type="dxa"/>
            <w:tcBorders>
              <w:top w:val="nil"/>
              <w:left w:val="nil"/>
              <w:bottom w:val="nil"/>
              <w:right w:val="nil"/>
            </w:tcBorders>
            <w:shd w:val="clear" w:color="auto" w:fill="auto"/>
            <w:noWrap/>
            <w:vAlign w:val="bottom"/>
            <w:hideMark/>
          </w:tcPr>
          <w:p w:rsidR="00062F40" w:rsidRDefault="009C52BE" w:rsidP="009C52BE">
            <w:pPr>
              <w:jc w:val="right"/>
              <w:rPr>
                <w:rFonts w:ascii="Calibri" w:hAnsi="Calibri" w:cs="Calibri"/>
                <w:color w:val="000000"/>
                <w:sz w:val="22"/>
                <w:szCs w:val="22"/>
              </w:rPr>
            </w:pPr>
            <w:r>
              <w:rPr>
                <w:rFonts w:ascii="Calibri" w:hAnsi="Calibri" w:cs="Calibri"/>
                <w:color w:val="000000"/>
                <w:sz w:val="22"/>
                <w:szCs w:val="22"/>
              </w:rPr>
              <w:t>166</w:t>
            </w:r>
            <w:r w:rsidR="00062F40">
              <w:rPr>
                <w:rFonts w:ascii="Calibri" w:hAnsi="Calibri" w:cs="Calibri"/>
                <w:color w:val="000000"/>
                <w:sz w:val="22"/>
                <w:szCs w:val="22"/>
              </w:rPr>
              <w:t>.</w:t>
            </w:r>
            <w:r>
              <w:rPr>
                <w:rFonts w:ascii="Calibri" w:hAnsi="Calibri" w:cs="Calibri"/>
                <w:color w:val="000000"/>
                <w:sz w:val="22"/>
                <w:szCs w:val="22"/>
              </w:rPr>
              <w:t>545</w:t>
            </w:r>
          </w:p>
        </w:tc>
        <w:tc>
          <w:tcPr>
            <w:tcW w:w="1760" w:type="dxa"/>
            <w:tcBorders>
              <w:top w:val="nil"/>
              <w:left w:val="nil"/>
              <w:bottom w:val="nil"/>
              <w:right w:val="nil"/>
            </w:tcBorders>
            <w:shd w:val="clear" w:color="auto" w:fill="auto"/>
            <w:noWrap/>
            <w:vAlign w:val="bottom"/>
            <w:hideMark/>
          </w:tcPr>
          <w:p w:rsidR="00062F40" w:rsidRDefault="00FD4143" w:rsidP="009C52BE">
            <w:pPr>
              <w:jc w:val="right"/>
              <w:rPr>
                <w:rFonts w:ascii="Calibri" w:hAnsi="Calibri" w:cs="Calibri"/>
                <w:color w:val="000000"/>
                <w:sz w:val="22"/>
                <w:szCs w:val="22"/>
              </w:rPr>
            </w:pPr>
            <w:r>
              <w:rPr>
                <w:rFonts w:ascii="Calibri" w:hAnsi="Calibri" w:cs="Calibri"/>
                <w:color w:val="000000"/>
                <w:sz w:val="22"/>
                <w:szCs w:val="22"/>
              </w:rPr>
              <w:t>1</w:t>
            </w:r>
            <w:r w:rsidR="009C52BE">
              <w:rPr>
                <w:rFonts w:ascii="Calibri" w:hAnsi="Calibri" w:cs="Calibri"/>
                <w:color w:val="000000"/>
                <w:sz w:val="22"/>
                <w:szCs w:val="22"/>
              </w:rPr>
              <w:t>09</w:t>
            </w:r>
            <w:r>
              <w:rPr>
                <w:rFonts w:ascii="Calibri" w:hAnsi="Calibri" w:cs="Calibri"/>
                <w:color w:val="000000"/>
                <w:sz w:val="22"/>
                <w:szCs w:val="22"/>
              </w:rPr>
              <w:t>,</w:t>
            </w:r>
            <w:r w:rsidR="009C52BE">
              <w:rPr>
                <w:rFonts w:ascii="Calibri" w:hAnsi="Calibri" w:cs="Calibri"/>
                <w:color w:val="000000"/>
                <w:sz w:val="22"/>
                <w:szCs w:val="22"/>
              </w:rPr>
              <w:t>65</w:t>
            </w:r>
          </w:p>
        </w:tc>
      </w:tr>
      <w:tr w:rsidR="00062F40" w:rsidTr="00062F40">
        <w:trPr>
          <w:trHeight w:val="300"/>
        </w:trPr>
        <w:tc>
          <w:tcPr>
            <w:tcW w:w="3440"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Ostale kratkoročne obveze</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963.392</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1.028.720</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106,78</w:t>
            </w:r>
          </w:p>
        </w:tc>
      </w:tr>
      <w:tr w:rsidR="00062F40" w:rsidTr="00062F40">
        <w:trPr>
          <w:trHeight w:val="300"/>
        </w:trPr>
        <w:tc>
          <w:tcPr>
            <w:tcW w:w="3440"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1.441.829</w:t>
            </w:r>
          </w:p>
        </w:tc>
        <w:tc>
          <w:tcPr>
            <w:tcW w:w="1760" w:type="dxa"/>
            <w:tcBorders>
              <w:top w:val="nil"/>
              <w:left w:val="nil"/>
              <w:bottom w:val="nil"/>
              <w:right w:val="nil"/>
            </w:tcBorders>
            <w:shd w:val="clear" w:color="auto" w:fill="auto"/>
            <w:noWrap/>
            <w:vAlign w:val="bottom"/>
            <w:hideMark/>
          </w:tcPr>
          <w:p w:rsidR="00062F40" w:rsidRDefault="00062F40" w:rsidP="00FD4143">
            <w:pPr>
              <w:jc w:val="right"/>
              <w:rPr>
                <w:rFonts w:ascii="Calibri" w:hAnsi="Calibri" w:cs="Calibri"/>
                <w:color w:val="000000"/>
                <w:sz w:val="22"/>
                <w:szCs w:val="22"/>
              </w:rPr>
            </w:pPr>
            <w:r>
              <w:rPr>
                <w:rFonts w:ascii="Calibri" w:hAnsi="Calibri" w:cs="Calibri"/>
                <w:color w:val="000000"/>
                <w:sz w:val="22"/>
                <w:szCs w:val="22"/>
              </w:rPr>
              <w:t>2.</w:t>
            </w:r>
            <w:r w:rsidR="00FD4143">
              <w:rPr>
                <w:rFonts w:ascii="Calibri" w:hAnsi="Calibri" w:cs="Calibri"/>
                <w:color w:val="000000"/>
                <w:sz w:val="22"/>
                <w:szCs w:val="22"/>
              </w:rPr>
              <w:t>530</w:t>
            </w:r>
            <w:r>
              <w:rPr>
                <w:rFonts w:ascii="Calibri" w:hAnsi="Calibri" w:cs="Calibri"/>
                <w:color w:val="000000"/>
                <w:sz w:val="22"/>
                <w:szCs w:val="22"/>
              </w:rPr>
              <w:t>.</w:t>
            </w:r>
            <w:r w:rsidR="00FD4143">
              <w:rPr>
                <w:rFonts w:ascii="Calibri" w:hAnsi="Calibri" w:cs="Calibri"/>
                <w:color w:val="000000"/>
                <w:sz w:val="22"/>
                <w:szCs w:val="22"/>
              </w:rPr>
              <w:t>952</w:t>
            </w:r>
          </w:p>
        </w:tc>
        <w:tc>
          <w:tcPr>
            <w:tcW w:w="1760" w:type="dxa"/>
            <w:tcBorders>
              <w:top w:val="nil"/>
              <w:left w:val="nil"/>
              <w:bottom w:val="nil"/>
              <w:right w:val="nil"/>
            </w:tcBorders>
            <w:shd w:val="clear" w:color="auto" w:fill="auto"/>
            <w:noWrap/>
            <w:vAlign w:val="bottom"/>
            <w:hideMark/>
          </w:tcPr>
          <w:p w:rsidR="00062F40" w:rsidRDefault="00062F40" w:rsidP="00FD4143">
            <w:pPr>
              <w:jc w:val="right"/>
              <w:rPr>
                <w:rFonts w:ascii="Calibri" w:hAnsi="Calibri" w:cs="Calibri"/>
                <w:color w:val="000000"/>
                <w:sz w:val="22"/>
                <w:szCs w:val="22"/>
              </w:rPr>
            </w:pPr>
            <w:r>
              <w:rPr>
                <w:rFonts w:ascii="Calibri" w:hAnsi="Calibri" w:cs="Calibri"/>
                <w:color w:val="000000"/>
                <w:sz w:val="22"/>
                <w:szCs w:val="22"/>
              </w:rPr>
              <w:t>17</w:t>
            </w:r>
            <w:r w:rsidR="00FD4143">
              <w:rPr>
                <w:rFonts w:ascii="Calibri" w:hAnsi="Calibri" w:cs="Calibri"/>
                <w:color w:val="000000"/>
                <w:sz w:val="22"/>
                <w:szCs w:val="22"/>
              </w:rPr>
              <w:t>5</w:t>
            </w:r>
            <w:r>
              <w:rPr>
                <w:rFonts w:ascii="Calibri" w:hAnsi="Calibri" w:cs="Calibri"/>
                <w:color w:val="000000"/>
                <w:sz w:val="22"/>
                <w:szCs w:val="22"/>
              </w:rPr>
              <w:t>,</w:t>
            </w:r>
            <w:r w:rsidR="00FD4143">
              <w:rPr>
                <w:rFonts w:ascii="Calibri" w:hAnsi="Calibri" w:cs="Calibri"/>
                <w:color w:val="000000"/>
                <w:sz w:val="22"/>
                <w:szCs w:val="22"/>
              </w:rPr>
              <w:t>54</w:t>
            </w:r>
          </w:p>
        </w:tc>
      </w:tr>
    </w:tbl>
    <w:p w:rsidR="002F28C3" w:rsidRPr="009405E4" w:rsidRDefault="002F28C3" w:rsidP="002F28C3">
      <w:pPr>
        <w:pStyle w:val="Heading3"/>
        <w:numPr>
          <w:ilvl w:val="0"/>
          <w:numId w:val="0"/>
        </w:numPr>
        <w:ind w:left="720" w:hanging="720"/>
        <w:rPr>
          <w:rFonts w:ascii="Calibri" w:hAnsi="Calibri" w:cs="Calibri"/>
          <w:i/>
          <w:sz w:val="22"/>
          <w:szCs w:val="22"/>
          <w:u w:val="single"/>
        </w:rPr>
      </w:pPr>
      <w:r w:rsidRPr="009405E4">
        <w:rPr>
          <w:rFonts w:ascii="Calibri" w:hAnsi="Calibri" w:cs="Calibri"/>
          <w:sz w:val="22"/>
          <w:szCs w:val="22"/>
          <w:u w:val="single"/>
        </w:rPr>
        <w:t>2.</w:t>
      </w:r>
      <w:r w:rsidR="00C33FBC" w:rsidRPr="009405E4">
        <w:rPr>
          <w:rFonts w:ascii="Calibri" w:hAnsi="Calibri" w:cs="Calibri"/>
          <w:sz w:val="22"/>
          <w:szCs w:val="22"/>
          <w:u w:val="single"/>
        </w:rPr>
        <w:t>6</w:t>
      </w:r>
      <w:r w:rsidRPr="009405E4">
        <w:rPr>
          <w:rFonts w:ascii="Calibri" w:hAnsi="Calibri" w:cs="Calibri"/>
          <w:sz w:val="22"/>
          <w:szCs w:val="22"/>
          <w:u w:val="single"/>
        </w:rPr>
        <w:t xml:space="preserve">.1. </w:t>
      </w:r>
      <w:r w:rsidR="00473330" w:rsidRPr="009405E4">
        <w:rPr>
          <w:rFonts w:ascii="Calibri" w:hAnsi="Calibri" w:cs="Calibri"/>
          <w:sz w:val="22"/>
          <w:szCs w:val="22"/>
          <w:u w:val="single"/>
        </w:rPr>
        <w:t>Obveze prema dobavljačima</w:t>
      </w:r>
    </w:p>
    <w:p w:rsidR="00DC3641" w:rsidRDefault="00CE4F8B" w:rsidP="00706F98">
      <w:pPr>
        <w:spacing w:line="240" w:lineRule="atLeast"/>
        <w:jc w:val="both"/>
        <w:rPr>
          <w:rFonts w:ascii="Calibri" w:hAnsi="Calibri" w:cs="Calibri"/>
          <w:sz w:val="22"/>
          <w:szCs w:val="22"/>
        </w:rPr>
      </w:pPr>
      <w:r w:rsidRPr="009405E4">
        <w:rPr>
          <w:rFonts w:ascii="Calibri" w:hAnsi="Calibri" w:cs="Calibri"/>
          <w:sz w:val="22"/>
          <w:szCs w:val="22"/>
        </w:rPr>
        <w:t xml:space="preserve">Kao obveza </w:t>
      </w:r>
      <w:r w:rsidR="008C6BD1" w:rsidRPr="009405E4">
        <w:rPr>
          <w:rFonts w:ascii="Calibri" w:hAnsi="Calibri" w:cs="Calibri"/>
          <w:sz w:val="22"/>
          <w:szCs w:val="22"/>
        </w:rPr>
        <w:t>prema dobavljačima su fakture dobavljača za isporuke do 31.12.201</w:t>
      </w:r>
      <w:r w:rsidR="00706F98">
        <w:rPr>
          <w:rFonts w:ascii="Calibri" w:hAnsi="Calibri" w:cs="Calibri"/>
          <w:sz w:val="22"/>
          <w:szCs w:val="22"/>
        </w:rPr>
        <w:t>6</w:t>
      </w:r>
      <w:r w:rsidR="008C6BD1" w:rsidRPr="009405E4">
        <w:rPr>
          <w:rFonts w:ascii="Calibri" w:hAnsi="Calibri" w:cs="Calibri"/>
          <w:sz w:val="22"/>
          <w:szCs w:val="22"/>
        </w:rPr>
        <w:t>. godine</w:t>
      </w:r>
      <w:r w:rsidR="00FD4143">
        <w:rPr>
          <w:rFonts w:ascii="Calibri" w:hAnsi="Calibri" w:cs="Calibri"/>
          <w:sz w:val="22"/>
          <w:szCs w:val="22"/>
        </w:rPr>
        <w:t xml:space="preserve"> koje</w:t>
      </w:r>
      <w:r w:rsidR="008C6BD1" w:rsidRPr="009405E4">
        <w:rPr>
          <w:rFonts w:ascii="Calibri" w:hAnsi="Calibri" w:cs="Calibri"/>
          <w:sz w:val="22"/>
          <w:szCs w:val="22"/>
        </w:rPr>
        <w:t xml:space="preserve"> dospijevaju u 201</w:t>
      </w:r>
      <w:r w:rsidR="00706F98">
        <w:rPr>
          <w:rFonts w:ascii="Calibri" w:hAnsi="Calibri" w:cs="Calibri"/>
          <w:sz w:val="22"/>
          <w:szCs w:val="22"/>
        </w:rPr>
        <w:t>7</w:t>
      </w:r>
      <w:r w:rsidR="008C6BD1" w:rsidRPr="009405E4">
        <w:rPr>
          <w:rFonts w:ascii="Calibri" w:hAnsi="Calibri" w:cs="Calibri"/>
          <w:sz w:val="22"/>
          <w:szCs w:val="22"/>
        </w:rPr>
        <w:t xml:space="preserve">. godini,  u iznosu </w:t>
      </w:r>
      <w:r w:rsidR="00706F98">
        <w:rPr>
          <w:rFonts w:ascii="Calibri" w:hAnsi="Calibri" w:cs="Calibri"/>
          <w:sz w:val="22"/>
          <w:szCs w:val="22"/>
        </w:rPr>
        <w:t>1.126</w:t>
      </w:r>
      <w:r w:rsidR="004C2CBA" w:rsidRPr="009405E4">
        <w:rPr>
          <w:rFonts w:ascii="Calibri" w:hAnsi="Calibri" w:cs="Calibri"/>
          <w:sz w:val="22"/>
          <w:szCs w:val="22"/>
        </w:rPr>
        <w:t>.</w:t>
      </w:r>
      <w:r w:rsidR="00706F98">
        <w:rPr>
          <w:rFonts w:ascii="Calibri" w:hAnsi="Calibri" w:cs="Calibri"/>
          <w:sz w:val="22"/>
          <w:szCs w:val="22"/>
        </w:rPr>
        <w:t>705</w:t>
      </w:r>
      <w:r w:rsidR="008C6BD1" w:rsidRPr="009405E4">
        <w:rPr>
          <w:rFonts w:ascii="Calibri" w:hAnsi="Calibri" w:cs="Calibri"/>
          <w:sz w:val="22"/>
          <w:szCs w:val="22"/>
        </w:rPr>
        <w:t xml:space="preserve"> kuna</w:t>
      </w:r>
      <w:r w:rsidR="00706F98">
        <w:rPr>
          <w:rFonts w:ascii="Calibri" w:hAnsi="Calibri" w:cs="Calibri"/>
          <w:sz w:val="22"/>
          <w:szCs w:val="22"/>
        </w:rPr>
        <w:t xml:space="preserve">. </w:t>
      </w:r>
    </w:p>
    <w:p w:rsidR="00706F98" w:rsidRPr="009405E4" w:rsidRDefault="00706F98" w:rsidP="00706F98">
      <w:pPr>
        <w:spacing w:line="240" w:lineRule="atLeast"/>
        <w:jc w:val="both"/>
        <w:rPr>
          <w:rFonts w:ascii="Calibri" w:hAnsi="Calibri" w:cs="Calibri"/>
          <w:color w:val="000000"/>
          <w:sz w:val="22"/>
          <w:szCs w:val="22"/>
        </w:rPr>
      </w:pPr>
      <w:r>
        <w:rPr>
          <w:rFonts w:ascii="Calibri" w:hAnsi="Calibri" w:cs="Calibri"/>
          <w:sz w:val="22"/>
          <w:szCs w:val="22"/>
        </w:rPr>
        <w:t xml:space="preserve">U 2016. godini </w:t>
      </w:r>
      <w:r w:rsidR="00D06F41">
        <w:rPr>
          <w:rFonts w:ascii="Calibri" w:hAnsi="Calibri" w:cs="Calibri"/>
          <w:sz w:val="22"/>
          <w:szCs w:val="22"/>
        </w:rPr>
        <w:t>potpisan je Ugovor o dodjeli bespovratnih sredstava za projekte koji su financirani iz strukturnih fondova i Kohezijskog fonda EU u sklopu programa 2007.-2013.</w:t>
      </w:r>
      <w:r w:rsidR="00DC3641">
        <w:rPr>
          <w:rFonts w:ascii="Calibri" w:hAnsi="Calibri" w:cs="Calibri"/>
          <w:sz w:val="22"/>
          <w:szCs w:val="22"/>
        </w:rPr>
        <w:t>, i</w:t>
      </w:r>
      <w:r w:rsidR="00D06F41">
        <w:rPr>
          <w:rFonts w:ascii="Calibri" w:hAnsi="Calibri" w:cs="Calibri"/>
          <w:sz w:val="22"/>
          <w:szCs w:val="22"/>
        </w:rPr>
        <w:t xml:space="preserve">zmeđu Ministarstva poljoprivrede, Hrvatskih voda i Odvodnje Samobor d.o.o. za projekt Nastavak izgradnje kanalizacijske mreže naselja Jelenščak </w:t>
      </w:r>
      <w:r w:rsidR="00D80D96">
        <w:rPr>
          <w:rFonts w:ascii="Calibri" w:hAnsi="Calibri" w:cs="Calibri"/>
          <w:sz w:val="22"/>
          <w:szCs w:val="22"/>
        </w:rPr>
        <w:t xml:space="preserve">EN.2.1.16 – 0078. Radove na navedenom projektu prema Ugovoru javne nabave izvodi Tigra d.o.o. i </w:t>
      </w:r>
      <w:r w:rsidR="00DC3641">
        <w:rPr>
          <w:rFonts w:ascii="Calibri" w:hAnsi="Calibri" w:cs="Calibri"/>
          <w:sz w:val="22"/>
          <w:szCs w:val="22"/>
        </w:rPr>
        <w:t xml:space="preserve">samo </w:t>
      </w:r>
      <w:r w:rsidR="00D80D96">
        <w:rPr>
          <w:rFonts w:ascii="Calibri" w:hAnsi="Calibri" w:cs="Calibri"/>
          <w:sz w:val="22"/>
          <w:szCs w:val="22"/>
        </w:rPr>
        <w:t>obavez</w:t>
      </w:r>
      <w:r w:rsidR="00DC3641">
        <w:rPr>
          <w:rFonts w:ascii="Calibri" w:hAnsi="Calibri" w:cs="Calibri"/>
          <w:sz w:val="22"/>
          <w:szCs w:val="22"/>
        </w:rPr>
        <w:t>a</w:t>
      </w:r>
      <w:r w:rsidR="00D80D96">
        <w:rPr>
          <w:rFonts w:ascii="Calibri" w:hAnsi="Calibri" w:cs="Calibri"/>
          <w:sz w:val="22"/>
          <w:szCs w:val="22"/>
        </w:rPr>
        <w:t xml:space="preserve"> prema Tigri d.o.o. kao dobavljaču na dan 31.12.2016. godine iznosi </w:t>
      </w:r>
      <w:r w:rsidR="00DC3641">
        <w:rPr>
          <w:rFonts w:ascii="Calibri" w:hAnsi="Calibri" w:cs="Calibri"/>
          <w:sz w:val="22"/>
          <w:szCs w:val="22"/>
        </w:rPr>
        <w:t xml:space="preserve">507.967 kuna. </w:t>
      </w:r>
    </w:p>
    <w:p w:rsidR="00473330" w:rsidRPr="009405E4" w:rsidRDefault="00473330" w:rsidP="00473330">
      <w:pPr>
        <w:pStyle w:val="Heading3"/>
        <w:numPr>
          <w:ilvl w:val="0"/>
          <w:numId w:val="0"/>
        </w:numPr>
        <w:ind w:left="720" w:hanging="720"/>
        <w:rPr>
          <w:rFonts w:ascii="Calibri" w:hAnsi="Calibri" w:cs="Calibri"/>
          <w:i/>
          <w:sz w:val="22"/>
          <w:szCs w:val="22"/>
          <w:u w:val="single"/>
        </w:rPr>
      </w:pPr>
      <w:r w:rsidRPr="009405E4">
        <w:rPr>
          <w:rFonts w:ascii="Calibri" w:hAnsi="Calibri" w:cs="Calibri"/>
          <w:sz w:val="22"/>
          <w:szCs w:val="22"/>
          <w:u w:val="single"/>
        </w:rPr>
        <w:t>2.</w:t>
      </w:r>
      <w:r w:rsidR="00C33FBC" w:rsidRPr="009405E4">
        <w:rPr>
          <w:rFonts w:ascii="Calibri" w:hAnsi="Calibri" w:cs="Calibri"/>
          <w:sz w:val="22"/>
          <w:szCs w:val="22"/>
          <w:u w:val="single"/>
        </w:rPr>
        <w:t>6</w:t>
      </w:r>
      <w:r w:rsidRPr="009405E4">
        <w:rPr>
          <w:rFonts w:ascii="Calibri" w:hAnsi="Calibri" w:cs="Calibri"/>
          <w:sz w:val="22"/>
          <w:szCs w:val="22"/>
          <w:u w:val="single"/>
        </w:rPr>
        <w:t>.2. Obveze prema zaposlenicima</w:t>
      </w:r>
    </w:p>
    <w:p w:rsidR="00CE4F8B" w:rsidRDefault="00410FBF" w:rsidP="008C6BD1">
      <w:pPr>
        <w:jc w:val="both"/>
        <w:rPr>
          <w:rFonts w:ascii="Calibri" w:hAnsi="Calibri" w:cs="Calibri"/>
          <w:sz w:val="22"/>
          <w:szCs w:val="22"/>
        </w:rPr>
      </w:pPr>
      <w:r w:rsidRPr="009405E4">
        <w:rPr>
          <w:rFonts w:ascii="Calibri" w:hAnsi="Calibri" w:cs="Calibri"/>
          <w:sz w:val="22"/>
          <w:szCs w:val="22"/>
        </w:rPr>
        <w:t>Obveza prema zaposlenicima je zapravo obračunata plaća za prosinac 201</w:t>
      </w:r>
      <w:r w:rsidR="00303975">
        <w:rPr>
          <w:rFonts w:ascii="Calibri" w:hAnsi="Calibri" w:cs="Calibri"/>
          <w:sz w:val="22"/>
          <w:szCs w:val="22"/>
        </w:rPr>
        <w:t>6</w:t>
      </w:r>
      <w:r w:rsidRPr="009405E4">
        <w:rPr>
          <w:rFonts w:ascii="Calibri" w:hAnsi="Calibri" w:cs="Calibri"/>
          <w:sz w:val="22"/>
          <w:szCs w:val="22"/>
        </w:rPr>
        <w:t>. godine, čije je dospijeće u siječnju 201</w:t>
      </w:r>
      <w:r w:rsidR="00303975">
        <w:rPr>
          <w:rFonts w:ascii="Calibri" w:hAnsi="Calibri" w:cs="Calibri"/>
          <w:sz w:val="22"/>
          <w:szCs w:val="22"/>
        </w:rPr>
        <w:t>7</w:t>
      </w:r>
      <w:r w:rsidRPr="009405E4">
        <w:rPr>
          <w:rFonts w:ascii="Calibri" w:hAnsi="Calibri" w:cs="Calibri"/>
          <w:sz w:val="22"/>
          <w:szCs w:val="22"/>
        </w:rPr>
        <w:t>. godine. Plaća je regulirana internim aktom i važećim propisima Republike Hrvatske za obračunati porez i doprinose iz i na plaću, te za prosinac iznosi:</w:t>
      </w:r>
    </w:p>
    <w:p w:rsidR="00062F40" w:rsidRDefault="00062F40" w:rsidP="008C6BD1">
      <w:pPr>
        <w:jc w:val="both"/>
        <w:rPr>
          <w:rFonts w:ascii="Calibri" w:hAnsi="Calibri" w:cs="Calibri"/>
          <w:sz w:val="22"/>
          <w:szCs w:val="22"/>
        </w:rPr>
      </w:pPr>
    </w:p>
    <w:tbl>
      <w:tblPr>
        <w:tblW w:w="8832" w:type="dxa"/>
        <w:tblLook w:val="04A0" w:firstRow="1" w:lastRow="0" w:firstColumn="1" w:lastColumn="0" w:noHBand="0" w:noVBand="1"/>
      </w:tblPr>
      <w:tblGrid>
        <w:gridCol w:w="3552"/>
        <w:gridCol w:w="1760"/>
        <w:gridCol w:w="1760"/>
        <w:gridCol w:w="1760"/>
      </w:tblGrid>
      <w:tr w:rsidR="00062F40" w:rsidTr="00062F40">
        <w:trPr>
          <w:trHeight w:val="300"/>
        </w:trPr>
        <w:tc>
          <w:tcPr>
            <w:tcW w:w="3552"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31.12.2015.</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Index 16/15</w:t>
            </w:r>
          </w:p>
        </w:tc>
      </w:tr>
      <w:tr w:rsidR="00062F40" w:rsidTr="00B04887">
        <w:trPr>
          <w:trHeight w:val="300"/>
        </w:trPr>
        <w:tc>
          <w:tcPr>
            <w:tcW w:w="3552" w:type="dxa"/>
            <w:tcBorders>
              <w:top w:val="nil"/>
              <w:left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Neto plaća</w:t>
            </w:r>
          </w:p>
        </w:tc>
        <w:tc>
          <w:tcPr>
            <w:tcW w:w="1760" w:type="dxa"/>
            <w:tcBorders>
              <w:top w:val="nil"/>
              <w:left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182.874</w:t>
            </w:r>
          </w:p>
        </w:tc>
        <w:tc>
          <w:tcPr>
            <w:tcW w:w="1760" w:type="dxa"/>
            <w:tcBorders>
              <w:top w:val="nil"/>
              <w:left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195.997</w:t>
            </w:r>
          </w:p>
        </w:tc>
        <w:tc>
          <w:tcPr>
            <w:tcW w:w="1760" w:type="dxa"/>
            <w:tcBorders>
              <w:top w:val="nil"/>
              <w:left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107,18</w:t>
            </w:r>
          </w:p>
        </w:tc>
      </w:tr>
      <w:tr w:rsidR="00062F40" w:rsidTr="00B04887">
        <w:trPr>
          <w:trHeight w:val="300"/>
        </w:trPr>
        <w:tc>
          <w:tcPr>
            <w:tcW w:w="3552"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Ostala materijalna prava radnika</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16.292</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12.985</w:t>
            </w:r>
          </w:p>
        </w:tc>
        <w:tc>
          <w:tcPr>
            <w:tcW w:w="1760"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79,70</w:t>
            </w:r>
          </w:p>
        </w:tc>
      </w:tr>
      <w:tr w:rsidR="00062F40" w:rsidTr="00B04887">
        <w:trPr>
          <w:trHeight w:val="300"/>
        </w:trPr>
        <w:tc>
          <w:tcPr>
            <w:tcW w:w="3552" w:type="dxa"/>
            <w:tcBorders>
              <w:top w:val="single" w:sz="4" w:space="0" w:color="auto"/>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single" w:sz="4" w:space="0" w:color="auto"/>
              <w:left w:val="nil"/>
              <w:bottom w:val="nil"/>
              <w:right w:val="nil"/>
            </w:tcBorders>
            <w:shd w:val="clear" w:color="auto" w:fill="auto"/>
            <w:noWrap/>
            <w:vAlign w:val="bottom"/>
            <w:hideMark/>
          </w:tcPr>
          <w:p w:rsidR="00062F40" w:rsidRDefault="00B04887" w:rsidP="00B04887">
            <w:pPr>
              <w:jc w:val="right"/>
              <w:rPr>
                <w:rFonts w:ascii="Calibri" w:hAnsi="Calibri" w:cs="Calibri"/>
                <w:color w:val="000000"/>
                <w:sz w:val="22"/>
                <w:szCs w:val="22"/>
              </w:rPr>
            </w:pPr>
            <w:r>
              <w:rPr>
                <w:rFonts w:ascii="Calibri" w:hAnsi="Calibri" w:cs="Calibri"/>
                <w:color w:val="000000"/>
                <w:sz w:val="22"/>
                <w:szCs w:val="22"/>
              </w:rPr>
              <w:t>199.166</w:t>
            </w:r>
          </w:p>
        </w:tc>
        <w:tc>
          <w:tcPr>
            <w:tcW w:w="1760" w:type="dxa"/>
            <w:tcBorders>
              <w:top w:val="single" w:sz="4" w:space="0" w:color="auto"/>
              <w:left w:val="nil"/>
              <w:bottom w:val="nil"/>
              <w:right w:val="nil"/>
            </w:tcBorders>
            <w:shd w:val="clear" w:color="auto" w:fill="auto"/>
            <w:noWrap/>
            <w:vAlign w:val="bottom"/>
            <w:hideMark/>
          </w:tcPr>
          <w:p w:rsidR="00062F40" w:rsidRDefault="00B04887">
            <w:pPr>
              <w:jc w:val="right"/>
              <w:rPr>
                <w:rFonts w:ascii="Calibri" w:hAnsi="Calibri" w:cs="Calibri"/>
                <w:color w:val="000000"/>
                <w:sz w:val="22"/>
                <w:szCs w:val="22"/>
              </w:rPr>
            </w:pPr>
            <w:r>
              <w:rPr>
                <w:rFonts w:ascii="Calibri" w:hAnsi="Calibri" w:cs="Calibri"/>
                <w:color w:val="000000"/>
                <w:sz w:val="22"/>
                <w:szCs w:val="22"/>
              </w:rPr>
              <w:t>208.982</w:t>
            </w:r>
          </w:p>
        </w:tc>
        <w:tc>
          <w:tcPr>
            <w:tcW w:w="1760" w:type="dxa"/>
            <w:tcBorders>
              <w:top w:val="single" w:sz="4" w:space="0" w:color="auto"/>
              <w:left w:val="nil"/>
              <w:bottom w:val="nil"/>
              <w:right w:val="nil"/>
            </w:tcBorders>
            <w:shd w:val="clear" w:color="auto" w:fill="auto"/>
            <w:noWrap/>
            <w:vAlign w:val="bottom"/>
            <w:hideMark/>
          </w:tcPr>
          <w:p w:rsidR="00062F40" w:rsidRDefault="00062F40" w:rsidP="00B04887">
            <w:pPr>
              <w:jc w:val="right"/>
              <w:rPr>
                <w:rFonts w:ascii="Calibri" w:hAnsi="Calibri" w:cs="Calibri"/>
                <w:color w:val="000000"/>
                <w:sz w:val="22"/>
                <w:szCs w:val="22"/>
              </w:rPr>
            </w:pPr>
            <w:r>
              <w:rPr>
                <w:rFonts w:ascii="Calibri" w:hAnsi="Calibri" w:cs="Calibri"/>
                <w:color w:val="000000"/>
                <w:sz w:val="22"/>
                <w:szCs w:val="22"/>
              </w:rPr>
              <w:t>10</w:t>
            </w:r>
            <w:r w:rsidR="00B04887">
              <w:rPr>
                <w:rFonts w:ascii="Calibri" w:hAnsi="Calibri" w:cs="Calibri"/>
                <w:color w:val="000000"/>
                <w:sz w:val="22"/>
                <w:szCs w:val="22"/>
              </w:rPr>
              <w:t>4</w:t>
            </w:r>
            <w:r>
              <w:rPr>
                <w:rFonts w:ascii="Calibri" w:hAnsi="Calibri" w:cs="Calibri"/>
                <w:color w:val="000000"/>
                <w:sz w:val="22"/>
                <w:szCs w:val="22"/>
              </w:rPr>
              <w:t>,</w:t>
            </w:r>
            <w:r w:rsidR="00B04887">
              <w:rPr>
                <w:rFonts w:ascii="Calibri" w:hAnsi="Calibri" w:cs="Calibri"/>
                <w:color w:val="000000"/>
                <w:sz w:val="22"/>
                <w:szCs w:val="22"/>
              </w:rPr>
              <w:t>93</w:t>
            </w:r>
          </w:p>
        </w:tc>
      </w:tr>
    </w:tbl>
    <w:p w:rsidR="0024691B" w:rsidRDefault="00861C84" w:rsidP="0024691B">
      <w:pPr>
        <w:pStyle w:val="Heading3"/>
        <w:numPr>
          <w:ilvl w:val="0"/>
          <w:numId w:val="0"/>
        </w:numPr>
        <w:ind w:left="720" w:hanging="720"/>
        <w:rPr>
          <w:rFonts w:ascii="Calibri" w:hAnsi="Calibri" w:cs="Calibri"/>
          <w:sz w:val="22"/>
          <w:szCs w:val="22"/>
          <w:u w:val="single"/>
        </w:rPr>
      </w:pPr>
      <w:r w:rsidRPr="009405E4">
        <w:rPr>
          <w:rFonts w:ascii="Calibri" w:hAnsi="Calibri" w:cs="Calibri"/>
          <w:sz w:val="22"/>
          <w:szCs w:val="22"/>
          <w:u w:val="single"/>
        </w:rPr>
        <w:t xml:space="preserve">2.6.3. </w:t>
      </w:r>
      <w:r w:rsidR="00DE193F" w:rsidRPr="009405E4">
        <w:rPr>
          <w:rFonts w:ascii="Calibri" w:hAnsi="Calibri" w:cs="Calibri"/>
          <w:sz w:val="22"/>
          <w:szCs w:val="22"/>
          <w:u w:val="single"/>
        </w:rPr>
        <w:t>Obveze za poreze, doprinose i slična davanja</w:t>
      </w:r>
    </w:p>
    <w:p w:rsidR="00285AC2" w:rsidRPr="00285AC2" w:rsidRDefault="00285AC2" w:rsidP="00285AC2"/>
    <w:tbl>
      <w:tblPr>
        <w:tblW w:w="8720" w:type="dxa"/>
        <w:tblLook w:val="04A0" w:firstRow="1" w:lastRow="0" w:firstColumn="1" w:lastColumn="0" w:noHBand="0" w:noVBand="1"/>
      </w:tblPr>
      <w:tblGrid>
        <w:gridCol w:w="3440"/>
        <w:gridCol w:w="1760"/>
        <w:gridCol w:w="1760"/>
        <w:gridCol w:w="1760"/>
      </w:tblGrid>
      <w:tr w:rsidR="00285AC2" w:rsidTr="00285AC2">
        <w:trPr>
          <w:trHeight w:val="300"/>
        </w:trPr>
        <w:tc>
          <w:tcPr>
            <w:tcW w:w="3440" w:type="dxa"/>
            <w:tcBorders>
              <w:top w:val="nil"/>
              <w:left w:val="nil"/>
              <w:bottom w:val="single" w:sz="4" w:space="0" w:color="auto"/>
              <w:right w:val="nil"/>
            </w:tcBorders>
            <w:shd w:val="clear" w:color="auto" w:fill="auto"/>
            <w:noWrap/>
            <w:vAlign w:val="bottom"/>
            <w:hideMark/>
          </w:tcPr>
          <w:p w:rsidR="00285AC2" w:rsidRDefault="00285AC2">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bottom"/>
            <w:hideMark/>
          </w:tcPr>
          <w:p w:rsidR="00285AC2" w:rsidRDefault="00285AC2">
            <w:pPr>
              <w:jc w:val="center"/>
              <w:rPr>
                <w:rFonts w:ascii="Calibri" w:hAnsi="Calibri" w:cs="Calibri"/>
                <w:color w:val="000000"/>
                <w:sz w:val="22"/>
                <w:szCs w:val="22"/>
              </w:rPr>
            </w:pPr>
            <w:r>
              <w:rPr>
                <w:rFonts w:ascii="Calibri" w:hAnsi="Calibri" w:cs="Calibri"/>
                <w:color w:val="000000"/>
                <w:sz w:val="22"/>
                <w:szCs w:val="22"/>
              </w:rPr>
              <w:t>31.12.2015.</w:t>
            </w:r>
          </w:p>
        </w:tc>
        <w:tc>
          <w:tcPr>
            <w:tcW w:w="1760" w:type="dxa"/>
            <w:tcBorders>
              <w:top w:val="nil"/>
              <w:left w:val="nil"/>
              <w:bottom w:val="single" w:sz="4" w:space="0" w:color="auto"/>
              <w:right w:val="nil"/>
            </w:tcBorders>
            <w:shd w:val="clear" w:color="auto" w:fill="auto"/>
            <w:noWrap/>
            <w:vAlign w:val="bottom"/>
            <w:hideMark/>
          </w:tcPr>
          <w:p w:rsidR="00285AC2" w:rsidRDefault="00285AC2">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285AC2" w:rsidRDefault="00285AC2">
            <w:pPr>
              <w:jc w:val="center"/>
              <w:rPr>
                <w:rFonts w:ascii="Calibri" w:hAnsi="Calibri" w:cs="Calibri"/>
                <w:color w:val="000000"/>
                <w:sz w:val="22"/>
                <w:szCs w:val="22"/>
              </w:rPr>
            </w:pPr>
            <w:r>
              <w:rPr>
                <w:rFonts w:ascii="Calibri" w:hAnsi="Calibri" w:cs="Calibri"/>
                <w:color w:val="000000"/>
                <w:sz w:val="22"/>
                <w:szCs w:val="22"/>
              </w:rPr>
              <w:t>Index 16/15</w:t>
            </w:r>
          </w:p>
        </w:tc>
      </w:tr>
      <w:tr w:rsidR="00285AC2" w:rsidTr="00285AC2">
        <w:trPr>
          <w:trHeight w:val="300"/>
        </w:trPr>
        <w:tc>
          <w:tcPr>
            <w:tcW w:w="3440" w:type="dxa"/>
            <w:tcBorders>
              <w:top w:val="nil"/>
              <w:left w:val="nil"/>
              <w:bottom w:val="nil"/>
              <w:right w:val="nil"/>
            </w:tcBorders>
            <w:shd w:val="clear" w:color="auto" w:fill="auto"/>
            <w:noWrap/>
            <w:vAlign w:val="bottom"/>
            <w:hideMark/>
          </w:tcPr>
          <w:p w:rsidR="00285AC2" w:rsidRDefault="00285AC2">
            <w:pPr>
              <w:rPr>
                <w:rFonts w:ascii="Calibri" w:hAnsi="Calibri" w:cs="Calibri"/>
                <w:color w:val="000000"/>
                <w:sz w:val="22"/>
                <w:szCs w:val="22"/>
              </w:rPr>
            </w:pPr>
            <w:r>
              <w:rPr>
                <w:rFonts w:ascii="Calibri" w:hAnsi="Calibri" w:cs="Calibri"/>
                <w:color w:val="000000"/>
                <w:sz w:val="22"/>
                <w:szCs w:val="22"/>
              </w:rPr>
              <w:t>Obveza za razliku poreza i pretporeza</w:t>
            </w:r>
          </w:p>
        </w:tc>
        <w:tc>
          <w:tcPr>
            <w:tcW w:w="1760" w:type="dxa"/>
            <w:tcBorders>
              <w:top w:val="nil"/>
              <w:left w:val="nil"/>
              <w:bottom w:val="nil"/>
              <w:right w:val="nil"/>
            </w:tcBorders>
            <w:shd w:val="clear" w:color="auto" w:fill="auto"/>
            <w:noWrap/>
            <w:vAlign w:val="bottom"/>
            <w:hideMark/>
          </w:tcPr>
          <w:p w:rsidR="00285AC2" w:rsidRDefault="00285AC2">
            <w:pPr>
              <w:jc w:val="right"/>
              <w:rPr>
                <w:rFonts w:ascii="Calibri" w:hAnsi="Calibri" w:cs="Calibri"/>
                <w:color w:val="000000"/>
                <w:sz w:val="22"/>
                <w:szCs w:val="22"/>
              </w:rPr>
            </w:pPr>
            <w:r>
              <w:rPr>
                <w:rFonts w:ascii="Calibri" w:hAnsi="Calibri" w:cs="Calibri"/>
                <w:color w:val="000000"/>
                <w:sz w:val="22"/>
                <w:szCs w:val="22"/>
              </w:rPr>
              <w:t>30.808</w:t>
            </w:r>
          </w:p>
        </w:tc>
        <w:tc>
          <w:tcPr>
            <w:tcW w:w="1760" w:type="dxa"/>
            <w:tcBorders>
              <w:top w:val="nil"/>
              <w:left w:val="nil"/>
              <w:bottom w:val="nil"/>
              <w:right w:val="nil"/>
            </w:tcBorders>
            <w:shd w:val="clear" w:color="auto" w:fill="auto"/>
            <w:noWrap/>
            <w:vAlign w:val="bottom"/>
            <w:hideMark/>
          </w:tcPr>
          <w:p w:rsidR="00285AC2" w:rsidRDefault="00285AC2">
            <w:pPr>
              <w:jc w:val="right"/>
              <w:rPr>
                <w:rFonts w:ascii="Calibri" w:hAnsi="Calibri" w:cs="Calibri"/>
                <w:color w:val="000000"/>
                <w:sz w:val="22"/>
                <w:szCs w:val="22"/>
              </w:rPr>
            </w:pPr>
            <w:r>
              <w:rPr>
                <w:rFonts w:ascii="Calibri" w:hAnsi="Calibri" w:cs="Calibri"/>
                <w:color w:val="000000"/>
                <w:sz w:val="22"/>
                <w:szCs w:val="22"/>
              </w:rPr>
              <w:t>0</w:t>
            </w:r>
          </w:p>
        </w:tc>
        <w:tc>
          <w:tcPr>
            <w:tcW w:w="1760" w:type="dxa"/>
            <w:tcBorders>
              <w:top w:val="nil"/>
              <w:left w:val="nil"/>
              <w:bottom w:val="nil"/>
              <w:right w:val="nil"/>
            </w:tcBorders>
            <w:shd w:val="clear" w:color="auto" w:fill="auto"/>
            <w:noWrap/>
            <w:vAlign w:val="bottom"/>
            <w:hideMark/>
          </w:tcPr>
          <w:p w:rsidR="00285AC2" w:rsidRDefault="00285AC2">
            <w:pPr>
              <w:jc w:val="right"/>
              <w:rPr>
                <w:rFonts w:ascii="Calibri" w:hAnsi="Calibri" w:cs="Calibri"/>
                <w:color w:val="000000"/>
                <w:sz w:val="22"/>
                <w:szCs w:val="22"/>
              </w:rPr>
            </w:pPr>
            <w:r>
              <w:rPr>
                <w:rFonts w:ascii="Calibri" w:hAnsi="Calibri" w:cs="Calibri"/>
                <w:color w:val="000000"/>
                <w:sz w:val="22"/>
                <w:szCs w:val="22"/>
              </w:rPr>
              <w:t>0,00</w:t>
            </w:r>
          </w:p>
        </w:tc>
      </w:tr>
      <w:tr w:rsidR="00B04887" w:rsidTr="00285AC2">
        <w:trPr>
          <w:trHeight w:val="300"/>
        </w:trPr>
        <w:tc>
          <w:tcPr>
            <w:tcW w:w="3440" w:type="dxa"/>
            <w:tcBorders>
              <w:top w:val="nil"/>
              <w:left w:val="nil"/>
              <w:bottom w:val="nil"/>
              <w:right w:val="nil"/>
            </w:tcBorders>
            <w:shd w:val="clear" w:color="auto" w:fill="auto"/>
            <w:noWrap/>
            <w:vAlign w:val="bottom"/>
          </w:tcPr>
          <w:p w:rsidR="00B04887" w:rsidRDefault="00B04887">
            <w:pPr>
              <w:rPr>
                <w:rFonts w:ascii="Calibri" w:hAnsi="Calibri" w:cs="Calibri"/>
                <w:color w:val="000000"/>
                <w:sz w:val="22"/>
                <w:szCs w:val="22"/>
              </w:rPr>
            </w:pPr>
            <w:r>
              <w:rPr>
                <w:rFonts w:ascii="Calibri" w:hAnsi="Calibri" w:cs="Calibri"/>
                <w:color w:val="000000"/>
                <w:sz w:val="22"/>
                <w:szCs w:val="22"/>
              </w:rPr>
              <w:t>Porezi i doprinosi iz plaća</w:t>
            </w:r>
          </w:p>
        </w:tc>
        <w:tc>
          <w:tcPr>
            <w:tcW w:w="1760" w:type="dxa"/>
            <w:tcBorders>
              <w:top w:val="nil"/>
              <w:left w:val="nil"/>
              <w:bottom w:val="nil"/>
              <w:right w:val="nil"/>
            </w:tcBorders>
            <w:shd w:val="clear" w:color="auto" w:fill="auto"/>
            <w:noWrap/>
            <w:vAlign w:val="bottom"/>
          </w:tcPr>
          <w:p w:rsidR="00B04887" w:rsidRDefault="00B04887">
            <w:pPr>
              <w:jc w:val="right"/>
              <w:rPr>
                <w:rFonts w:ascii="Calibri" w:hAnsi="Calibri" w:cs="Calibri"/>
                <w:color w:val="000000"/>
                <w:sz w:val="22"/>
                <w:szCs w:val="22"/>
              </w:rPr>
            </w:pPr>
            <w:r>
              <w:rPr>
                <w:rFonts w:ascii="Calibri" w:hAnsi="Calibri" w:cs="Calibri"/>
                <w:color w:val="000000"/>
                <w:sz w:val="22"/>
                <w:szCs w:val="22"/>
              </w:rPr>
              <w:t>61.582</w:t>
            </w:r>
          </w:p>
        </w:tc>
        <w:tc>
          <w:tcPr>
            <w:tcW w:w="1760" w:type="dxa"/>
            <w:tcBorders>
              <w:top w:val="nil"/>
              <w:left w:val="nil"/>
              <w:bottom w:val="nil"/>
              <w:right w:val="nil"/>
            </w:tcBorders>
            <w:shd w:val="clear" w:color="auto" w:fill="auto"/>
            <w:noWrap/>
            <w:vAlign w:val="bottom"/>
          </w:tcPr>
          <w:p w:rsidR="00B04887" w:rsidRDefault="00B04887">
            <w:pPr>
              <w:jc w:val="right"/>
              <w:rPr>
                <w:rFonts w:ascii="Calibri" w:hAnsi="Calibri" w:cs="Calibri"/>
                <w:color w:val="000000"/>
                <w:sz w:val="22"/>
                <w:szCs w:val="22"/>
              </w:rPr>
            </w:pPr>
            <w:r>
              <w:rPr>
                <w:rFonts w:ascii="Calibri" w:hAnsi="Calibri" w:cs="Calibri"/>
                <w:color w:val="000000"/>
                <w:sz w:val="22"/>
                <w:szCs w:val="22"/>
              </w:rPr>
              <w:t>65.850</w:t>
            </w:r>
          </w:p>
        </w:tc>
        <w:tc>
          <w:tcPr>
            <w:tcW w:w="1760" w:type="dxa"/>
            <w:tcBorders>
              <w:top w:val="nil"/>
              <w:left w:val="nil"/>
              <w:bottom w:val="nil"/>
              <w:right w:val="nil"/>
            </w:tcBorders>
            <w:shd w:val="clear" w:color="auto" w:fill="auto"/>
            <w:noWrap/>
            <w:vAlign w:val="bottom"/>
          </w:tcPr>
          <w:p w:rsidR="00B04887" w:rsidRDefault="00B04887">
            <w:pPr>
              <w:jc w:val="right"/>
              <w:rPr>
                <w:rFonts w:ascii="Calibri" w:hAnsi="Calibri" w:cs="Calibri"/>
                <w:color w:val="000000"/>
                <w:sz w:val="22"/>
                <w:szCs w:val="22"/>
              </w:rPr>
            </w:pPr>
            <w:r>
              <w:rPr>
                <w:rFonts w:ascii="Calibri" w:hAnsi="Calibri" w:cs="Calibri"/>
                <w:color w:val="000000"/>
                <w:sz w:val="22"/>
                <w:szCs w:val="22"/>
              </w:rPr>
              <w:t>106,93</w:t>
            </w:r>
          </w:p>
        </w:tc>
      </w:tr>
      <w:tr w:rsidR="00B04887" w:rsidTr="00285AC2">
        <w:trPr>
          <w:trHeight w:val="300"/>
        </w:trPr>
        <w:tc>
          <w:tcPr>
            <w:tcW w:w="3440" w:type="dxa"/>
            <w:tcBorders>
              <w:top w:val="nil"/>
              <w:left w:val="nil"/>
              <w:bottom w:val="nil"/>
              <w:right w:val="nil"/>
            </w:tcBorders>
            <w:shd w:val="clear" w:color="auto" w:fill="auto"/>
            <w:noWrap/>
            <w:vAlign w:val="bottom"/>
          </w:tcPr>
          <w:p w:rsidR="00B04887" w:rsidRDefault="00B04887">
            <w:pPr>
              <w:rPr>
                <w:rFonts w:ascii="Calibri" w:hAnsi="Calibri" w:cs="Calibri"/>
                <w:color w:val="000000"/>
                <w:sz w:val="22"/>
                <w:szCs w:val="22"/>
              </w:rPr>
            </w:pPr>
            <w:r>
              <w:rPr>
                <w:rFonts w:ascii="Calibri" w:hAnsi="Calibri" w:cs="Calibri"/>
                <w:color w:val="000000"/>
                <w:sz w:val="22"/>
                <w:szCs w:val="22"/>
              </w:rPr>
              <w:t>Doprinosi na plaću</w:t>
            </w:r>
          </w:p>
        </w:tc>
        <w:tc>
          <w:tcPr>
            <w:tcW w:w="1760" w:type="dxa"/>
            <w:tcBorders>
              <w:top w:val="nil"/>
              <w:left w:val="nil"/>
              <w:bottom w:val="nil"/>
              <w:right w:val="nil"/>
            </w:tcBorders>
            <w:shd w:val="clear" w:color="auto" w:fill="auto"/>
            <w:noWrap/>
            <w:vAlign w:val="bottom"/>
          </w:tcPr>
          <w:p w:rsidR="00B04887" w:rsidRDefault="00B04887">
            <w:pPr>
              <w:jc w:val="right"/>
              <w:rPr>
                <w:rFonts w:ascii="Calibri" w:hAnsi="Calibri" w:cs="Calibri"/>
                <w:color w:val="000000"/>
                <w:sz w:val="22"/>
                <w:szCs w:val="22"/>
              </w:rPr>
            </w:pPr>
            <w:r>
              <w:rPr>
                <w:rFonts w:ascii="Calibri" w:hAnsi="Calibri" w:cs="Calibri"/>
                <w:color w:val="000000"/>
                <w:sz w:val="22"/>
                <w:szCs w:val="22"/>
              </w:rPr>
              <w:t>43.825</w:t>
            </w:r>
          </w:p>
        </w:tc>
        <w:tc>
          <w:tcPr>
            <w:tcW w:w="1760" w:type="dxa"/>
            <w:tcBorders>
              <w:top w:val="nil"/>
              <w:left w:val="nil"/>
              <w:bottom w:val="nil"/>
              <w:right w:val="nil"/>
            </w:tcBorders>
            <w:shd w:val="clear" w:color="auto" w:fill="auto"/>
            <w:noWrap/>
            <w:vAlign w:val="bottom"/>
          </w:tcPr>
          <w:p w:rsidR="00B04887" w:rsidRDefault="00B04887">
            <w:pPr>
              <w:jc w:val="right"/>
              <w:rPr>
                <w:rFonts w:ascii="Calibri" w:hAnsi="Calibri" w:cs="Calibri"/>
                <w:color w:val="000000"/>
                <w:sz w:val="22"/>
                <w:szCs w:val="22"/>
              </w:rPr>
            </w:pPr>
            <w:r>
              <w:rPr>
                <w:rFonts w:ascii="Calibri" w:hAnsi="Calibri" w:cs="Calibri"/>
                <w:color w:val="000000"/>
                <w:sz w:val="22"/>
                <w:szCs w:val="22"/>
              </w:rPr>
              <w:t>46.791</w:t>
            </w:r>
          </w:p>
        </w:tc>
        <w:tc>
          <w:tcPr>
            <w:tcW w:w="1760" w:type="dxa"/>
            <w:tcBorders>
              <w:top w:val="nil"/>
              <w:left w:val="nil"/>
              <w:bottom w:val="nil"/>
              <w:right w:val="nil"/>
            </w:tcBorders>
            <w:shd w:val="clear" w:color="auto" w:fill="auto"/>
            <w:noWrap/>
            <w:vAlign w:val="bottom"/>
          </w:tcPr>
          <w:p w:rsidR="00B04887" w:rsidRDefault="00B04887">
            <w:pPr>
              <w:jc w:val="right"/>
              <w:rPr>
                <w:rFonts w:ascii="Calibri" w:hAnsi="Calibri" w:cs="Calibri"/>
                <w:color w:val="000000"/>
                <w:sz w:val="22"/>
                <w:szCs w:val="22"/>
              </w:rPr>
            </w:pPr>
            <w:r>
              <w:rPr>
                <w:rFonts w:ascii="Calibri" w:hAnsi="Calibri" w:cs="Calibri"/>
                <w:color w:val="000000"/>
                <w:sz w:val="22"/>
                <w:szCs w:val="22"/>
              </w:rPr>
              <w:t>106,77</w:t>
            </w:r>
          </w:p>
        </w:tc>
      </w:tr>
      <w:tr w:rsidR="00B04887" w:rsidTr="00285AC2">
        <w:trPr>
          <w:trHeight w:val="300"/>
        </w:trPr>
        <w:tc>
          <w:tcPr>
            <w:tcW w:w="3440" w:type="dxa"/>
            <w:tcBorders>
              <w:top w:val="nil"/>
              <w:left w:val="nil"/>
              <w:bottom w:val="nil"/>
              <w:right w:val="nil"/>
            </w:tcBorders>
            <w:shd w:val="clear" w:color="auto" w:fill="auto"/>
            <w:noWrap/>
            <w:vAlign w:val="bottom"/>
          </w:tcPr>
          <w:p w:rsidR="00B04887" w:rsidRDefault="00B04887">
            <w:pPr>
              <w:rPr>
                <w:rFonts w:ascii="Calibri" w:hAnsi="Calibri" w:cs="Calibri"/>
                <w:color w:val="000000"/>
                <w:sz w:val="22"/>
                <w:szCs w:val="22"/>
              </w:rPr>
            </w:pPr>
            <w:r>
              <w:rPr>
                <w:rFonts w:ascii="Calibri" w:hAnsi="Calibri" w:cs="Calibri"/>
                <w:color w:val="000000"/>
                <w:sz w:val="22"/>
                <w:szCs w:val="22"/>
              </w:rPr>
              <w:t>Doprinos zbog neisp.kvote za zapošljavanje invalida</w:t>
            </w:r>
          </w:p>
        </w:tc>
        <w:tc>
          <w:tcPr>
            <w:tcW w:w="1760" w:type="dxa"/>
            <w:tcBorders>
              <w:top w:val="nil"/>
              <w:left w:val="nil"/>
              <w:bottom w:val="nil"/>
              <w:right w:val="nil"/>
            </w:tcBorders>
            <w:shd w:val="clear" w:color="auto" w:fill="auto"/>
            <w:noWrap/>
            <w:vAlign w:val="bottom"/>
          </w:tcPr>
          <w:p w:rsidR="00B04887" w:rsidRDefault="00B04887">
            <w:pPr>
              <w:jc w:val="right"/>
              <w:rPr>
                <w:rFonts w:ascii="Calibri" w:hAnsi="Calibri" w:cs="Calibri"/>
                <w:color w:val="000000"/>
                <w:sz w:val="22"/>
                <w:szCs w:val="22"/>
              </w:rPr>
            </w:pPr>
            <w:r>
              <w:rPr>
                <w:rFonts w:ascii="Calibri" w:hAnsi="Calibri" w:cs="Calibri"/>
                <w:color w:val="000000"/>
                <w:sz w:val="22"/>
                <w:szCs w:val="22"/>
              </w:rPr>
              <w:t>909</w:t>
            </w:r>
          </w:p>
        </w:tc>
        <w:tc>
          <w:tcPr>
            <w:tcW w:w="1760" w:type="dxa"/>
            <w:tcBorders>
              <w:top w:val="nil"/>
              <w:left w:val="nil"/>
              <w:bottom w:val="nil"/>
              <w:right w:val="nil"/>
            </w:tcBorders>
            <w:shd w:val="clear" w:color="auto" w:fill="auto"/>
            <w:noWrap/>
            <w:vAlign w:val="bottom"/>
          </w:tcPr>
          <w:p w:rsidR="00B04887" w:rsidRDefault="00B04887">
            <w:pPr>
              <w:jc w:val="right"/>
              <w:rPr>
                <w:rFonts w:ascii="Calibri" w:hAnsi="Calibri" w:cs="Calibri"/>
                <w:color w:val="000000"/>
                <w:sz w:val="22"/>
                <w:szCs w:val="22"/>
              </w:rPr>
            </w:pPr>
            <w:r>
              <w:rPr>
                <w:rFonts w:ascii="Calibri" w:hAnsi="Calibri" w:cs="Calibri"/>
                <w:color w:val="000000"/>
                <w:sz w:val="22"/>
                <w:szCs w:val="22"/>
              </w:rPr>
              <w:t>983</w:t>
            </w:r>
          </w:p>
        </w:tc>
        <w:tc>
          <w:tcPr>
            <w:tcW w:w="1760" w:type="dxa"/>
            <w:tcBorders>
              <w:top w:val="nil"/>
              <w:left w:val="nil"/>
              <w:bottom w:val="nil"/>
              <w:right w:val="nil"/>
            </w:tcBorders>
            <w:shd w:val="clear" w:color="auto" w:fill="auto"/>
            <w:noWrap/>
            <w:vAlign w:val="bottom"/>
          </w:tcPr>
          <w:p w:rsidR="00B04887" w:rsidRDefault="00B04887">
            <w:pPr>
              <w:jc w:val="right"/>
              <w:rPr>
                <w:rFonts w:ascii="Calibri" w:hAnsi="Calibri" w:cs="Calibri"/>
                <w:color w:val="000000"/>
                <w:sz w:val="22"/>
                <w:szCs w:val="22"/>
              </w:rPr>
            </w:pPr>
            <w:r>
              <w:rPr>
                <w:rFonts w:ascii="Calibri" w:hAnsi="Calibri" w:cs="Calibri"/>
                <w:color w:val="000000"/>
                <w:sz w:val="22"/>
                <w:szCs w:val="22"/>
              </w:rPr>
              <w:t>108,14</w:t>
            </w:r>
          </w:p>
        </w:tc>
      </w:tr>
      <w:tr w:rsidR="00285AC2" w:rsidTr="00285AC2">
        <w:trPr>
          <w:trHeight w:val="300"/>
        </w:trPr>
        <w:tc>
          <w:tcPr>
            <w:tcW w:w="3440" w:type="dxa"/>
            <w:tcBorders>
              <w:top w:val="nil"/>
              <w:left w:val="nil"/>
              <w:bottom w:val="nil"/>
              <w:right w:val="nil"/>
            </w:tcBorders>
            <w:shd w:val="clear" w:color="auto" w:fill="auto"/>
            <w:noWrap/>
            <w:vAlign w:val="bottom"/>
            <w:hideMark/>
          </w:tcPr>
          <w:p w:rsidR="00285AC2" w:rsidRDefault="00285AC2">
            <w:pPr>
              <w:rPr>
                <w:rFonts w:ascii="Calibri" w:hAnsi="Calibri" w:cs="Calibri"/>
                <w:color w:val="000000"/>
                <w:sz w:val="22"/>
                <w:szCs w:val="22"/>
              </w:rPr>
            </w:pPr>
            <w:r>
              <w:rPr>
                <w:rFonts w:ascii="Calibri" w:hAnsi="Calibri" w:cs="Calibri"/>
                <w:color w:val="000000"/>
                <w:sz w:val="22"/>
                <w:szCs w:val="22"/>
              </w:rPr>
              <w:t>Obveza za porez na dobitak</w:t>
            </w:r>
          </w:p>
        </w:tc>
        <w:tc>
          <w:tcPr>
            <w:tcW w:w="1760" w:type="dxa"/>
            <w:tcBorders>
              <w:top w:val="nil"/>
              <w:left w:val="nil"/>
              <w:bottom w:val="nil"/>
              <w:right w:val="nil"/>
            </w:tcBorders>
            <w:shd w:val="clear" w:color="auto" w:fill="auto"/>
            <w:noWrap/>
            <w:vAlign w:val="bottom"/>
            <w:hideMark/>
          </w:tcPr>
          <w:p w:rsidR="00285AC2" w:rsidRDefault="00285AC2">
            <w:pPr>
              <w:jc w:val="right"/>
              <w:rPr>
                <w:rFonts w:ascii="Calibri" w:hAnsi="Calibri" w:cs="Calibri"/>
                <w:color w:val="000000"/>
                <w:sz w:val="22"/>
                <w:szCs w:val="22"/>
              </w:rPr>
            </w:pPr>
            <w:r>
              <w:rPr>
                <w:rFonts w:ascii="Calibri" w:hAnsi="Calibri" w:cs="Calibri"/>
                <w:color w:val="000000"/>
                <w:sz w:val="22"/>
                <w:szCs w:val="22"/>
              </w:rPr>
              <w:t>13.905</w:t>
            </w:r>
          </w:p>
        </w:tc>
        <w:tc>
          <w:tcPr>
            <w:tcW w:w="1760" w:type="dxa"/>
            <w:tcBorders>
              <w:top w:val="nil"/>
              <w:left w:val="nil"/>
              <w:bottom w:val="nil"/>
              <w:right w:val="nil"/>
            </w:tcBorders>
            <w:shd w:val="clear" w:color="auto" w:fill="auto"/>
            <w:noWrap/>
            <w:vAlign w:val="bottom"/>
            <w:hideMark/>
          </w:tcPr>
          <w:p w:rsidR="00285AC2" w:rsidRDefault="00285AC2">
            <w:pPr>
              <w:jc w:val="right"/>
              <w:rPr>
                <w:rFonts w:ascii="Calibri" w:hAnsi="Calibri" w:cs="Calibri"/>
                <w:color w:val="000000"/>
                <w:sz w:val="22"/>
                <w:szCs w:val="22"/>
              </w:rPr>
            </w:pPr>
            <w:r>
              <w:rPr>
                <w:rFonts w:ascii="Calibri" w:hAnsi="Calibri" w:cs="Calibri"/>
                <w:color w:val="000000"/>
                <w:sz w:val="22"/>
                <w:szCs w:val="22"/>
              </w:rPr>
              <w:t>52.520</w:t>
            </w:r>
          </w:p>
        </w:tc>
        <w:tc>
          <w:tcPr>
            <w:tcW w:w="1760" w:type="dxa"/>
            <w:tcBorders>
              <w:top w:val="nil"/>
              <w:left w:val="nil"/>
              <w:bottom w:val="nil"/>
              <w:right w:val="nil"/>
            </w:tcBorders>
            <w:shd w:val="clear" w:color="auto" w:fill="auto"/>
            <w:noWrap/>
            <w:vAlign w:val="bottom"/>
            <w:hideMark/>
          </w:tcPr>
          <w:p w:rsidR="00285AC2" w:rsidRDefault="00285AC2">
            <w:pPr>
              <w:jc w:val="right"/>
              <w:rPr>
                <w:rFonts w:ascii="Calibri" w:hAnsi="Calibri" w:cs="Calibri"/>
                <w:color w:val="000000"/>
                <w:sz w:val="22"/>
                <w:szCs w:val="22"/>
              </w:rPr>
            </w:pPr>
            <w:r>
              <w:rPr>
                <w:rFonts w:ascii="Calibri" w:hAnsi="Calibri" w:cs="Calibri"/>
                <w:color w:val="000000"/>
                <w:sz w:val="22"/>
                <w:szCs w:val="22"/>
              </w:rPr>
              <w:t>377,71</w:t>
            </w:r>
          </w:p>
        </w:tc>
      </w:tr>
      <w:tr w:rsidR="00285AC2" w:rsidTr="00285AC2">
        <w:trPr>
          <w:trHeight w:val="300"/>
        </w:trPr>
        <w:tc>
          <w:tcPr>
            <w:tcW w:w="3440" w:type="dxa"/>
            <w:tcBorders>
              <w:top w:val="nil"/>
              <w:left w:val="nil"/>
              <w:bottom w:val="single" w:sz="4" w:space="0" w:color="auto"/>
              <w:right w:val="nil"/>
            </w:tcBorders>
            <w:shd w:val="clear" w:color="auto" w:fill="auto"/>
            <w:noWrap/>
            <w:vAlign w:val="bottom"/>
            <w:hideMark/>
          </w:tcPr>
          <w:p w:rsidR="00285AC2" w:rsidRDefault="00285AC2">
            <w:pPr>
              <w:rPr>
                <w:rFonts w:ascii="Calibri" w:hAnsi="Calibri" w:cs="Calibri"/>
                <w:color w:val="000000"/>
                <w:sz w:val="22"/>
                <w:szCs w:val="22"/>
              </w:rPr>
            </w:pPr>
            <w:r>
              <w:rPr>
                <w:rFonts w:ascii="Calibri" w:hAnsi="Calibri" w:cs="Calibri"/>
                <w:color w:val="000000"/>
                <w:sz w:val="22"/>
                <w:szCs w:val="22"/>
              </w:rPr>
              <w:t>Obveza za nadoknadu za šume</w:t>
            </w:r>
          </w:p>
        </w:tc>
        <w:tc>
          <w:tcPr>
            <w:tcW w:w="1760" w:type="dxa"/>
            <w:tcBorders>
              <w:top w:val="nil"/>
              <w:left w:val="nil"/>
              <w:bottom w:val="single" w:sz="4" w:space="0" w:color="auto"/>
              <w:right w:val="nil"/>
            </w:tcBorders>
            <w:shd w:val="clear" w:color="auto" w:fill="auto"/>
            <w:noWrap/>
            <w:vAlign w:val="bottom"/>
            <w:hideMark/>
          </w:tcPr>
          <w:p w:rsidR="00285AC2" w:rsidRDefault="00285AC2">
            <w:pPr>
              <w:jc w:val="right"/>
              <w:rPr>
                <w:rFonts w:ascii="Calibri" w:hAnsi="Calibri" w:cs="Calibri"/>
                <w:color w:val="000000"/>
                <w:sz w:val="22"/>
                <w:szCs w:val="22"/>
              </w:rPr>
            </w:pPr>
            <w:r>
              <w:rPr>
                <w:rFonts w:ascii="Calibri" w:hAnsi="Calibri" w:cs="Calibri"/>
                <w:color w:val="000000"/>
                <w:sz w:val="22"/>
                <w:szCs w:val="22"/>
              </w:rPr>
              <w:t>856</w:t>
            </w:r>
          </w:p>
        </w:tc>
        <w:tc>
          <w:tcPr>
            <w:tcW w:w="1760" w:type="dxa"/>
            <w:tcBorders>
              <w:top w:val="nil"/>
              <w:left w:val="nil"/>
              <w:bottom w:val="single" w:sz="4" w:space="0" w:color="auto"/>
              <w:right w:val="nil"/>
            </w:tcBorders>
            <w:shd w:val="clear" w:color="auto" w:fill="auto"/>
            <w:noWrap/>
            <w:vAlign w:val="bottom"/>
            <w:hideMark/>
          </w:tcPr>
          <w:p w:rsidR="00285AC2" w:rsidRDefault="00285AC2">
            <w:pPr>
              <w:jc w:val="right"/>
              <w:rPr>
                <w:rFonts w:ascii="Calibri" w:hAnsi="Calibri" w:cs="Calibri"/>
                <w:color w:val="000000"/>
                <w:sz w:val="22"/>
                <w:szCs w:val="22"/>
              </w:rPr>
            </w:pPr>
            <w:r>
              <w:rPr>
                <w:rFonts w:ascii="Calibri" w:hAnsi="Calibri" w:cs="Calibri"/>
                <w:color w:val="000000"/>
                <w:sz w:val="22"/>
                <w:szCs w:val="22"/>
              </w:rPr>
              <w:t>401</w:t>
            </w:r>
          </w:p>
        </w:tc>
        <w:tc>
          <w:tcPr>
            <w:tcW w:w="1760" w:type="dxa"/>
            <w:tcBorders>
              <w:top w:val="nil"/>
              <w:left w:val="nil"/>
              <w:bottom w:val="single" w:sz="4" w:space="0" w:color="auto"/>
              <w:right w:val="nil"/>
            </w:tcBorders>
            <w:shd w:val="clear" w:color="auto" w:fill="auto"/>
            <w:noWrap/>
            <w:vAlign w:val="bottom"/>
            <w:hideMark/>
          </w:tcPr>
          <w:p w:rsidR="00285AC2" w:rsidRDefault="00285AC2">
            <w:pPr>
              <w:jc w:val="right"/>
              <w:rPr>
                <w:rFonts w:ascii="Calibri" w:hAnsi="Calibri" w:cs="Calibri"/>
                <w:color w:val="000000"/>
                <w:sz w:val="22"/>
                <w:szCs w:val="22"/>
              </w:rPr>
            </w:pPr>
            <w:r>
              <w:rPr>
                <w:rFonts w:ascii="Calibri" w:hAnsi="Calibri" w:cs="Calibri"/>
                <w:color w:val="000000"/>
                <w:sz w:val="22"/>
                <w:szCs w:val="22"/>
              </w:rPr>
              <w:t>46,85</w:t>
            </w:r>
          </w:p>
        </w:tc>
      </w:tr>
      <w:tr w:rsidR="00285AC2" w:rsidTr="00285AC2">
        <w:trPr>
          <w:trHeight w:val="300"/>
        </w:trPr>
        <w:tc>
          <w:tcPr>
            <w:tcW w:w="3440" w:type="dxa"/>
            <w:tcBorders>
              <w:top w:val="nil"/>
              <w:left w:val="nil"/>
              <w:bottom w:val="nil"/>
              <w:right w:val="nil"/>
            </w:tcBorders>
            <w:shd w:val="clear" w:color="auto" w:fill="auto"/>
            <w:noWrap/>
            <w:vAlign w:val="bottom"/>
            <w:hideMark/>
          </w:tcPr>
          <w:p w:rsidR="00285AC2" w:rsidRDefault="00285AC2">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bottom"/>
            <w:hideMark/>
          </w:tcPr>
          <w:p w:rsidR="00285AC2" w:rsidRDefault="00B04887">
            <w:pPr>
              <w:jc w:val="right"/>
              <w:rPr>
                <w:rFonts w:ascii="Calibri" w:hAnsi="Calibri" w:cs="Calibri"/>
                <w:color w:val="000000"/>
                <w:sz w:val="22"/>
                <w:szCs w:val="22"/>
              </w:rPr>
            </w:pPr>
            <w:r>
              <w:rPr>
                <w:rFonts w:ascii="Calibri" w:hAnsi="Calibri" w:cs="Calibri"/>
                <w:color w:val="000000"/>
                <w:sz w:val="22"/>
                <w:szCs w:val="22"/>
              </w:rPr>
              <w:t>151.885</w:t>
            </w:r>
          </w:p>
        </w:tc>
        <w:tc>
          <w:tcPr>
            <w:tcW w:w="1760" w:type="dxa"/>
            <w:tcBorders>
              <w:top w:val="nil"/>
              <w:left w:val="nil"/>
              <w:bottom w:val="nil"/>
              <w:right w:val="nil"/>
            </w:tcBorders>
            <w:shd w:val="clear" w:color="auto" w:fill="auto"/>
            <w:noWrap/>
            <w:vAlign w:val="bottom"/>
            <w:hideMark/>
          </w:tcPr>
          <w:p w:rsidR="00285AC2" w:rsidRDefault="00B04887">
            <w:pPr>
              <w:jc w:val="right"/>
              <w:rPr>
                <w:rFonts w:ascii="Calibri" w:hAnsi="Calibri" w:cs="Calibri"/>
                <w:color w:val="000000"/>
                <w:sz w:val="22"/>
                <w:szCs w:val="22"/>
              </w:rPr>
            </w:pPr>
            <w:r>
              <w:rPr>
                <w:rFonts w:ascii="Calibri" w:hAnsi="Calibri" w:cs="Calibri"/>
                <w:color w:val="000000"/>
                <w:sz w:val="22"/>
                <w:szCs w:val="22"/>
              </w:rPr>
              <w:t>166.545</w:t>
            </w:r>
          </w:p>
        </w:tc>
        <w:tc>
          <w:tcPr>
            <w:tcW w:w="1760" w:type="dxa"/>
            <w:tcBorders>
              <w:top w:val="nil"/>
              <w:left w:val="nil"/>
              <w:bottom w:val="nil"/>
              <w:right w:val="nil"/>
            </w:tcBorders>
            <w:shd w:val="clear" w:color="auto" w:fill="auto"/>
            <w:noWrap/>
            <w:vAlign w:val="bottom"/>
            <w:hideMark/>
          </w:tcPr>
          <w:p w:rsidR="00285AC2" w:rsidRDefault="00B04887">
            <w:pPr>
              <w:jc w:val="right"/>
              <w:rPr>
                <w:rFonts w:ascii="Calibri" w:hAnsi="Calibri" w:cs="Calibri"/>
                <w:color w:val="000000"/>
                <w:sz w:val="22"/>
                <w:szCs w:val="22"/>
              </w:rPr>
            </w:pPr>
            <w:r>
              <w:rPr>
                <w:rFonts w:ascii="Calibri" w:hAnsi="Calibri" w:cs="Calibri"/>
                <w:color w:val="000000"/>
                <w:sz w:val="22"/>
                <w:szCs w:val="22"/>
              </w:rPr>
              <w:t>109,65</w:t>
            </w:r>
          </w:p>
        </w:tc>
      </w:tr>
    </w:tbl>
    <w:p w:rsidR="00DE193F" w:rsidRPr="009405E4" w:rsidRDefault="00DE193F" w:rsidP="00DE193F">
      <w:pPr>
        <w:pStyle w:val="Heading3"/>
        <w:numPr>
          <w:ilvl w:val="0"/>
          <w:numId w:val="0"/>
        </w:numPr>
        <w:ind w:left="720" w:hanging="720"/>
        <w:rPr>
          <w:rFonts w:ascii="Calibri" w:hAnsi="Calibri" w:cs="Calibri"/>
          <w:i/>
          <w:color w:val="FF0000"/>
          <w:sz w:val="22"/>
          <w:szCs w:val="22"/>
          <w:u w:val="single"/>
        </w:rPr>
      </w:pPr>
      <w:r w:rsidRPr="009405E4">
        <w:rPr>
          <w:rFonts w:ascii="Calibri" w:hAnsi="Calibri" w:cs="Calibri"/>
          <w:sz w:val="22"/>
          <w:szCs w:val="22"/>
          <w:u w:val="single"/>
        </w:rPr>
        <w:t>2.6.4. Ostale kratkoročne o</w:t>
      </w:r>
      <w:r w:rsidR="00285AC2">
        <w:rPr>
          <w:rFonts w:ascii="Calibri" w:hAnsi="Calibri" w:cs="Calibri"/>
          <w:sz w:val="22"/>
          <w:szCs w:val="22"/>
          <w:u w:val="single"/>
        </w:rPr>
        <w:t>b</w:t>
      </w:r>
      <w:r w:rsidRPr="009405E4">
        <w:rPr>
          <w:rFonts w:ascii="Calibri" w:hAnsi="Calibri" w:cs="Calibri"/>
          <w:sz w:val="22"/>
          <w:szCs w:val="22"/>
          <w:u w:val="single"/>
        </w:rPr>
        <w:t>veze</w:t>
      </w:r>
    </w:p>
    <w:p w:rsidR="00496F77" w:rsidRDefault="00DE193F" w:rsidP="00DE193F">
      <w:pPr>
        <w:jc w:val="both"/>
        <w:rPr>
          <w:rFonts w:ascii="Calibri" w:hAnsi="Calibri" w:cs="Calibri"/>
          <w:sz w:val="22"/>
          <w:szCs w:val="22"/>
        </w:rPr>
      </w:pPr>
      <w:r w:rsidRPr="009405E4">
        <w:rPr>
          <w:rFonts w:ascii="Calibri" w:hAnsi="Calibri" w:cs="Calibri"/>
          <w:sz w:val="22"/>
          <w:szCs w:val="22"/>
        </w:rPr>
        <w:t xml:space="preserve">Kao ostala kratkoročna obveza knjižena je fakturirana, a nenaplaćena Naknada za razvoj odvodnje </w:t>
      </w:r>
      <w:r w:rsidR="00285AC2">
        <w:rPr>
          <w:rFonts w:ascii="Calibri" w:hAnsi="Calibri" w:cs="Calibri"/>
          <w:sz w:val="22"/>
          <w:szCs w:val="22"/>
        </w:rPr>
        <w:t>od</w:t>
      </w:r>
      <w:r w:rsidRPr="009405E4">
        <w:rPr>
          <w:rFonts w:ascii="Calibri" w:hAnsi="Calibri" w:cs="Calibri"/>
          <w:sz w:val="22"/>
          <w:szCs w:val="22"/>
        </w:rPr>
        <w:t xml:space="preserve"> </w:t>
      </w:r>
      <w:r w:rsidR="00496F77">
        <w:rPr>
          <w:rFonts w:ascii="Calibri" w:hAnsi="Calibri" w:cs="Calibri"/>
          <w:sz w:val="22"/>
          <w:szCs w:val="22"/>
        </w:rPr>
        <w:t>1.028.720 kuna. U odnosu na 2015</w:t>
      </w:r>
      <w:r w:rsidRPr="009405E4">
        <w:rPr>
          <w:rFonts w:ascii="Calibri" w:hAnsi="Calibri" w:cs="Calibri"/>
          <w:sz w:val="22"/>
          <w:szCs w:val="22"/>
        </w:rPr>
        <w:t>.</w:t>
      </w:r>
      <w:r w:rsidR="00EA0B2A" w:rsidRPr="009405E4">
        <w:rPr>
          <w:rFonts w:ascii="Calibri" w:hAnsi="Calibri" w:cs="Calibri"/>
          <w:sz w:val="22"/>
          <w:szCs w:val="22"/>
        </w:rPr>
        <w:t>,</w:t>
      </w:r>
      <w:r w:rsidRPr="009405E4">
        <w:rPr>
          <w:rFonts w:ascii="Calibri" w:hAnsi="Calibri" w:cs="Calibri"/>
          <w:sz w:val="22"/>
          <w:szCs w:val="22"/>
        </w:rPr>
        <w:t xml:space="preserve"> </w:t>
      </w:r>
      <w:r w:rsidR="00EA0B2A" w:rsidRPr="009405E4">
        <w:rPr>
          <w:rFonts w:ascii="Calibri" w:hAnsi="Calibri" w:cs="Calibri"/>
          <w:sz w:val="22"/>
          <w:szCs w:val="22"/>
        </w:rPr>
        <w:t xml:space="preserve">kada je iznosila </w:t>
      </w:r>
      <w:r w:rsidR="00496F77">
        <w:rPr>
          <w:rFonts w:ascii="Calibri" w:hAnsi="Calibri" w:cs="Calibri"/>
          <w:sz w:val="22"/>
          <w:szCs w:val="22"/>
        </w:rPr>
        <w:t>963</w:t>
      </w:r>
      <w:r w:rsidR="00EA0B2A" w:rsidRPr="009405E4">
        <w:rPr>
          <w:rFonts w:ascii="Calibri" w:hAnsi="Calibri" w:cs="Calibri"/>
          <w:sz w:val="22"/>
          <w:szCs w:val="22"/>
        </w:rPr>
        <w:t>.</w:t>
      </w:r>
      <w:r w:rsidR="00496F77">
        <w:rPr>
          <w:rFonts w:ascii="Calibri" w:hAnsi="Calibri" w:cs="Calibri"/>
          <w:sz w:val="22"/>
          <w:szCs w:val="22"/>
        </w:rPr>
        <w:t>391</w:t>
      </w:r>
      <w:r w:rsidR="00EA0B2A" w:rsidRPr="009405E4">
        <w:rPr>
          <w:rFonts w:ascii="Calibri" w:hAnsi="Calibri" w:cs="Calibri"/>
          <w:sz w:val="22"/>
          <w:szCs w:val="22"/>
        </w:rPr>
        <w:t xml:space="preserve"> kun</w:t>
      </w:r>
      <w:r w:rsidR="00285AC2">
        <w:rPr>
          <w:rFonts w:ascii="Calibri" w:hAnsi="Calibri" w:cs="Calibri"/>
          <w:sz w:val="22"/>
          <w:szCs w:val="22"/>
        </w:rPr>
        <w:t>u</w:t>
      </w:r>
      <w:r w:rsidR="00EA0B2A" w:rsidRPr="009405E4">
        <w:rPr>
          <w:rFonts w:ascii="Calibri" w:hAnsi="Calibri" w:cs="Calibri"/>
          <w:sz w:val="22"/>
          <w:szCs w:val="22"/>
        </w:rPr>
        <w:t xml:space="preserve">, </w:t>
      </w:r>
      <w:r w:rsidRPr="009405E4">
        <w:rPr>
          <w:rFonts w:ascii="Calibri" w:hAnsi="Calibri" w:cs="Calibri"/>
          <w:sz w:val="22"/>
          <w:szCs w:val="22"/>
        </w:rPr>
        <w:t xml:space="preserve">to je porast od </w:t>
      </w:r>
      <w:r w:rsidR="00285AC2">
        <w:rPr>
          <w:rFonts w:ascii="Calibri" w:hAnsi="Calibri" w:cs="Calibri"/>
          <w:sz w:val="22"/>
          <w:szCs w:val="22"/>
        </w:rPr>
        <w:t xml:space="preserve">7 </w:t>
      </w:r>
      <w:r w:rsidRPr="009405E4">
        <w:rPr>
          <w:rFonts w:ascii="Calibri" w:hAnsi="Calibri" w:cs="Calibri"/>
          <w:sz w:val="22"/>
          <w:szCs w:val="22"/>
        </w:rPr>
        <w:t>%</w:t>
      </w:r>
      <w:r w:rsidR="00496F77">
        <w:rPr>
          <w:rFonts w:ascii="Calibri" w:hAnsi="Calibri" w:cs="Calibri"/>
          <w:sz w:val="22"/>
          <w:szCs w:val="22"/>
        </w:rPr>
        <w:t>.</w:t>
      </w:r>
    </w:p>
    <w:p w:rsidR="00DE193F" w:rsidRPr="009405E4" w:rsidRDefault="00DE193F" w:rsidP="00DE193F">
      <w:pPr>
        <w:jc w:val="both"/>
        <w:rPr>
          <w:rFonts w:ascii="Calibri" w:hAnsi="Calibri" w:cs="Calibri"/>
          <w:sz w:val="22"/>
          <w:szCs w:val="22"/>
        </w:rPr>
      </w:pPr>
      <w:r w:rsidRPr="009405E4">
        <w:rPr>
          <w:rFonts w:ascii="Calibri" w:hAnsi="Calibri" w:cs="Calibri"/>
          <w:sz w:val="22"/>
          <w:szCs w:val="22"/>
        </w:rPr>
        <w:t>Gradsko vijeće Grada Samobor</w:t>
      </w:r>
      <w:r w:rsidR="00285AC2">
        <w:rPr>
          <w:rFonts w:ascii="Calibri" w:hAnsi="Calibri" w:cs="Calibri"/>
          <w:sz w:val="22"/>
          <w:szCs w:val="22"/>
        </w:rPr>
        <w:t>a</w:t>
      </w:r>
      <w:r w:rsidRPr="009405E4">
        <w:rPr>
          <w:rFonts w:ascii="Calibri" w:hAnsi="Calibri" w:cs="Calibri"/>
          <w:sz w:val="22"/>
          <w:szCs w:val="22"/>
        </w:rPr>
        <w:t xml:space="preserve"> donijelo </w:t>
      </w:r>
      <w:r w:rsidR="00285AC2">
        <w:rPr>
          <w:rFonts w:ascii="Calibri" w:hAnsi="Calibri" w:cs="Calibri"/>
          <w:sz w:val="22"/>
          <w:szCs w:val="22"/>
        </w:rPr>
        <w:t xml:space="preserve">je </w:t>
      </w:r>
      <w:r w:rsidR="00496F77">
        <w:rPr>
          <w:rFonts w:ascii="Calibri" w:hAnsi="Calibri" w:cs="Calibri"/>
          <w:sz w:val="22"/>
          <w:szCs w:val="22"/>
        </w:rPr>
        <w:t xml:space="preserve">2014. godine </w:t>
      </w:r>
      <w:r w:rsidRPr="009405E4">
        <w:rPr>
          <w:rFonts w:ascii="Calibri" w:hAnsi="Calibri" w:cs="Calibri"/>
          <w:sz w:val="22"/>
          <w:szCs w:val="22"/>
        </w:rPr>
        <w:t xml:space="preserve">Odluku o povećanju naknade za razvoj na način da je naknada za razvoj vodoopskrbe umanjena u korist naknade za razvoj odvodnje. </w:t>
      </w:r>
      <w:r w:rsidR="00285AC2">
        <w:rPr>
          <w:rFonts w:ascii="Calibri" w:hAnsi="Calibri" w:cs="Calibri"/>
          <w:sz w:val="22"/>
          <w:szCs w:val="22"/>
        </w:rPr>
        <w:t>O</w:t>
      </w:r>
      <w:r w:rsidRPr="009405E4">
        <w:rPr>
          <w:rFonts w:ascii="Calibri" w:hAnsi="Calibri" w:cs="Calibri"/>
          <w:sz w:val="22"/>
          <w:szCs w:val="22"/>
        </w:rPr>
        <w:t>v</w:t>
      </w:r>
      <w:r w:rsidR="00285AC2">
        <w:rPr>
          <w:rFonts w:ascii="Calibri" w:hAnsi="Calibri" w:cs="Calibri"/>
          <w:sz w:val="22"/>
          <w:szCs w:val="22"/>
        </w:rPr>
        <w:t>u</w:t>
      </w:r>
      <w:r w:rsidRPr="009405E4">
        <w:rPr>
          <w:rFonts w:ascii="Calibri" w:hAnsi="Calibri" w:cs="Calibri"/>
          <w:sz w:val="22"/>
          <w:szCs w:val="22"/>
        </w:rPr>
        <w:t xml:space="preserve"> naknad</w:t>
      </w:r>
      <w:r w:rsidR="00285AC2">
        <w:rPr>
          <w:rFonts w:ascii="Calibri" w:hAnsi="Calibri" w:cs="Calibri"/>
          <w:sz w:val="22"/>
          <w:szCs w:val="22"/>
        </w:rPr>
        <w:t>u</w:t>
      </w:r>
      <w:r w:rsidRPr="009405E4">
        <w:rPr>
          <w:rFonts w:ascii="Calibri" w:hAnsi="Calibri" w:cs="Calibri"/>
          <w:sz w:val="22"/>
          <w:szCs w:val="22"/>
        </w:rPr>
        <w:t xml:space="preserve"> </w:t>
      </w:r>
      <w:r w:rsidR="00285AC2">
        <w:rPr>
          <w:rFonts w:ascii="Calibri" w:hAnsi="Calibri" w:cs="Calibri"/>
          <w:sz w:val="22"/>
          <w:szCs w:val="22"/>
        </w:rPr>
        <w:t>fakturira</w:t>
      </w:r>
      <w:r w:rsidRPr="009405E4">
        <w:rPr>
          <w:rFonts w:ascii="Calibri" w:hAnsi="Calibri" w:cs="Calibri"/>
          <w:sz w:val="22"/>
          <w:szCs w:val="22"/>
        </w:rPr>
        <w:t xml:space="preserve"> Vodoopskrba i odvodnja d.o.o. Zagreb, a naplaćena se koristi za izgradnju kanalizacijske infrastrukture na području Grada Samobora.</w:t>
      </w:r>
    </w:p>
    <w:p w:rsidR="00CE4F8B" w:rsidRPr="009405E4" w:rsidRDefault="00473330" w:rsidP="00CE4F8B">
      <w:pPr>
        <w:pStyle w:val="Heading1"/>
        <w:numPr>
          <w:ilvl w:val="0"/>
          <w:numId w:val="0"/>
        </w:numPr>
        <w:ind w:left="432" w:hanging="432"/>
        <w:rPr>
          <w:rFonts w:ascii="Calibri" w:hAnsi="Calibri" w:cs="Calibri"/>
          <w:sz w:val="22"/>
          <w:szCs w:val="22"/>
          <w:u w:val="single"/>
        </w:rPr>
      </w:pPr>
      <w:bookmarkStart w:id="23" w:name="_Ref410197587"/>
      <w:r w:rsidRPr="009405E4">
        <w:rPr>
          <w:rFonts w:ascii="Calibri" w:hAnsi="Calibri" w:cs="Calibri"/>
          <w:sz w:val="22"/>
          <w:szCs w:val="22"/>
          <w:u w:val="single"/>
        </w:rPr>
        <w:t>2</w:t>
      </w:r>
      <w:r w:rsidR="00CE4F8B" w:rsidRPr="009405E4">
        <w:rPr>
          <w:rFonts w:ascii="Calibri" w:hAnsi="Calibri" w:cs="Calibri"/>
          <w:sz w:val="22"/>
          <w:szCs w:val="22"/>
          <w:u w:val="single"/>
        </w:rPr>
        <w:t>.</w:t>
      </w:r>
      <w:r w:rsidR="00C33FBC" w:rsidRPr="009405E4">
        <w:rPr>
          <w:rFonts w:ascii="Calibri" w:hAnsi="Calibri" w:cs="Calibri"/>
          <w:sz w:val="22"/>
          <w:szCs w:val="22"/>
          <w:u w:val="single"/>
        </w:rPr>
        <w:t>7</w:t>
      </w:r>
      <w:r w:rsidR="00CE4F8B" w:rsidRPr="009405E4">
        <w:rPr>
          <w:rFonts w:ascii="Calibri" w:hAnsi="Calibri" w:cs="Calibri"/>
          <w:sz w:val="22"/>
          <w:szCs w:val="22"/>
          <w:u w:val="single"/>
        </w:rPr>
        <w:t>. ODGOĐENO PLAĆANJE TROŠKOVA I PRIHODI BUDUĆEG RAZDOBLJA</w:t>
      </w:r>
      <w:bookmarkEnd w:id="23"/>
    </w:p>
    <w:p w:rsidR="00CE4F8B" w:rsidRPr="009405E4" w:rsidRDefault="00CE4F8B" w:rsidP="000D7742">
      <w:pPr>
        <w:pStyle w:val="BodyText"/>
        <w:jc w:val="both"/>
        <w:rPr>
          <w:rFonts w:ascii="Calibri" w:hAnsi="Calibri" w:cs="Calibri"/>
          <w:sz w:val="22"/>
          <w:szCs w:val="22"/>
        </w:rPr>
      </w:pPr>
      <w:r w:rsidRPr="009405E4">
        <w:rPr>
          <w:rFonts w:ascii="Calibri" w:hAnsi="Calibri" w:cs="Calibri"/>
          <w:sz w:val="22"/>
          <w:szCs w:val="22"/>
        </w:rPr>
        <w:t xml:space="preserve">Prema HSFI 15 </w:t>
      </w:r>
      <w:r w:rsidR="00285AC2">
        <w:rPr>
          <w:rFonts w:ascii="Calibri" w:hAnsi="Calibri" w:cs="Calibri"/>
          <w:sz w:val="22"/>
          <w:szCs w:val="22"/>
        </w:rPr>
        <w:t xml:space="preserve">- </w:t>
      </w:r>
      <w:r w:rsidRPr="009405E4">
        <w:rPr>
          <w:rFonts w:ascii="Calibri" w:hAnsi="Calibri" w:cs="Calibri"/>
          <w:sz w:val="22"/>
          <w:szCs w:val="22"/>
        </w:rPr>
        <w:t>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496F77" w:rsidRDefault="00CE4F8B" w:rsidP="005F324C">
      <w:pPr>
        <w:rPr>
          <w:rFonts w:ascii="Calibri" w:hAnsi="Calibri" w:cs="Calibri"/>
          <w:sz w:val="22"/>
          <w:szCs w:val="22"/>
        </w:rPr>
      </w:pPr>
      <w:r w:rsidRPr="009405E4">
        <w:rPr>
          <w:rFonts w:ascii="Calibri" w:hAnsi="Calibri" w:cs="Calibri"/>
          <w:sz w:val="22"/>
          <w:szCs w:val="22"/>
        </w:rPr>
        <w:t>Odgođeno plaćanje troškova i prihod budućeg razdoblja iskazan u bilanci na dan 31.12.201</w:t>
      </w:r>
      <w:r w:rsidR="00A36E6F">
        <w:rPr>
          <w:rFonts w:ascii="Calibri" w:hAnsi="Calibri" w:cs="Calibri"/>
          <w:sz w:val="22"/>
          <w:szCs w:val="22"/>
        </w:rPr>
        <w:t>6</w:t>
      </w:r>
      <w:r w:rsidRPr="009405E4">
        <w:rPr>
          <w:rFonts w:ascii="Calibri" w:hAnsi="Calibri" w:cs="Calibri"/>
          <w:sz w:val="22"/>
          <w:szCs w:val="22"/>
        </w:rPr>
        <w:t>. godine odnosi se na:</w:t>
      </w:r>
    </w:p>
    <w:p w:rsidR="00062F40" w:rsidRDefault="00062F40" w:rsidP="005F324C">
      <w:pPr>
        <w:rPr>
          <w:rFonts w:ascii="Calibri" w:hAnsi="Calibri" w:cs="Calibri"/>
          <w:sz w:val="22"/>
          <w:szCs w:val="22"/>
        </w:rPr>
      </w:pPr>
    </w:p>
    <w:tbl>
      <w:tblPr>
        <w:tblW w:w="9406" w:type="dxa"/>
        <w:tblLook w:val="04A0" w:firstRow="1" w:lastRow="0" w:firstColumn="1" w:lastColumn="0" w:noHBand="0" w:noVBand="1"/>
      </w:tblPr>
      <w:tblGrid>
        <w:gridCol w:w="4507"/>
        <w:gridCol w:w="1633"/>
        <w:gridCol w:w="1633"/>
        <w:gridCol w:w="1633"/>
      </w:tblGrid>
      <w:tr w:rsidR="00062F40" w:rsidTr="00062F40">
        <w:trPr>
          <w:trHeight w:val="300"/>
        </w:trPr>
        <w:tc>
          <w:tcPr>
            <w:tcW w:w="4507"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633"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31.12.2015.</w:t>
            </w:r>
          </w:p>
        </w:tc>
        <w:tc>
          <w:tcPr>
            <w:tcW w:w="1633"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31.12.2016.</w:t>
            </w:r>
          </w:p>
        </w:tc>
        <w:tc>
          <w:tcPr>
            <w:tcW w:w="1633"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Index 16/15</w:t>
            </w:r>
          </w:p>
        </w:tc>
      </w:tr>
      <w:tr w:rsidR="00062F40" w:rsidTr="00062F40">
        <w:trPr>
          <w:trHeight w:val="300"/>
        </w:trPr>
        <w:tc>
          <w:tcPr>
            <w:tcW w:w="4507"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Neutrošena Naknada za razvoj odvodnje</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2.478.019</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2.726.994</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110,05</w:t>
            </w:r>
          </w:p>
        </w:tc>
      </w:tr>
      <w:tr w:rsidR="00062F40" w:rsidTr="00062F40">
        <w:trPr>
          <w:trHeight w:val="300"/>
        </w:trPr>
        <w:tc>
          <w:tcPr>
            <w:tcW w:w="4507" w:type="dxa"/>
            <w:tcBorders>
              <w:top w:val="nil"/>
              <w:left w:val="nil"/>
              <w:bottom w:val="nil"/>
              <w:right w:val="nil"/>
            </w:tcBorders>
            <w:shd w:val="clear" w:color="auto" w:fill="auto"/>
            <w:noWrap/>
            <w:vAlign w:val="bottom"/>
            <w:hideMark/>
          </w:tcPr>
          <w:p w:rsidR="00062F40" w:rsidRDefault="00062F40" w:rsidP="00463B52">
            <w:pPr>
              <w:rPr>
                <w:rFonts w:ascii="Calibri" w:hAnsi="Calibri" w:cs="Calibri"/>
                <w:color w:val="000000"/>
                <w:sz w:val="22"/>
                <w:szCs w:val="22"/>
              </w:rPr>
            </w:pPr>
            <w:r>
              <w:rPr>
                <w:rFonts w:ascii="Calibri" w:hAnsi="Calibri" w:cs="Calibri"/>
                <w:color w:val="000000"/>
                <w:sz w:val="22"/>
                <w:szCs w:val="22"/>
              </w:rPr>
              <w:t>Odg</w:t>
            </w:r>
            <w:r w:rsidR="00463B52">
              <w:rPr>
                <w:rFonts w:ascii="Calibri" w:hAnsi="Calibri" w:cs="Calibri"/>
                <w:color w:val="000000"/>
                <w:sz w:val="22"/>
                <w:szCs w:val="22"/>
              </w:rPr>
              <w:t>.</w:t>
            </w:r>
            <w:r>
              <w:rPr>
                <w:rFonts w:ascii="Calibri" w:hAnsi="Calibri" w:cs="Calibri"/>
                <w:color w:val="000000"/>
                <w:sz w:val="22"/>
                <w:szCs w:val="22"/>
              </w:rPr>
              <w:t xml:space="preserve"> priznavanje prihoda investicija u tijeku</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13.010.673</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14.515.410</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111,57</w:t>
            </w:r>
          </w:p>
        </w:tc>
      </w:tr>
      <w:tr w:rsidR="00062F40" w:rsidTr="00062F40">
        <w:trPr>
          <w:trHeight w:val="300"/>
        </w:trPr>
        <w:tc>
          <w:tcPr>
            <w:tcW w:w="4507" w:type="dxa"/>
            <w:tcBorders>
              <w:top w:val="nil"/>
              <w:left w:val="nil"/>
              <w:bottom w:val="nil"/>
              <w:right w:val="nil"/>
            </w:tcBorders>
            <w:shd w:val="clear" w:color="auto" w:fill="auto"/>
            <w:noWrap/>
            <w:vAlign w:val="bottom"/>
            <w:hideMark/>
          </w:tcPr>
          <w:p w:rsidR="00062F40" w:rsidRDefault="00062F40" w:rsidP="00463B52">
            <w:pPr>
              <w:rPr>
                <w:rFonts w:ascii="Calibri" w:hAnsi="Calibri" w:cs="Calibri"/>
                <w:color w:val="000000"/>
                <w:sz w:val="22"/>
                <w:szCs w:val="22"/>
              </w:rPr>
            </w:pPr>
            <w:r>
              <w:rPr>
                <w:rFonts w:ascii="Calibri" w:hAnsi="Calibri" w:cs="Calibri"/>
                <w:color w:val="000000"/>
                <w:sz w:val="22"/>
                <w:szCs w:val="22"/>
              </w:rPr>
              <w:t>Odg</w:t>
            </w:r>
            <w:r w:rsidR="00463B52">
              <w:rPr>
                <w:rFonts w:ascii="Calibri" w:hAnsi="Calibri" w:cs="Calibri"/>
                <w:color w:val="000000"/>
                <w:sz w:val="22"/>
                <w:szCs w:val="22"/>
              </w:rPr>
              <w:t>.</w:t>
            </w:r>
            <w:r>
              <w:rPr>
                <w:rFonts w:ascii="Calibri" w:hAnsi="Calibri" w:cs="Calibri"/>
                <w:color w:val="000000"/>
                <w:sz w:val="22"/>
                <w:szCs w:val="22"/>
              </w:rPr>
              <w:t xml:space="preserve"> priznavanje prihoda kanal</w:t>
            </w:r>
            <w:r w:rsidR="00463B52">
              <w:rPr>
                <w:rFonts w:ascii="Calibri" w:hAnsi="Calibri" w:cs="Calibri"/>
                <w:color w:val="000000"/>
                <w:sz w:val="22"/>
                <w:szCs w:val="22"/>
              </w:rPr>
              <w:t>.</w:t>
            </w:r>
            <w:r>
              <w:rPr>
                <w:rFonts w:ascii="Calibri" w:hAnsi="Calibri" w:cs="Calibri"/>
                <w:color w:val="000000"/>
                <w:sz w:val="22"/>
                <w:szCs w:val="22"/>
              </w:rPr>
              <w:t xml:space="preserve"> u upotrebi</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56.309.155</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59.059.513</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104,88</w:t>
            </w:r>
          </w:p>
        </w:tc>
      </w:tr>
      <w:tr w:rsidR="00062F40" w:rsidTr="00062F40">
        <w:trPr>
          <w:trHeight w:val="300"/>
        </w:trPr>
        <w:tc>
          <w:tcPr>
            <w:tcW w:w="4507" w:type="dxa"/>
            <w:tcBorders>
              <w:top w:val="nil"/>
              <w:left w:val="nil"/>
              <w:bottom w:val="nil"/>
              <w:right w:val="nil"/>
            </w:tcBorders>
            <w:shd w:val="clear" w:color="auto" w:fill="auto"/>
            <w:noWrap/>
            <w:vAlign w:val="bottom"/>
            <w:hideMark/>
          </w:tcPr>
          <w:p w:rsidR="00062F40" w:rsidRDefault="00062F40" w:rsidP="00463B52">
            <w:pPr>
              <w:rPr>
                <w:rFonts w:ascii="Calibri" w:hAnsi="Calibri" w:cs="Calibri"/>
                <w:color w:val="000000"/>
                <w:sz w:val="22"/>
                <w:szCs w:val="22"/>
              </w:rPr>
            </w:pPr>
            <w:r>
              <w:rPr>
                <w:rFonts w:ascii="Calibri" w:hAnsi="Calibri" w:cs="Calibri"/>
                <w:color w:val="000000"/>
                <w:sz w:val="22"/>
                <w:szCs w:val="22"/>
              </w:rPr>
              <w:t>Odg</w:t>
            </w:r>
            <w:r w:rsidR="00463B52">
              <w:rPr>
                <w:rFonts w:ascii="Calibri" w:hAnsi="Calibri" w:cs="Calibri"/>
                <w:color w:val="000000"/>
                <w:sz w:val="22"/>
                <w:szCs w:val="22"/>
              </w:rPr>
              <w:t>.</w:t>
            </w:r>
            <w:r>
              <w:rPr>
                <w:rFonts w:ascii="Calibri" w:hAnsi="Calibri" w:cs="Calibri"/>
                <w:color w:val="000000"/>
                <w:sz w:val="22"/>
                <w:szCs w:val="22"/>
              </w:rPr>
              <w:t xml:space="preserve"> priznavanje prihoda nekretnine u pripremi</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960.195</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1.539.018</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160,28</w:t>
            </w:r>
          </w:p>
        </w:tc>
      </w:tr>
      <w:tr w:rsidR="00062F40" w:rsidTr="00062F40">
        <w:trPr>
          <w:trHeight w:val="300"/>
        </w:trPr>
        <w:tc>
          <w:tcPr>
            <w:tcW w:w="4507" w:type="dxa"/>
            <w:tcBorders>
              <w:top w:val="nil"/>
              <w:left w:val="nil"/>
              <w:bottom w:val="single" w:sz="4" w:space="0" w:color="auto"/>
              <w:right w:val="nil"/>
            </w:tcBorders>
            <w:shd w:val="clear" w:color="auto" w:fill="auto"/>
            <w:noWrap/>
            <w:vAlign w:val="bottom"/>
            <w:hideMark/>
          </w:tcPr>
          <w:p w:rsidR="00062F40" w:rsidRDefault="00062F40" w:rsidP="00463B52">
            <w:pPr>
              <w:rPr>
                <w:rFonts w:ascii="Calibri" w:hAnsi="Calibri" w:cs="Calibri"/>
                <w:color w:val="000000"/>
                <w:sz w:val="22"/>
                <w:szCs w:val="22"/>
              </w:rPr>
            </w:pPr>
            <w:r>
              <w:rPr>
                <w:rFonts w:ascii="Calibri" w:hAnsi="Calibri" w:cs="Calibri"/>
                <w:color w:val="000000"/>
                <w:sz w:val="22"/>
                <w:szCs w:val="22"/>
              </w:rPr>
              <w:t>Obrač</w:t>
            </w:r>
            <w:r w:rsidR="00463B52">
              <w:rPr>
                <w:rFonts w:ascii="Calibri" w:hAnsi="Calibri" w:cs="Calibri"/>
                <w:color w:val="000000"/>
                <w:sz w:val="22"/>
                <w:szCs w:val="22"/>
              </w:rPr>
              <w:t>.</w:t>
            </w:r>
            <w:r>
              <w:rPr>
                <w:rFonts w:ascii="Calibri" w:hAnsi="Calibri" w:cs="Calibri"/>
                <w:color w:val="000000"/>
                <w:sz w:val="22"/>
                <w:szCs w:val="22"/>
              </w:rPr>
              <w:t xml:space="preserve"> troškovi za koje nije primljena faktura</w:t>
            </w:r>
          </w:p>
        </w:tc>
        <w:tc>
          <w:tcPr>
            <w:tcW w:w="1633"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33.603</w:t>
            </w:r>
          </w:p>
        </w:tc>
        <w:tc>
          <w:tcPr>
            <w:tcW w:w="1633"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27.382</w:t>
            </w:r>
          </w:p>
        </w:tc>
        <w:tc>
          <w:tcPr>
            <w:tcW w:w="1633"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81,49</w:t>
            </w:r>
          </w:p>
        </w:tc>
      </w:tr>
      <w:tr w:rsidR="00062F40" w:rsidTr="00062F40">
        <w:trPr>
          <w:trHeight w:val="300"/>
        </w:trPr>
        <w:tc>
          <w:tcPr>
            <w:tcW w:w="4507"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Ukupno</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72.791.645</w:t>
            </w:r>
          </w:p>
        </w:tc>
        <w:tc>
          <w:tcPr>
            <w:tcW w:w="1633" w:type="dxa"/>
            <w:tcBorders>
              <w:top w:val="nil"/>
              <w:left w:val="nil"/>
              <w:bottom w:val="nil"/>
              <w:right w:val="nil"/>
            </w:tcBorders>
            <w:shd w:val="clear" w:color="auto" w:fill="auto"/>
            <w:noWrap/>
            <w:vAlign w:val="bottom"/>
            <w:hideMark/>
          </w:tcPr>
          <w:p w:rsidR="00062F40" w:rsidRDefault="00062F40" w:rsidP="00B91A1E">
            <w:pPr>
              <w:jc w:val="right"/>
              <w:rPr>
                <w:rFonts w:ascii="Calibri" w:hAnsi="Calibri" w:cs="Calibri"/>
                <w:color w:val="000000"/>
                <w:sz w:val="22"/>
                <w:szCs w:val="22"/>
              </w:rPr>
            </w:pPr>
            <w:r>
              <w:rPr>
                <w:rFonts w:ascii="Calibri" w:hAnsi="Calibri" w:cs="Calibri"/>
                <w:color w:val="000000"/>
                <w:sz w:val="22"/>
                <w:szCs w:val="22"/>
              </w:rPr>
              <w:t>77.868.31</w:t>
            </w:r>
            <w:r w:rsidR="00B91A1E">
              <w:rPr>
                <w:rFonts w:ascii="Calibri" w:hAnsi="Calibri" w:cs="Calibri"/>
                <w:color w:val="000000"/>
                <w:sz w:val="22"/>
                <w:szCs w:val="22"/>
              </w:rPr>
              <w:t>8</w:t>
            </w:r>
          </w:p>
        </w:tc>
        <w:tc>
          <w:tcPr>
            <w:tcW w:w="1633"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106,97</w:t>
            </w:r>
          </w:p>
        </w:tc>
      </w:tr>
    </w:tbl>
    <w:p w:rsidR="00496F77" w:rsidRDefault="00496F77" w:rsidP="005F324C">
      <w:pPr>
        <w:rPr>
          <w:rFonts w:ascii="Calibri" w:hAnsi="Calibri" w:cs="Calibri"/>
          <w:sz w:val="22"/>
          <w:szCs w:val="22"/>
        </w:rPr>
      </w:pPr>
    </w:p>
    <w:p w:rsidR="00A24559" w:rsidRPr="009405E4" w:rsidRDefault="00A24559" w:rsidP="006C36F4">
      <w:pPr>
        <w:pStyle w:val="ListParagraph"/>
        <w:ind w:left="0"/>
        <w:jc w:val="both"/>
        <w:rPr>
          <w:rFonts w:ascii="Calibri" w:hAnsi="Calibri" w:cs="Calibri"/>
          <w:sz w:val="22"/>
          <w:szCs w:val="22"/>
        </w:rPr>
      </w:pPr>
      <w:r w:rsidRPr="009405E4">
        <w:rPr>
          <w:rFonts w:ascii="Calibri" w:hAnsi="Calibri" w:cs="Calibri"/>
          <w:sz w:val="22"/>
          <w:szCs w:val="22"/>
        </w:rPr>
        <w:t>U 201</w:t>
      </w:r>
      <w:r w:rsidR="002814E8">
        <w:rPr>
          <w:rFonts w:ascii="Calibri" w:hAnsi="Calibri" w:cs="Calibri"/>
          <w:sz w:val="22"/>
          <w:szCs w:val="22"/>
        </w:rPr>
        <w:t>6</w:t>
      </w:r>
      <w:r w:rsidRPr="009405E4">
        <w:rPr>
          <w:rFonts w:ascii="Calibri" w:hAnsi="Calibri" w:cs="Calibri"/>
          <w:sz w:val="22"/>
          <w:szCs w:val="22"/>
        </w:rPr>
        <w:t xml:space="preserve">. godini naplaćeno je naknade za razvoj u iznosu od </w:t>
      </w:r>
      <w:r w:rsidR="00D51D9E" w:rsidRPr="009405E4">
        <w:rPr>
          <w:rFonts w:ascii="Calibri" w:hAnsi="Calibri" w:cs="Calibri"/>
          <w:sz w:val="22"/>
          <w:szCs w:val="22"/>
        </w:rPr>
        <w:t>2.</w:t>
      </w:r>
      <w:r w:rsidR="002814E8">
        <w:rPr>
          <w:rFonts w:ascii="Calibri" w:hAnsi="Calibri" w:cs="Calibri"/>
          <w:sz w:val="22"/>
          <w:szCs w:val="22"/>
        </w:rPr>
        <w:t>5</w:t>
      </w:r>
      <w:r w:rsidR="00D51D9E" w:rsidRPr="009405E4">
        <w:rPr>
          <w:rFonts w:ascii="Calibri" w:hAnsi="Calibri" w:cs="Calibri"/>
          <w:sz w:val="22"/>
          <w:szCs w:val="22"/>
        </w:rPr>
        <w:t>19.</w:t>
      </w:r>
      <w:r w:rsidR="002814E8">
        <w:rPr>
          <w:rFonts w:ascii="Calibri" w:hAnsi="Calibri" w:cs="Calibri"/>
          <w:sz w:val="22"/>
          <w:szCs w:val="22"/>
        </w:rPr>
        <w:t>270</w:t>
      </w:r>
      <w:r w:rsidR="00D51D9E" w:rsidRPr="009405E4">
        <w:rPr>
          <w:rFonts w:ascii="Calibri" w:hAnsi="Calibri" w:cs="Calibri"/>
          <w:sz w:val="22"/>
          <w:szCs w:val="22"/>
        </w:rPr>
        <w:t xml:space="preserve"> kuna</w:t>
      </w:r>
      <w:r w:rsidRPr="009405E4">
        <w:rPr>
          <w:rFonts w:ascii="Calibri" w:hAnsi="Calibri" w:cs="Calibri"/>
          <w:sz w:val="22"/>
          <w:szCs w:val="22"/>
        </w:rPr>
        <w:t xml:space="preserve">, a namjenski utrošeno u iznosu od </w:t>
      </w:r>
      <w:r w:rsidR="002814E8">
        <w:rPr>
          <w:rFonts w:ascii="Calibri" w:hAnsi="Calibri" w:cs="Calibri"/>
          <w:sz w:val="22"/>
          <w:szCs w:val="22"/>
        </w:rPr>
        <w:t>2</w:t>
      </w:r>
      <w:r w:rsidR="00D51D9E" w:rsidRPr="009405E4">
        <w:rPr>
          <w:rFonts w:ascii="Calibri" w:hAnsi="Calibri" w:cs="Calibri"/>
          <w:sz w:val="22"/>
          <w:szCs w:val="22"/>
        </w:rPr>
        <w:t>.</w:t>
      </w:r>
      <w:r w:rsidR="002814E8">
        <w:rPr>
          <w:rFonts w:ascii="Calibri" w:hAnsi="Calibri" w:cs="Calibri"/>
          <w:sz w:val="22"/>
          <w:szCs w:val="22"/>
        </w:rPr>
        <w:t>270</w:t>
      </w:r>
      <w:r w:rsidR="00D51D9E" w:rsidRPr="009405E4">
        <w:rPr>
          <w:rFonts w:ascii="Calibri" w:hAnsi="Calibri" w:cs="Calibri"/>
          <w:sz w:val="22"/>
          <w:szCs w:val="22"/>
        </w:rPr>
        <w:t>.</w:t>
      </w:r>
      <w:r w:rsidR="002814E8">
        <w:rPr>
          <w:rFonts w:ascii="Calibri" w:hAnsi="Calibri" w:cs="Calibri"/>
          <w:sz w:val="22"/>
          <w:szCs w:val="22"/>
        </w:rPr>
        <w:t>294</w:t>
      </w:r>
      <w:r w:rsidRPr="009405E4">
        <w:rPr>
          <w:rFonts w:ascii="Calibri" w:hAnsi="Calibri" w:cs="Calibri"/>
          <w:sz w:val="22"/>
          <w:szCs w:val="22"/>
        </w:rPr>
        <w:t xml:space="preserve"> kun</w:t>
      </w:r>
      <w:r w:rsidR="00285AC2">
        <w:rPr>
          <w:rFonts w:ascii="Calibri" w:hAnsi="Calibri" w:cs="Calibri"/>
          <w:sz w:val="22"/>
          <w:szCs w:val="22"/>
        </w:rPr>
        <w:t>e</w:t>
      </w:r>
      <w:r w:rsidRPr="009405E4">
        <w:rPr>
          <w:rFonts w:ascii="Calibri" w:hAnsi="Calibri" w:cs="Calibri"/>
          <w:sz w:val="22"/>
          <w:szCs w:val="22"/>
        </w:rPr>
        <w:t>, odnosno neutrošen iznos naknade za razvoj na dan 31.12.201</w:t>
      </w:r>
      <w:r w:rsidR="002814E8">
        <w:rPr>
          <w:rFonts w:ascii="Calibri" w:hAnsi="Calibri" w:cs="Calibri"/>
          <w:sz w:val="22"/>
          <w:szCs w:val="22"/>
        </w:rPr>
        <w:t>6</w:t>
      </w:r>
      <w:r w:rsidRPr="009405E4">
        <w:rPr>
          <w:rFonts w:ascii="Calibri" w:hAnsi="Calibri" w:cs="Calibri"/>
          <w:sz w:val="22"/>
          <w:szCs w:val="22"/>
        </w:rPr>
        <w:t>. godine je 2.</w:t>
      </w:r>
      <w:r w:rsidR="002814E8">
        <w:rPr>
          <w:rFonts w:ascii="Calibri" w:hAnsi="Calibri" w:cs="Calibri"/>
          <w:sz w:val="22"/>
          <w:szCs w:val="22"/>
        </w:rPr>
        <w:t>726</w:t>
      </w:r>
      <w:r w:rsidR="00D51D9E" w:rsidRPr="009405E4">
        <w:rPr>
          <w:rFonts w:ascii="Calibri" w:hAnsi="Calibri" w:cs="Calibri"/>
          <w:sz w:val="22"/>
          <w:szCs w:val="22"/>
        </w:rPr>
        <w:t>.</w:t>
      </w:r>
      <w:r w:rsidR="002814E8">
        <w:rPr>
          <w:rFonts w:ascii="Calibri" w:hAnsi="Calibri" w:cs="Calibri"/>
          <w:sz w:val="22"/>
          <w:szCs w:val="22"/>
        </w:rPr>
        <w:t>994</w:t>
      </w:r>
      <w:r w:rsidRPr="009405E4">
        <w:rPr>
          <w:rFonts w:ascii="Calibri" w:hAnsi="Calibri" w:cs="Calibri"/>
          <w:sz w:val="22"/>
          <w:szCs w:val="22"/>
        </w:rPr>
        <w:t xml:space="preserve"> kun</w:t>
      </w:r>
      <w:r w:rsidR="00285AC2">
        <w:rPr>
          <w:rFonts w:ascii="Calibri" w:hAnsi="Calibri" w:cs="Calibri"/>
          <w:sz w:val="22"/>
          <w:szCs w:val="22"/>
        </w:rPr>
        <w:t>e</w:t>
      </w:r>
      <w:r w:rsidRPr="009405E4">
        <w:rPr>
          <w:rFonts w:ascii="Calibri" w:hAnsi="Calibri" w:cs="Calibri"/>
          <w:sz w:val="22"/>
          <w:szCs w:val="22"/>
        </w:rPr>
        <w:t>.</w:t>
      </w:r>
    </w:p>
    <w:p w:rsidR="00A24559" w:rsidRPr="009405E4" w:rsidRDefault="00A24559" w:rsidP="006C36F4">
      <w:pPr>
        <w:pStyle w:val="ListParagraph"/>
        <w:ind w:left="0"/>
        <w:jc w:val="both"/>
        <w:rPr>
          <w:rFonts w:ascii="Calibri" w:hAnsi="Calibri" w:cs="Calibri"/>
          <w:sz w:val="22"/>
          <w:szCs w:val="22"/>
        </w:rPr>
      </w:pPr>
      <w:r w:rsidRPr="009405E4">
        <w:rPr>
          <w:rFonts w:ascii="Calibri" w:hAnsi="Calibri" w:cs="Calibri"/>
          <w:sz w:val="22"/>
          <w:szCs w:val="22"/>
        </w:rPr>
        <w:t>Odgođeno priznavanje prihoda  - kanalizacija u upotrebi odnos</w:t>
      </w:r>
      <w:r w:rsidR="00285AC2">
        <w:rPr>
          <w:rFonts w:ascii="Calibri" w:hAnsi="Calibri" w:cs="Calibri"/>
          <w:sz w:val="22"/>
          <w:szCs w:val="22"/>
        </w:rPr>
        <w:t>i</w:t>
      </w:r>
      <w:r w:rsidRPr="009405E4">
        <w:rPr>
          <w:rFonts w:ascii="Calibri" w:hAnsi="Calibri" w:cs="Calibri"/>
          <w:sz w:val="22"/>
          <w:szCs w:val="22"/>
        </w:rPr>
        <w:t xml:space="preserve"> se na kanalizaciju financiranu sredstvima drugih. U 201</w:t>
      </w:r>
      <w:r w:rsidR="002814E8">
        <w:rPr>
          <w:rFonts w:ascii="Calibri" w:hAnsi="Calibri" w:cs="Calibri"/>
          <w:sz w:val="22"/>
          <w:szCs w:val="22"/>
        </w:rPr>
        <w:t>6</w:t>
      </w:r>
      <w:r w:rsidRPr="009405E4">
        <w:rPr>
          <w:rFonts w:ascii="Calibri" w:hAnsi="Calibri" w:cs="Calibri"/>
          <w:sz w:val="22"/>
          <w:szCs w:val="22"/>
        </w:rPr>
        <w:t xml:space="preserve">. godini odgođeno priznavanje prihoda povećano je za aktivirane investicije za </w:t>
      </w:r>
      <w:r w:rsidR="002814E8">
        <w:rPr>
          <w:rFonts w:ascii="Calibri" w:hAnsi="Calibri" w:cs="Calibri"/>
          <w:sz w:val="22"/>
          <w:szCs w:val="22"/>
        </w:rPr>
        <w:t>4</w:t>
      </w:r>
      <w:r w:rsidRPr="009405E4">
        <w:rPr>
          <w:rFonts w:ascii="Calibri" w:hAnsi="Calibri" w:cs="Calibri"/>
          <w:sz w:val="22"/>
          <w:szCs w:val="22"/>
        </w:rPr>
        <w:t>.</w:t>
      </w:r>
      <w:r w:rsidR="002814E8">
        <w:rPr>
          <w:rFonts w:ascii="Calibri" w:hAnsi="Calibri" w:cs="Calibri"/>
          <w:sz w:val="22"/>
          <w:szCs w:val="22"/>
        </w:rPr>
        <w:t>755</w:t>
      </w:r>
      <w:r w:rsidRPr="009405E4">
        <w:rPr>
          <w:rFonts w:ascii="Calibri" w:hAnsi="Calibri" w:cs="Calibri"/>
          <w:sz w:val="22"/>
          <w:szCs w:val="22"/>
        </w:rPr>
        <w:t>.</w:t>
      </w:r>
      <w:r w:rsidR="00D51D9E" w:rsidRPr="009405E4">
        <w:rPr>
          <w:rFonts w:ascii="Calibri" w:hAnsi="Calibri" w:cs="Calibri"/>
          <w:sz w:val="22"/>
          <w:szCs w:val="22"/>
        </w:rPr>
        <w:t>9</w:t>
      </w:r>
      <w:r w:rsidR="002814E8">
        <w:rPr>
          <w:rFonts w:ascii="Calibri" w:hAnsi="Calibri" w:cs="Calibri"/>
          <w:sz w:val="22"/>
          <w:szCs w:val="22"/>
        </w:rPr>
        <w:t>29</w:t>
      </w:r>
      <w:r w:rsidRPr="009405E4">
        <w:rPr>
          <w:rFonts w:ascii="Calibri" w:hAnsi="Calibri" w:cs="Calibri"/>
          <w:sz w:val="22"/>
          <w:szCs w:val="22"/>
        </w:rPr>
        <w:t xml:space="preserve"> kun</w:t>
      </w:r>
      <w:r w:rsidR="00285AC2">
        <w:rPr>
          <w:rFonts w:ascii="Calibri" w:hAnsi="Calibri" w:cs="Calibri"/>
          <w:sz w:val="22"/>
          <w:szCs w:val="22"/>
        </w:rPr>
        <w:t>a</w:t>
      </w:r>
      <w:r w:rsidRPr="009405E4">
        <w:rPr>
          <w:rFonts w:ascii="Calibri" w:hAnsi="Calibri" w:cs="Calibri"/>
          <w:sz w:val="22"/>
          <w:szCs w:val="22"/>
        </w:rPr>
        <w:t xml:space="preserve"> i smanjeno za obračunatu amortizaciju za </w:t>
      </w:r>
      <w:r w:rsidR="002814E8">
        <w:rPr>
          <w:rFonts w:ascii="Calibri" w:hAnsi="Calibri" w:cs="Calibri"/>
          <w:sz w:val="22"/>
          <w:szCs w:val="22"/>
        </w:rPr>
        <w:t>2</w:t>
      </w:r>
      <w:r w:rsidRPr="009405E4">
        <w:rPr>
          <w:rFonts w:ascii="Calibri" w:hAnsi="Calibri" w:cs="Calibri"/>
          <w:sz w:val="22"/>
          <w:szCs w:val="22"/>
        </w:rPr>
        <w:t>.</w:t>
      </w:r>
      <w:r w:rsidR="002814E8">
        <w:rPr>
          <w:rFonts w:ascii="Calibri" w:hAnsi="Calibri" w:cs="Calibri"/>
          <w:sz w:val="22"/>
          <w:szCs w:val="22"/>
        </w:rPr>
        <w:t>005</w:t>
      </w:r>
      <w:r w:rsidRPr="009405E4">
        <w:rPr>
          <w:rFonts w:ascii="Calibri" w:hAnsi="Calibri" w:cs="Calibri"/>
          <w:sz w:val="22"/>
          <w:szCs w:val="22"/>
        </w:rPr>
        <w:t>.</w:t>
      </w:r>
      <w:r w:rsidR="002814E8">
        <w:rPr>
          <w:rFonts w:ascii="Calibri" w:hAnsi="Calibri" w:cs="Calibri"/>
          <w:sz w:val="22"/>
          <w:szCs w:val="22"/>
        </w:rPr>
        <w:t>571</w:t>
      </w:r>
      <w:r w:rsidR="00285AC2">
        <w:rPr>
          <w:rFonts w:ascii="Calibri" w:hAnsi="Calibri" w:cs="Calibri"/>
          <w:sz w:val="22"/>
          <w:szCs w:val="22"/>
        </w:rPr>
        <w:t xml:space="preserve"> kunu</w:t>
      </w:r>
      <w:r w:rsidRPr="009405E4">
        <w:rPr>
          <w:rFonts w:ascii="Calibri" w:hAnsi="Calibri" w:cs="Calibri"/>
          <w:sz w:val="22"/>
          <w:szCs w:val="22"/>
        </w:rPr>
        <w:t xml:space="preserve"> za koji iznos su</w:t>
      </w:r>
      <w:r w:rsidR="006C36F4" w:rsidRPr="009405E4">
        <w:rPr>
          <w:rFonts w:ascii="Calibri" w:hAnsi="Calibri" w:cs="Calibri"/>
          <w:sz w:val="22"/>
          <w:szCs w:val="22"/>
        </w:rPr>
        <w:t xml:space="preserve"> povećani prihodi razdoblja </w:t>
      </w:r>
      <w:r w:rsidR="00285AC2">
        <w:rPr>
          <w:rFonts w:ascii="Calibri" w:hAnsi="Calibri" w:cs="Calibri"/>
          <w:sz w:val="22"/>
          <w:szCs w:val="22"/>
        </w:rPr>
        <w:t>u skladu s R</w:t>
      </w:r>
      <w:r w:rsidR="006C36F4" w:rsidRPr="009405E4">
        <w:rPr>
          <w:rFonts w:ascii="Calibri" w:hAnsi="Calibri" w:cs="Calibri"/>
          <w:sz w:val="22"/>
          <w:szCs w:val="22"/>
        </w:rPr>
        <w:t>ačunovodstven</w:t>
      </w:r>
      <w:r w:rsidR="00285AC2">
        <w:rPr>
          <w:rFonts w:ascii="Calibri" w:hAnsi="Calibri" w:cs="Calibri"/>
          <w:sz w:val="22"/>
          <w:szCs w:val="22"/>
        </w:rPr>
        <w:t>im</w:t>
      </w:r>
      <w:r w:rsidR="006C36F4" w:rsidRPr="009405E4">
        <w:rPr>
          <w:rFonts w:ascii="Calibri" w:hAnsi="Calibri" w:cs="Calibri"/>
          <w:sz w:val="22"/>
          <w:szCs w:val="22"/>
        </w:rPr>
        <w:t xml:space="preserve"> politi</w:t>
      </w:r>
      <w:r w:rsidR="00285AC2">
        <w:rPr>
          <w:rFonts w:ascii="Calibri" w:hAnsi="Calibri" w:cs="Calibri"/>
          <w:sz w:val="22"/>
          <w:szCs w:val="22"/>
        </w:rPr>
        <w:t>kama</w:t>
      </w:r>
      <w:r w:rsidR="006C36F4" w:rsidRPr="009405E4">
        <w:rPr>
          <w:rFonts w:ascii="Calibri" w:hAnsi="Calibri" w:cs="Calibri"/>
          <w:sz w:val="22"/>
          <w:szCs w:val="22"/>
        </w:rPr>
        <w:t>.</w:t>
      </w:r>
    </w:p>
    <w:p w:rsidR="006225BD" w:rsidRPr="009405E4" w:rsidRDefault="006225BD" w:rsidP="006225BD">
      <w:pPr>
        <w:pStyle w:val="Heading1"/>
        <w:numPr>
          <w:ilvl w:val="0"/>
          <w:numId w:val="0"/>
        </w:numPr>
        <w:ind w:left="432" w:hanging="432"/>
        <w:rPr>
          <w:rFonts w:ascii="Calibri" w:hAnsi="Calibri" w:cs="Calibri"/>
          <w:sz w:val="28"/>
          <w:szCs w:val="28"/>
        </w:rPr>
      </w:pPr>
      <w:r w:rsidRPr="009405E4">
        <w:rPr>
          <w:rFonts w:ascii="Calibri" w:hAnsi="Calibri" w:cs="Calibri"/>
          <w:sz w:val="28"/>
          <w:szCs w:val="28"/>
        </w:rPr>
        <w:lastRenderedPageBreak/>
        <w:t xml:space="preserve">3. BILJEŠKE UZ POZICIJE RAČUNA DOBITI I GUBITKA </w:t>
      </w:r>
    </w:p>
    <w:p w:rsidR="006225BD" w:rsidRPr="009405E4" w:rsidRDefault="006225BD" w:rsidP="00536F99">
      <w:pPr>
        <w:pStyle w:val="Heading1"/>
        <w:numPr>
          <w:ilvl w:val="0"/>
          <w:numId w:val="0"/>
        </w:numPr>
        <w:ind w:left="432" w:hanging="432"/>
        <w:rPr>
          <w:rFonts w:ascii="Calibri" w:hAnsi="Calibri" w:cs="Calibri"/>
          <w:sz w:val="22"/>
          <w:szCs w:val="22"/>
          <w:u w:val="single"/>
        </w:rPr>
      </w:pPr>
      <w:r w:rsidRPr="009405E4">
        <w:rPr>
          <w:rFonts w:ascii="Calibri" w:hAnsi="Calibri" w:cs="Calibri"/>
          <w:sz w:val="22"/>
          <w:szCs w:val="22"/>
          <w:u w:val="single"/>
        </w:rPr>
        <w:t>3.1. POSLOVNI PRIHODI</w:t>
      </w:r>
    </w:p>
    <w:p w:rsidR="007029C7" w:rsidRPr="009405E4" w:rsidRDefault="00EA1B1F" w:rsidP="007029C7">
      <w:pPr>
        <w:jc w:val="both"/>
        <w:rPr>
          <w:rFonts w:ascii="Calibri" w:hAnsi="Calibri" w:cs="Calibri"/>
          <w:sz w:val="22"/>
          <w:szCs w:val="22"/>
        </w:rPr>
      </w:pPr>
      <w:r w:rsidRPr="009405E4">
        <w:rPr>
          <w:rFonts w:ascii="Calibri" w:hAnsi="Calibri" w:cs="Calibri"/>
          <w:sz w:val="22"/>
          <w:szCs w:val="22"/>
        </w:rPr>
        <w:t xml:space="preserve">Prema računovodstvenim politikama, prihodi predstavljaju povećanje ekonomske koristi tijekom </w:t>
      </w:r>
      <w:r w:rsidR="007029C7" w:rsidRPr="009405E4">
        <w:rPr>
          <w:rFonts w:ascii="Calibri" w:hAnsi="Calibri" w:cs="Calibri"/>
          <w:sz w:val="22"/>
          <w:szCs w:val="22"/>
        </w:rPr>
        <w:t>o</w:t>
      </w:r>
      <w:r w:rsidRPr="009405E4">
        <w:rPr>
          <w:rFonts w:ascii="Calibri" w:hAnsi="Calibri" w:cs="Calibri"/>
          <w:sz w:val="22"/>
          <w:szCs w:val="22"/>
        </w:rPr>
        <w:t xml:space="preserve">bračunskog razdoblja. Prihodi se priznaju danom isporuka roba ili usluga, te izdavanjem računa. </w:t>
      </w:r>
    </w:p>
    <w:p w:rsidR="00536F99" w:rsidRPr="009405E4" w:rsidRDefault="007029C7" w:rsidP="007029C7">
      <w:pPr>
        <w:jc w:val="both"/>
        <w:rPr>
          <w:rFonts w:ascii="Calibri" w:hAnsi="Calibri" w:cs="Calibri"/>
          <w:sz w:val="22"/>
          <w:szCs w:val="22"/>
        </w:rPr>
      </w:pPr>
      <w:r w:rsidRPr="009405E4">
        <w:rPr>
          <w:rFonts w:ascii="Calibri" w:hAnsi="Calibri" w:cs="Calibri"/>
          <w:sz w:val="22"/>
          <w:szCs w:val="22"/>
        </w:rPr>
        <w:t xml:space="preserve">U razdoblju </w:t>
      </w:r>
      <w:r w:rsidR="00EA1B1F" w:rsidRPr="009405E4">
        <w:rPr>
          <w:rFonts w:ascii="Calibri" w:hAnsi="Calibri" w:cs="Calibri"/>
          <w:sz w:val="22"/>
          <w:szCs w:val="22"/>
        </w:rPr>
        <w:t>01.01. – 31.12.201</w:t>
      </w:r>
      <w:r w:rsidR="00E0560C">
        <w:rPr>
          <w:rFonts w:ascii="Calibri" w:hAnsi="Calibri" w:cs="Calibri"/>
          <w:sz w:val="22"/>
          <w:szCs w:val="22"/>
        </w:rPr>
        <w:t>5</w:t>
      </w:r>
      <w:r w:rsidR="00EA1B1F" w:rsidRPr="009405E4">
        <w:rPr>
          <w:rFonts w:ascii="Calibri" w:hAnsi="Calibri" w:cs="Calibri"/>
          <w:sz w:val="22"/>
          <w:szCs w:val="22"/>
        </w:rPr>
        <w:t xml:space="preserve">. godine ostvareno je ukupno </w:t>
      </w:r>
      <w:r w:rsidR="00E0560C">
        <w:rPr>
          <w:rFonts w:ascii="Calibri" w:hAnsi="Calibri" w:cs="Calibri"/>
          <w:sz w:val="22"/>
          <w:szCs w:val="22"/>
        </w:rPr>
        <w:t>9</w:t>
      </w:r>
      <w:r w:rsidR="00EA1B1F" w:rsidRPr="009405E4">
        <w:rPr>
          <w:rFonts w:ascii="Calibri" w:hAnsi="Calibri" w:cs="Calibri"/>
          <w:sz w:val="22"/>
          <w:szCs w:val="22"/>
        </w:rPr>
        <w:t>.</w:t>
      </w:r>
      <w:r w:rsidR="00E0560C">
        <w:rPr>
          <w:rFonts w:ascii="Calibri" w:hAnsi="Calibri" w:cs="Calibri"/>
          <w:sz w:val="22"/>
          <w:szCs w:val="22"/>
        </w:rPr>
        <w:t>1</w:t>
      </w:r>
      <w:r w:rsidR="00285AC2">
        <w:rPr>
          <w:rFonts w:ascii="Calibri" w:hAnsi="Calibri" w:cs="Calibri"/>
          <w:sz w:val="22"/>
          <w:szCs w:val="22"/>
        </w:rPr>
        <w:t>21</w:t>
      </w:r>
      <w:r w:rsidR="00EA1B1F" w:rsidRPr="009405E4">
        <w:rPr>
          <w:rFonts w:ascii="Calibri" w:hAnsi="Calibri" w:cs="Calibri"/>
          <w:sz w:val="22"/>
          <w:szCs w:val="22"/>
        </w:rPr>
        <w:t>.</w:t>
      </w:r>
      <w:r w:rsidR="00285AC2">
        <w:rPr>
          <w:rFonts w:ascii="Calibri" w:hAnsi="Calibri" w:cs="Calibri"/>
          <w:sz w:val="22"/>
          <w:szCs w:val="22"/>
        </w:rPr>
        <w:t>196</w:t>
      </w:r>
      <w:r w:rsidR="001D0C00" w:rsidRPr="009405E4">
        <w:rPr>
          <w:rFonts w:ascii="Calibri" w:hAnsi="Calibri" w:cs="Calibri"/>
          <w:sz w:val="22"/>
          <w:szCs w:val="22"/>
        </w:rPr>
        <w:t xml:space="preserve"> kuna poslovnog prihoda</w:t>
      </w:r>
      <w:r w:rsidRPr="009405E4">
        <w:rPr>
          <w:rFonts w:ascii="Calibri" w:hAnsi="Calibri" w:cs="Calibri"/>
          <w:sz w:val="22"/>
          <w:szCs w:val="22"/>
        </w:rPr>
        <w:t>, dok je u 201</w:t>
      </w:r>
      <w:r w:rsidR="00E0560C">
        <w:rPr>
          <w:rFonts w:ascii="Calibri" w:hAnsi="Calibri" w:cs="Calibri"/>
          <w:sz w:val="22"/>
          <w:szCs w:val="22"/>
        </w:rPr>
        <w:t>6</w:t>
      </w:r>
      <w:r w:rsidRPr="009405E4">
        <w:rPr>
          <w:rFonts w:ascii="Calibri" w:hAnsi="Calibri" w:cs="Calibri"/>
          <w:sz w:val="22"/>
          <w:szCs w:val="22"/>
        </w:rPr>
        <w:t xml:space="preserve">. godini ostvareno </w:t>
      </w:r>
      <w:r w:rsidR="00285AC2">
        <w:rPr>
          <w:rFonts w:ascii="Calibri" w:hAnsi="Calibri" w:cs="Calibri"/>
          <w:sz w:val="22"/>
          <w:szCs w:val="22"/>
        </w:rPr>
        <w:t>9</w:t>
      </w:r>
      <w:r w:rsidRPr="009405E4">
        <w:rPr>
          <w:rFonts w:ascii="Calibri" w:hAnsi="Calibri" w:cs="Calibri"/>
          <w:sz w:val="22"/>
          <w:szCs w:val="22"/>
        </w:rPr>
        <w:t>.</w:t>
      </w:r>
      <w:r w:rsidR="00285AC2">
        <w:rPr>
          <w:rFonts w:ascii="Calibri" w:hAnsi="Calibri" w:cs="Calibri"/>
          <w:sz w:val="22"/>
          <w:szCs w:val="22"/>
        </w:rPr>
        <w:t>601</w:t>
      </w:r>
      <w:r w:rsidRPr="009405E4">
        <w:rPr>
          <w:rFonts w:ascii="Calibri" w:hAnsi="Calibri" w:cs="Calibri"/>
          <w:sz w:val="22"/>
          <w:szCs w:val="22"/>
        </w:rPr>
        <w:t>.</w:t>
      </w:r>
      <w:r w:rsidR="00285AC2">
        <w:rPr>
          <w:rFonts w:ascii="Calibri" w:hAnsi="Calibri" w:cs="Calibri"/>
          <w:sz w:val="22"/>
          <w:szCs w:val="22"/>
        </w:rPr>
        <w:t>065</w:t>
      </w:r>
      <w:r w:rsidRPr="009405E4">
        <w:rPr>
          <w:rFonts w:ascii="Calibri" w:hAnsi="Calibri" w:cs="Calibri"/>
          <w:sz w:val="22"/>
          <w:szCs w:val="22"/>
        </w:rPr>
        <w:t xml:space="preserve"> kuna, što je povećanje od </w:t>
      </w:r>
      <w:r w:rsidR="00285AC2">
        <w:rPr>
          <w:rFonts w:ascii="Calibri" w:hAnsi="Calibri" w:cs="Calibri"/>
          <w:sz w:val="22"/>
          <w:szCs w:val="22"/>
        </w:rPr>
        <w:t xml:space="preserve">5 </w:t>
      </w:r>
      <w:r w:rsidRPr="009405E4">
        <w:rPr>
          <w:rFonts w:ascii="Calibri" w:hAnsi="Calibri" w:cs="Calibri"/>
          <w:sz w:val="22"/>
          <w:szCs w:val="22"/>
        </w:rPr>
        <w:t>%</w:t>
      </w:r>
      <w:r w:rsidR="001D0C00" w:rsidRPr="009405E4">
        <w:rPr>
          <w:rFonts w:ascii="Calibri" w:hAnsi="Calibri" w:cs="Calibri"/>
          <w:sz w:val="22"/>
          <w:szCs w:val="22"/>
        </w:rPr>
        <w:t>.</w:t>
      </w:r>
    </w:p>
    <w:p w:rsidR="006225BD" w:rsidRPr="009405E4" w:rsidRDefault="006225BD" w:rsidP="006225BD">
      <w:pPr>
        <w:spacing w:line="240" w:lineRule="atLeast"/>
        <w:ind w:left="90"/>
        <w:jc w:val="both"/>
        <w:rPr>
          <w:rFonts w:ascii="Calibri" w:hAnsi="Calibri" w:cs="Calibri"/>
          <w:sz w:val="22"/>
          <w:szCs w:val="22"/>
        </w:rPr>
      </w:pPr>
    </w:p>
    <w:p w:rsidR="00D800D2" w:rsidRDefault="00D800D2" w:rsidP="00E0560C">
      <w:pPr>
        <w:spacing w:line="240" w:lineRule="atLeast"/>
        <w:jc w:val="both"/>
        <w:rPr>
          <w:rFonts w:ascii="Calibri" w:hAnsi="Calibri" w:cs="Calibri"/>
          <w:b/>
          <w:color w:val="000000"/>
          <w:sz w:val="22"/>
          <w:szCs w:val="22"/>
          <w:u w:val="single"/>
        </w:rPr>
      </w:pPr>
      <w:r w:rsidRPr="009405E4">
        <w:rPr>
          <w:rFonts w:ascii="Calibri" w:hAnsi="Calibri" w:cs="Calibri"/>
          <w:b/>
          <w:color w:val="000000"/>
          <w:sz w:val="22"/>
          <w:szCs w:val="22"/>
          <w:u w:val="single"/>
        </w:rPr>
        <w:t>3.1.</w:t>
      </w:r>
      <w:r w:rsidR="00DD0C7A">
        <w:rPr>
          <w:rFonts w:ascii="Calibri" w:hAnsi="Calibri" w:cs="Calibri"/>
          <w:b/>
          <w:color w:val="000000"/>
          <w:sz w:val="22"/>
          <w:szCs w:val="22"/>
          <w:u w:val="single"/>
        </w:rPr>
        <w:t>1</w:t>
      </w:r>
      <w:r w:rsidRPr="009405E4">
        <w:rPr>
          <w:rFonts w:ascii="Calibri" w:hAnsi="Calibri" w:cs="Calibri"/>
          <w:b/>
          <w:color w:val="000000"/>
          <w:sz w:val="22"/>
          <w:szCs w:val="22"/>
          <w:u w:val="single"/>
        </w:rPr>
        <w:t>. Prihod od prodaje</w:t>
      </w:r>
      <w:r>
        <w:rPr>
          <w:rFonts w:ascii="Calibri" w:hAnsi="Calibri" w:cs="Calibri"/>
          <w:b/>
          <w:color w:val="000000"/>
          <w:sz w:val="22"/>
          <w:szCs w:val="22"/>
          <w:u w:val="single"/>
        </w:rPr>
        <w:t xml:space="preserve"> (izvan grupe)</w:t>
      </w:r>
    </w:p>
    <w:p w:rsidR="00485AC4" w:rsidRDefault="00485AC4" w:rsidP="00E0560C">
      <w:pPr>
        <w:spacing w:line="240" w:lineRule="atLeast"/>
        <w:jc w:val="both"/>
        <w:rPr>
          <w:rFonts w:ascii="Calibri" w:hAnsi="Calibri" w:cs="Calibri"/>
          <w:color w:val="000000"/>
          <w:sz w:val="22"/>
          <w:szCs w:val="22"/>
        </w:rPr>
      </w:pPr>
    </w:p>
    <w:tbl>
      <w:tblPr>
        <w:tblW w:w="9406" w:type="dxa"/>
        <w:tblLook w:val="04A0" w:firstRow="1" w:lastRow="0" w:firstColumn="1" w:lastColumn="0" w:noHBand="0" w:noVBand="1"/>
      </w:tblPr>
      <w:tblGrid>
        <w:gridCol w:w="4174"/>
        <w:gridCol w:w="1744"/>
        <w:gridCol w:w="1744"/>
        <w:gridCol w:w="1744"/>
      </w:tblGrid>
      <w:tr w:rsidR="00062F40" w:rsidTr="00062F40">
        <w:trPr>
          <w:trHeight w:val="300"/>
        </w:trPr>
        <w:tc>
          <w:tcPr>
            <w:tcW w:w="4174"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744"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31.12.2015.</w:t>
            </w:r>
          </w:p>
        </w:tc>
        <w:tc>
          <w:tcPr>
            <w:tcW w:w="1744"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31.12.2016.</w:t>
            </w:r>
          </w:p>
        </w:tc>
        <w:tc>
          <w:tcPr>
            <w:tcW w:w="1744" w:type="dxa"/>
            <w:tcBorders>
              <w:top w:val="nil"/>
              <w:left w:val="nil"/>
              <w:bottom w:val="single" w:sz="4" w:space="0" w:color="auto"/>
              <w:right w:val="nil"/>
            </w:tcBorders>
            <w:shd w:val="clear" w:color="auto" w:fill="auto"/>
            <w:noWrap/>
            <w:vAlign w:val="bottom"/>
            <w:hideMark/>
          </w:tcPr>
          <w:p w:rsidR="00062F40" w:rsidRDefault="00062F40">
            <w:pPr>
              <w:jc w:val="center"/>
              <w:rPr>
                <w:rFonts w:ascii="Calibri" w:hAnsi="Calibri" w:cs="Calibri"/>
                <w:color w:val="000000"/>
                <w:sz w:val="22"/>
                <w:szCs w:val="22"/>
              </w:rPr>
            </w:pPr>
            <w:r>
              <w:rPr>
                <w:rFonts w:ascii="Calibri" w:hAnsi="Calibri" w:cs="Calibri"/>
                <w:color w:val="000000"/>
                <w:sz w:val="22"/>
                <w:szCs w:val="22"/>
              </w:rPr>
              <w:t>Index 16/15</w:t>
            </w:r>
          </w:p>
        </w:tc>
      </w:tr>
      <w:tr w:rsidR="00062F40" w:rsidTr="00062F40">
        <w:trPr>
          <w:trHeight w:val="300"/>
        </w:trPr>
        <w:tc>
          <w:tcPr>
            <w:tcW w:w="4174"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Prihod od održavanja javne odvodnje</w:t>
            </w: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2.799.941</w:t>
            </w: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2.892.503</w:t>
            </w: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103,31</w:t>
            </w:r>
          </w:p>
        </w:tc>
      </w:tr>
      <w:tr w:rsidR="00802916" w:rsidTr="00062F40">
        <w:trPr>
          <w:trHeight w:val="300"/>
        </w:trPr>
        <w:tc>
          <w:tcPr>
            <w:tcW w:w="4174" w:type="dxa"/>
            <w:tcBorders>
              <w:top w:val="nil"/>
              <w:left w:val="nil"/>
              <w:bottom w:val="nil"/>
              <w:right w:val="nil"/>
            </w:tcBorders>
            <w:shd w:val="clear" w:color="auto" w:fill="auto"/>
            <w:noWrap/>
            <w:vAlign w:val="bottom"/>
          </w:tcPr>
          <w:p w:rsidR="00802916" w:rsidRDefault="00802916">
            <w:pPr>
              <w:rPr>
                <w:rFonts w:ascii="Calibri" w:hAnsi="Calibri" w:cs="Calibri"/>
                <w:color w:val="000000"/>
                <w:sz w:val="22"/>
                <w:szCs w:val="22"/>
              </w:rPr>
            </w:pPr>
            <w:r>
              <w:rPr>
                <w:rFonts w:ascii="Calibri" w:hAnsi="Calibri" w:cs="Calibri"/>
                <w:color w:val="000000"/>
                <w:sz w:val="22"/>
                <w:szCs w:val="22"/>
              </w:rPr>
              <w:t>Prihod od održavanja slivnika</w:t>
            </w:r>
          </w:p>
        </w:tc>
        <w:tc>
          <w:tcPr>
            <w:tcW w:w="1744" w:type="dxa"/>
            <w:tcBorders>
              <w:top w:val="nil"/>
              <w:left w:val="nil"/>
              <w:bottom w:val="nil"/>
              <w:right w:val="nil"/>
            </w:tcBorders>
            <w:shd w:val="clear" w:color="auto" w:fill="auto"/>
            <w:noWrap/>
            <w:vAlign w:val="bottom"/>
          </w:tcPr>
          <w:p w:rsidR="00802916" w:rsidRDefault="00DD0C7A" w:rsidP="00285AC2">
            <w:pPr>
              <w:jc w:val="right"/>
              <w:rPr>
                <w:rFonts w:ascii="Calibri" w:hAnsi="Calibri" w:cs="Calibri"/>
                <w:color w:val="000000"/>
                <w:sz w:val="22"/>
                <w:szCs w:val="22"/>
              </w:rPr>
            </w:pPr>
            <w:r>
              <w:rPr>
                <w:rFonts w:ascii="Calibri" w:hAnsi="Calibri" w:cs="Calibri"/>
                <w:color w:val="000000"/>
                <w:sz w:val="22"/>
                <w:szCs w:val="22"/>
              </w:rPr>
              <w:t>1.200.000</w:t>
            </w:r>
          </w:p>
        </w:tc>
        <w:tc>
          <w:tcPr>
            <w:tcW w:w="1744" w:type="dxa"/>
            <w:tcBorders>
              <w:top w:val="nil"/>
              <w:left w:val="nil"/>
              <w:bottom w:val="nil"/>
              <w:right w:val="nil"/>
            </w:tcBorders>
            <w:shd w:val="clear" w:color="auto" w:fill="auto"/>
            <w:noWrap/>
            <w:vAlign w:val="bottom"/>
          </w:tcPr>
          <w:p w:rsidR="00802916" w:rsidRDefault="00DD0C7A" w:rsidP="007334E3">
            <w:pPr>
              <w:jc w:val="right"/>
              <w:rPr>
                <w:rFonts w:ascii="Calibri" w:hAnsi="Calibri" w:cs="Calibri"/>
                <w:color w:val="000000"/>
                <w:sz w:val="22"/>
                <w:szCs w:val="22"/>
              </w:rPr>
            </w:pPr>
            <w:r>
              <w:rPr>
                <w:rFonts w:ascii="Calibri" w:hAnsi="Calibri" w:cs="Calibri"/>
                <w:color w:val="000000"/>
                <w:sz w:val="22"/>
                <w:szCs w:val="22"/>
              </w:rPr>
              <w:t>1.199.997</w:t>
            </w:r>
          </w:p>
        </w:tc>
        <w:tc>
          <w:tcPr>
            <w:tcW w:w="1744" w:type="dxa"/>
            <w:tcBorders>
              <w:top w:val="nil"/>
              <w:left w:val="nil"/>
              <w:bottom w:val="nil"/>
              <w:right w:val="nil"/>
            </w:tcBorders>
            <w:shd w:val="clear" w:color="auto" w:fill="auto"/>
            <w:noWrap/>
            <w:vAlign w:val="bottom"/>
          </w:tcPr>
          <w:p w:rsidR="00802916" w:rsidRDefault="00DD0C7A">
            <w:pPr>
              <w:jc w:val="right"/>
              <w:rPr>
                <w:rFonts w:ascii="Calibri" w:hAnsi="Calibri" w:cs="Calibri"/>
                <w:color w:val="000000"/>
                <w:sz w:val="22"/>
                <w:szCs w:val="22"/>
              </w:rPr>
            </w:pPr>
            <w:r>
              <w:rPr>
                <w:rFonts w:ascii="Calibri" w:hAnsi="Calibri" w:cs="Calibri"/>
                <w:color w:val="000000"/>
                <w:sz w:val="22"/>
                <w:szCs w:val="22"/>
              </w:rPr>
              <w:t>100,00</w:t>
            </w:r>
          </w:p>
        </w:tc>
      </w:tr>
      <w:tr w:rsidR="00062F40" w:rsidTr="00062F40">
        <w:trPr>
          <w:trHeight w:val="300"/>
        </w:trPr>
        <w:tc>
          <w:tcPr>
            <w:tcW w:w="4174"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Prihod od usluga pražnjenja septičkih jama</w:t>
            </w:r>
          </w:p>
        </w:tc>
        <w:tc>
          <w:tcPr>
            <w:tcW w:w="1744" w:type="dxa"/>
            <w:tcBorders>
              <w:top w:val="nil"/>
              <w:left w:val="nil"/>
              <w:bottom w:val="nil"/>
              <w:right w:val="nil"/>
            </w:tcBorders>
            <w:shd w:val="clear" w:color="auto" w:fill="auto"/>
            <w:noWrap/>
            <w:vAlign w:val="bottom"/>
            <w:hideMark/>
          </w:tcPr>
          <w:p w:rsidR="00062F40" w:rsidRDefault="00062F40" w:rsidP="00285AC2">
            <w:pPr>
              <w:jc w:val="right"/>
              <w:rPr>
                <w:rFonts w:ascii="Calibri" w:hAnsi="Calibri" w:cs="Calibri"/>
                <w:color w:val="000000"/>
                <w:sz w:val="22"/>
                <w:szCs w:val="22"/>
              </w:rPr>
            </w:pPr>
            <w:r>
              <w:rPr>
                <w:rFonts w:ascii="Calibri" w:hAnsi="Calibri" w:cs="Calibri"/>
                <w:color w:val="000000"/>
                <w:sz w:val="22"/>
                <w:szCs w:val="22"/>
              </w:rPr>
              <w:t>274.04</w:t>
            </w:r>
            <w:r w:rsidR="00285AC2">
              <w:rPr>
                <w:rFonts w:ascii="Calibri" w:hAnsi="Calibri" w:cs="Calibri"/>
                <w:color w:val="000000"/>
                <w:sz w:val="22"/>
                <w:szCs w:val="22"/>
              </w:rPr>
              <w:t>4</w:t>
            </w:r>
          </w:p>
        </w:tc>
        <w:tc>
          <w:tcPr>
            <w:tcW w:w="1744" w:type="dxa"/>
            <w:tcBorders>
              <w:top w:val="nil"/>
              <w:left w:val="nil"/>
              <w:bottom w:val="nil"/>
              <w:right w:val="nil"/>
            </w:tcBorders>
            <w:shd w:val="clear" w:color="auto" w:fill="auto"/>
            <w:noWrap/>
            <w:vAlign w:val="bottom"/>
            <w:hideMark/>
          </w:tcPr>
          <w:p w:rsidR="00062F40" w:rsidRDefault="00062F40" w:rsidP="007334E3">
            <w:pPr>
              <w:jc w:val="right"/>
              <w:rPr>
                <w:rFonts w:ascii="Calibri" w:hAnsi="Calibri" w:cs="Calibri"/>
                <w:color w:val="000000"/>
                <w:sz w:val="22"/>
                <w:szCs w:val="22"/>
              </w:rPr>
            </w:pPr>
            <w:r>
              <w:rPr>
                <w:rFonts w:ascii="Calibri" w:hAnsi="Calibri" w:cs="Calibri"/>
                <w:color w:val="000000"/>
                <w:sz w:val="22"/>
                <w:szCs w:val="22"/>
              </w:rPr>
              <w:t>244.14</w:t>
            </w:r>
            <w:r w:rsidR="007334E3">
              <w:rPr>
                <w:rFonts w:ascii="Calibri" w:hAnsi="Calibri" w:cs="Calibri"/>
                <w:color w:val="000000"/>
                <w:sz w:val="22"/>
                <w:szCs w:val="22"/>
              </w:rPr>
              <w:t>1</w:t>
            </w: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89,09</w:t>
            </w:r>
          </w:p>
        </w:tc>
      </w:tr>
      <w:tr w:rsidR="00062F40" w:rsidTr="00062F40">
        <w:trPr>
          <w:trHeight w:val="300"/>
        </w:trPr>
        <w:tc>
          <w:tcPr>
            <w:tcW w:w="4174" w:type="dxa"/>
            <w:tcBorders>
              <w:top w:val="nil"/>
              <w:left w:val="nil"/>
              <w:bottom w:val="nil"/>
              <w:right w:val="nil"/>
            </w:tcBorders>
            <w:shd w:val="clear" w:color="auto" w:fill="auto"/>
            <w:noWrap/>
            <w:vAlign w:val="bottom"/>
            <w:hideMark/>
          </w:tcPr>
          <w:p w:rsidR="00062F40" w:rsidRDefault="00062F40" w:rsidP="00463B52">
            <w:pPr>
              <w:rPr>
                <w:rFonts w:ascii="Calibri" w:hAnsi="Calibri" w:cs="Calibri"/>
                <w:color w:val="000000"/>
                <w:sz w:val="22"/>
                <w:szCs w:val="22"/>
              </w:rPr>
            </w:pPr>
            <w:r>
              <w:rPr>
                <w:rFonts w:ascii="Calibri" w:hAnsi="Calibri" w:cs="Calibri"/>
                <w:color w:val="000000"/>
                <w:sz w:val="22"/>
                <w:szCs w:val="22"/>
              </w:rPr>
              <w:t>Prihod od izrade priklj</w:t>
            </w:r>
            <w:r w:rsidR="00463B52">
              <w:rPr>
                <w:rFonts w:ascii="Calibri" w:hAnsi="Calibri" w:cs="Calibri"/>
                <w:color w:val="000000"/>
                <w:sz w:val="22"/>
                <w:szCs w:val="22"/>
              </w:rPr>
              <w:t>.</w:t>
            </w:r>
            <w:r>
              <w:rPr>
                <w:rFonts w:ascii="Calibri" w:hAnsi="Calibri" w:cs="Calibri"/>
                <w:color w:val="000000"/>
                <w:sz w:val="22"/>
                <w:szCs w:val="22"/>
              </w:rPr>
              <w:t xml:space="preserve"> na javnu odvodnju</w:t>
            </w: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343.030</w:t>
            </w: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204.052</w:t>
            </w: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59,49</w:t>
            </w:r>
          </w:p>
        </w:tc>
      </w:tr>
      <w:tr w:rsidR="00062F40" w:rsidTr="00062F40">
        <w:trPr>
          <w:trHeight w:val="300"/>
        </w:trPr>
        <w:tc>
          <w:tcPr>
            <w:tcW w:w="4174"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Prihodi od izdavanja raznih potvrda</w:t>
            </w:r>
          </w:p>
        </w:tc>
        <w:tc>
          <w:tcPr>
            <w:tcW w:w="1744" w:type="dxa"/>
            <w:tcBorders>
              <w:top w:val="nil"/>
              <w:left w:val="nil"/>
              <w:bottom w:val="nil"/>
              <w:right w:val="nil"/>
            </w:tcBorders>
            <w:shd w:val="clear" w:color="auto" w:fill="auto"/>
            <w:noWrap/>
            <w:vAlign w:val="bottom"/>
            <w:hideMark/>
          </w:tcPr>
          <w:p w:rsidR="00062F40" w:rsidRDefault="00062F40" w:rsidP="007334E3">
            <w:pPr>
              <w:jc w:val="right"/>
              <w:rPr>
                <w:rFonts w:ascii="Calibri" w:hAnsi="Calibri" w:cs="Calibri"/>
                <w:color w:val="000000"/>
                <w:sz w:val="22"/>
                <w:szCs w:val="22"/>
              </w:rPr>
            </w:pPr>
            <w:r>
              <w:rPr>
                <w:rFonts w:ascii="Calibri" w:hAnsi="Calibri" w:cs="Calibri"/>
                <w:color w:val="000000"/>
                <w:sz w:val="22"/>
                <w:szCs w:val="22"/>
              </w:rPr>
              <w:t>5.58</w:t>
            </w:r>
            <w:r w:rsidR="007334E3">
              <w:rPr>
                <w:rFonts w:ascii="Calibri" w:hAnsi="Calibri" w:cs="Calibri"/>
                <w:color w:val="000000"/>
                <w:sz w:val="22"/>
                <w:szCs w:val="22"/>
              </w:rPr>
              <w:t>8</w:t>
            </w: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7.452</w:t>
            </w:r>
          </w:p>
        </w:tc>
        <w:tc>
          <w:tcPr>
            <w:tcW w:w="1744" w:type="dxa"/>
            <w:tcBorders>
              <w:top w:val="nil"/>
              <w:left w:val="nil"/>
              <w:bottom w:val="nil"/>
              <w:right w:val="nil"/>
            </w:tcBorders>
            <w:shd w:val="clear" w:color="auto" w:fill="auto"/>
            <w:noWrap/>
            <w:vAlign w:val="bottom"/>
            <w:hideMark/>
          </w:tcPr>
          <w:p w:rsidR="00062F40" w:rsidRDefault="00062F40" w:rsidP="007334E3">
            <w:pPr>
              <w:jc w:val="right"/>
              <w:rPr>
                <w:rFonts w:ascii="Calibri" w:hAnsi="Calibri" w:cs="Calibri"/>
                <w:color w:val="000000"/>
                <w:sz w:val="22"/>
                <w:szCs w:val="22"/>
              </w:rPr>
            </w:pPr>
            <w:r>
              <w:rPr>
                <w:rFonts w:ascii="Calibri" w:hAnsi="Calibri" w:cs="Calibri"/>
                <w:color w:val="000000"/>
                <w:sz w:val="22"/>
                <w:szCs w:val="22"/>
              </w:rPr>
              <w:t>133,3</w:t>
            </w:r>
            <w:r w:rsidR="007334E3">
              <w:rPr>
                <w:rFonts w:ascii="Calibri" w:hAnsi="Calibri" w:cs="Calibri"/>
                <w:color w:val="000000"/>
                <w:sz w:val="22"/>
                <w:szCs w:val="22"/>
              </w:rPr>
              <w:t>6</w:t>
            </w:r>
          </w:p>
        </w:tc>
      </w:tr>
      <w:tr w:rsidR="00062F40" w:rsidTr="00062F40">
        <w:trPr>
          <w:trHeight w:val="300"/>
        </w:trPr>
        <w:tc>
          <w:tcPr>
            <w:tcW w:w="4174"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Prihod od prodaje osnovnih sredstava</w:t>
            </w: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35.400</w:t>
            </w: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p>
        </w:tc>
        <w:tc>
          <w:tcPr>
            <w:tcW w:w="1744"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0,00</w:t>
            </w:r>
          </w:p>
        </w:tc>
      </w:tr>
      <w:tr w:rsidR="00062F40" w:rsidTr="00062F40">
        <w:trPr>
          <w:trHeight w:val="300"/>
        </w:trPr>
        <w:tc>
          <w:tcPr>
            <w:tcW w:w="4174"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Prihodi od iskopa, utovara i sl.</w:t>
            </w:r>
          </w:p>
        </w:tc>
        <w:tc>
          <w:tcPr>
            <w:tcW w:w="1744"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18.358</w:t>
            </w:r>
          </w:p>
        </w:tc>
        <w:tc>
          <w:tcPr>
            <w:tcW w:w="1744"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22.349</w:t>
            </w:r>
          </w:p>
        </w:tc>
        <w:tc>
          <w:tcPr>
            <w:tcW w:w="1744" w:type="dxa"/>
            <w:tcBorders>
              <w:top w:val="nil"/>
              <w:left w:val="nil"/>
              <w:bottom w:val="single" w:sz="4" w:space="0" w:color="auto"/>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121,74</w:t>
            </w:r>
          </w:p>
        </w:tc>
      </w:tr>
      <w:tr w:rsidR="00062F40" w:rsidTr="00062F40">
        <w:trPr>
          <w:trHeight w:val="300"/>
        </w:trPr>
        <w:tc>
          <w:tcPr>
            <w:tcW w:w="4174"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Ukupno</w:t>
            </w:r>
          </w:p>
        </w:tc>
        <w:tc>
          <w:tcPr>
            <w:tcW w:w="1744" w:type="dxa"/>
            <w:tcBorders>
              <w:top w:val="nil"/>
              <w:left w:val="nil"/>
              <w:bottom w:val="nil"/>
              <w:right w:val="nil"/>
            </w:tcBorders>
            <w:shd w:val="clear" w:color="auto" w:fill="auto"/>
            <w:noWrap/>
            <w:vAlign w:val="bottom"/>
            <w:hideMark/>
          </w:tcPr>
          <w:p w:rsidR="00062F40" w:rsidRDefault="00B33F01" w:rsidP="00DD0C7A">
            <w:pPr>
              <w:jc w:val="righ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=SUM(b2:b7) </w:instrText>
            </w:r>
            <w:r>
              <w:rPr>
                <w:rFonts w:ascii="Calibri" w:hAnsi="Calibri" w:cs="Calibri"/>
                <w:color w:val="000000"/>
                <w:sz w:val="22"/>
                <w:szCs w:val="22"/>
              </w:rPr>
              <w:fldChar w:fldCharType="separate"/>
            </w:r>
            <w:r w:rsidR="00DD0C7A">
              <w:rPr>
                <w:rFonts w:ascii="Calibri" w:hAnsi="Calibri" w:cs="Calibri"/>
                <w:noProof/>
                <w:color w:val="000000"/>
                <w:sz w:val="22"/>
                <w:szCs w:val="22"/>
              </w:rPr>
              <w:t>4</w:t>
            </w:r>
            <w:r>
              <w:rPr>
                <w:rFonts w:ascii="Calibri" w:hAnsi="Calibri" w:cs="Calibri"/>
                <w:noProof/>
                <w:color w:val="000000"/>
                <w:sz w:val="22"/>
                <w:szCs w:val="22"/>
              </w:rPr>
              <w:t>.</w:t>
            </w:r>
            <w:r w:rsidR="00DD0C7A">
              <w:rPr>
                <w:rFonts w:ascii="Calibri" w:hAnsi="Calibri" w:cs="Calibri"/>
                <w:noProof/>
                <w:color w:val="000000"/>
                <w:sz w:val="22"/>
                <w:szCs w:val="22"/>
              </w:rPr>
              <w:t>6</w:t>
            </w:r>
            <w:r>
              <w:rPr>
                <w:rFonts w:ascii="Calibri" w:hAnsi="Calibri" w:cs="Calibri"/>
                <w:noProof/>
                <w:color w:val="000000"/>
                <w:sz w:val="22"/>
                <w:szCs w:val="22"/>
              </w:rPr>
              <w:t>76.361</w:t>
            </w:r>
            <w:r>
              <w:rPr>
                <w:rFonts w:ascii="Calibri" w:hAnsi="Calibri" w:cs="Calibri"/>
                <w:color w:val="000000"/>
                <w:sz w:val="22"/>
                <w:szCs w:val="22"/>
              </w:rPr>
              <w:fldChar w:fldCharType="end"/>
            </w:r>
          </w:p>
        </w:tc>
        <w:tc>
          <w:tcPr>
            <w:tcW w:w="1744" w:type="dxa"/>
            <w:tcBorders>
              <w:top w:val="nil"/>
              <w:left w:val="nil"/>
              <w:bottom w:val="nil"/>
              <w:right w:val="nil"/>
            </w:tcBorders>
            <w:shd w:val="clear" w:color="auto" w:fill="auto"/>
            <w:noWrap/>
            <w:vAlign w:val="bottom"/>
            <w:hideMark/>
          </w:tcPr>
          <w:p w:rsidR="00062F40" w:rsidRDefault="00DD0C7A" w:rsidP="00DD0C7A">
            <w:pPr>
              <w:jc w:val="right"/>
              <w:rPr>
                <w:rFonts w:ascii="Calibri" w:hAnsi="Calibri" w:cs="Calibri"/>
                <w:color w:val="000000"/>
                <w:sz w:val="22"/>
                <w:szCs w:val="22"/>
              </w:rPr>
            </w:pPr>
            <w:r>
              <w:rPr>
                <w:rFonts w:ascii="Calibri" w:hAnsi="Calibri" w:cs="Calibri"/>
                <w:color w:val="000000"/>
                <w:sz w:val="22"/>
                <w:szCs w:val="22"/>
              </w:rPr>
              <w:t>4.570.494</w:t>
            </w:r>
          </w:p>
        </w:tc>
        <w:tc>
          <w:tcPr>
            <w:tcW w:w="1744" w:type="dxa"/>
            <w:tcBorders>
              <w:top w:val="nil"/>
              <w:left w:val="nil"/>
              <w:bottom w:val="nil"/>
              <w:right w:val="nil"/>
            </w:tcBorders>
            <w:shd w:val="clear" w:color="auto" w:fill="auto"/>
            <w:noWrap/>
            <w:vAlign w:val="bottom"/>
            <w:hideMark/>
          </w:tcPr>
          <w:p w:rsidR="00062F40" w:rsidRDefault="00062F40" w:rsidP="00DD0C7A">
            <w:pPr>
              <w:jc w:val="right"/>
              <w:rPr>
                <w:rFonts w:ascii="Calibri" w:hAnsi="Calibri" w:cs="Calibri"/>
                <w:color w:val="000000"/>
                <w:sz w:val="22"/>
                <w:szCs w:val="22"/>
              </w:rPr>
            </w:pPr>
            <w:r>
              <w:rPr>
                <w:rFonts w:ascii="Calibri" w:hAnsi="Calibri" w:cs="Calibri"/>
                <w:color w:val="000000"/>
                <w:sz w:val="22"/>
                <w:szCs w:val="22"/>
              </w:rPr>
              <w:t>9</w:t>
            </w:r>
            <w:r w:rsidR="00DD0C7A">
              <w:rPr>
                <w:rFonts w:ascii="Calibri" w:hAnsi="Calibri" w:cs="Calibri"/>
                <w:color w:val="000000"/>
                <w:sz w:val="22"/>
                <w:szCs w:val="22"/>
              </w:rPr>
              <w:t>7</w:t>
            </w:r>
            <w:r>
              <w:rPr>
                <w:rFonts w:ascii="Calibri" w:hAnsi="Calibri" w:cs="Calibri"/>
                <w:color w:val="000000"/>
                <w:sz w:val="22"/>
                <w:szCs w:val="22"/>
              </w:rPr>
              <w:t>,</w:t>
            </w:r>
            <w:r w:rsidR="00DD0C7A">
              <w:rPr>
                <w:rFonts w:ascii="Calibri" w:hAnsi="Calibri" w:cs="Calibri"/>
                <w:color w:val="000000"/>
                <w:sz w:val="22"/>
                <w:szCs w:val="22"/>
              </w:rPr>
              <w:t>74</w:t>
            </w:r>
          </w:p>
        </w:tc>
      </w:tr>
    </w:tbl>
    <w:p w:rsidR="00D800D2" w:rsidRDefault="00D800D2" w:rsidP="00E0560C">
      <w:pPr>
        <w:spacing w:line="240" w:lineRule="atLeast"/>
        <w:jc w:val="both"/>
        <w:rPr>
          <w:rFonts w:ascii="Calibri" w:hAnsi="Calibri" w:cs="Calibri"/>
          <w:color w:val="000000"/>
          <w:sz w:val="22"/>
          <w:szCs w:val="22"/>
        </w:rPr>
      </w:pPr>
    </w:p>
    <w:p w:rsidR="004F29E5" w:rsidRDefault="001D0C00" w:rsidP="006225BD">
      <w:pPr>
        <w:jc w:val="both"/>
        <w:rPr>
          <w:rFonts w:ascii="Calibri" w:hAnsi="Calibri" w:cs="Calibri"/>
          <w:sz w:val="22"/>
          <w:szCs w:val="22"/>
        </w:rPr>
      </w:pPr>
      <w:r w:rsidRPr="009405E4">
        <w:rPr>
          <w:rFonts w:ascii="Calibri" w:hAnsi="Calibri" w:cs="Calibri"/>
          <w:sz w:val="22"/>
          <w:szCs w:val="22"/>
        </w:rPr>
        <w:t xml:space="preserve">Prihodi od prodaje </w:t>
      </w:r>
      <w:r w:rsidR="00A65EBA" w:rsidRPr="009405E4">
        <w:rPr>
          <w:rFonts w:ascii="Calibri" w:hAnsi="Calibri" w:cs="Calibri"/>
          <w:sz w:val="22"/>
          <w:szCs w:val="22"/>
        </w:rPr>
        <w:t>ostvareni su od isporuke usluga iz registrir</w:t>
      </w:r>
      <w:r w:rsidR="000B003F" w:rsidRPr="009405E4">
        <w:rPr>
          <w:rFonts w:ascii="Calibri" w:hAnsi="Calibri" w:cs="Calibri"/>
          <w:sz w:val="22"/>
          <w:szCs w:val="22"/>
        </w:rPr>
        <w:t>ane djelatnosti</w:t>
      </w:r>
      <w:r w:rsidR="00A65EBA" w:rsidRPr="009405E4">
        <w:rPr>
          <w:rFonts w:ascii="Calibri" w:hAnsi="Calibri" w:cs="Calibri"/>
          <w:sz w:val="22"/>
          <w:szCs w:val="22"/>
        </w:rPr>
        <w:t>: održavanje javnje odvodnje, usluga pražnjenja septičkih jama</w:t>
      </w:r>
      <w:r w:rsidR="004F29E5">
        <w:rPr>
          <w:rFonts w:ascii="Calibri" w:hAnsi="Calibri" w:cs="Calibri"/>
          <w:sz w:val="22"/>
          <w:szCs w:val="22"/>
        </w:rPr>
        <w:t xml:space="preserve"> te</w:t>
      </w:r>
      <w:r w:rsidR="00A65EBA" w:rsidRPr="009405E4">
        <w:rPr>
          <w:rFonts w:ascii="Calibri" w:hAnsi="Calibri" w:cs="Calibri"/>
          <w:sz w:val="22"/>
          <w:szCs w:val="22"/>
        </w:rPr>
        <w:t xml:space="preserve"> izrade priključaka na javnu odvodnju</w:t>
      </w:r>
      <w:r w:rsidR="004F29E5">
        <w:rPr>
          <w:rFonts w:ascii="Calibri" w:hAnsi="Calibri" w:cs="Calibri"/>
          <w:sz w:val="22"/>
          <w:szCs w:val="22"/>
        </w:rPr>
        <w:t>.</w:t>
      </w:r>
    </w:p>
    <w:p w:rsidR="00647309" w:rsidRDefault="00A65EBA" w:rsidP="006225BD">
      <w:pPr>
        <w:jc w:val="both"/>
        <w:rPr>
          <w:rFonts w:ascii="Calibri" w:hAnsi="Calibri" w:cs="Calibri"/>
          <w:sz w:val="22"/>
          <w:szCs w:val="22"/>
        </w:rPr>
      </w:pPr>
      <w:r w:rsidRPr="009405E4">
        <w:rPr>
          <w:rFonts w:ascii="Calibri" w:hAnsi="Calibri" w:cs="Calibri"/>
          <w:sz w:val="22"/>
          <w:szCs w:val="22"/>
        </w:rPr>
        <w:t>Najznačajniji prihod je prihod od održavanja javne odvodnje. Održavanje se plaća prema cjeniku poduzeća i kubnom metru potrošene vode. Fakturiranje i naplat</w:t>
      </w:r>
      <w:r w:rsidR="007334E3">
        <w:rPr>
          <w:rFonts w:ascii="Calibri" w:hAnsi="Calibri" w:cs="Calibri"/>
          <w:sz w:val="22"/>
          <w:szCs w:val="22"/>
        </w:rPr>
        <w:t>u</w:t>
      </w:r>
      <w:r w:rsidRPr="009405E4">
        <w:rPr>
          <w:rFonts w:ascii="Calibri" w:hAnsi="Calibri" w:cs="Calibri"/>
          <w:sz w:val="22"/>
          <w:szCs w:val="22"/>
        </w:rPr>
        <w:t xml:space="preserve"> ove usluge obavlja trgovačko društvo Vodoopskrba i odvodnja </w:t>
      </w:r>
      <w:r w:rsidR="000B003F" w:rsidRPr="009405E4">
        <w:rPr>
          <w:rFonts w:ascii="Calibri" w:hAnsi="Calibri" w:cs="Calibri"/>
          <w:sz w:val="22"/>
          <w:szCs w:val="22"/>
        </w:rPr>
        <w:t xml:space="preserve">d.o.o. </w:t>
      </w:r>
      <w:r w:rsidRPr="009405E4">
        <w:rPr>
          <w:rFonts w:ascii="Calibri" w:hAnsi="Calibri" w:cs="Calibri"/>
          <w:sz w:val="22"/>
          <w:szCs w:val="22"/>
        </w:rPr>
        <w:t xml:space="preserve">Zagreb. </w:t>
      </w:r>
    </w:p>
    <w:p w:rsidR="00FE528C" w:rsidRPr="009405E4" w:rsidRDefault="00FE528C" w:rsidP="006225BD">
      <w:pPr>
        <w:jc w:val="both"/>
        <w:rPr>
          <w:rFonts w:ascii="Calibri" w:hAnsi="Calibri" w:cs="Calibri"/>
          <w:sz w:val="22"/>
          <w:szCs w:val="22"/>
        </w:rPr>
      </w:pPr>
      <w:r>
        <w:rPr>
          <w:rFonts w:ascii="Calibri" w:hAnsi="Calibri" w:cs="Calibri"/>
          <w:sz w:val="22"/>
          <w:szCs w:val="22"/>
        </w:rPr>
        <w:t>Prihod od održavanja slivnika ostvaren je temeljem Ugovora o povjeravanju poslova odvodnje atmosferskih voda u Gradu Samoboru između trgovačkog društva Odvodnja Samobor i Grada Samobora.</w:t>
      </w:r>
    </w:p>
    <w:p w:rsidR="008E7666" w:rsidRPr="009405E4" w:rsidRDefault="008E7666" w:rsidP="006225BD">
      <w:pPr>
        <w:jc w:val="both"/>
        <w:rPr>
          <w:rFonts w:ascii="Calibri" w:hAnsi="Calibri" w:cs="Calibri"/>
          <w:sz w:val="22"/>
          <w:szCs w:val="22"/>
        </w:rPr>
      </w:pPr>
      <w:r w:rsidRPr="009405E4">
        <w:rPr>
          <w:rFonts w:ascii="Calibri" w:hAnsi="Calibri" w:cs="Calibri"/>
          <w:sz w:val="22"/>
          <w:szCs w:val="22"/>
        </w:rPr>
        <w:t>Prihodi od usluga iskopa, utovara, prijevoza ostvaren</w:t>
      </w:r>
      <w:r w:rsidR="007334E3">
        <w:rPr>
          <w:rFonts w:ascii="Calibri" w:hAnsi="Calibri" w:cs="Calibri"/>
          <w:sz w:val="22"/>
          <w:szCs w:val="22"/>
        </w:rPr>
        <w:t xml:space="preserve">i su </w:t>
      </w:r>
      <w:r w:rsidR="004F29E5">
        <w:rPr>
          <w:rFonts w:ascii="Calibri" w:hAnsi="Calibri" w:cs="Calibri"/>
          <w:sz w:val="22"/>
          <w:szCs w:val="22"/>
        </w:rPr>
        <w:t>izravnom narudžbom mjesnih odbora ili Grada Samobora.</w:t>
      </w:r>
    </w:p>
    <w:p w:rsidR="003457E2" w:rsidRPr="009405E4" w:rsidRDefault="003457E2" w:rsidP="006225BD">
      <w:pPr>
        <w:jc w:val="both"/>
        <w:rPr>
          <w:rFonts w:ascii="Calibri" w:hAnsi="Calibri" w:cs="Calibri"/>
          <w:color w:val="000000"/>
          <w:sz w:val="22"/>
          <w:szCs w:val="22"/>
        </w:rPr>
      </w:pPr>
    </w:p>
    <w:p w:rsidR="004F29E5" w:rsidRDefault="004F29E5" w:rsidP="004F29E5">
      <w:pPr>
        <w:spacing w:line="240" w:lineRule="atLeast"/>
        <w:jc w:val="both"/>
        <w:rPr>
          <w:rFonts w:ascii="Calibri" w:hAnsi="Calibri" w:cs="Calibri"/>
          <w:color w:val="000000"/>
          <w:sz w:val="22"/>
          <w:szCs w:val="22"/>
        </w:rPr>
      </w:pPr>
      <w:r w:rsidRPr="009405E4">
        <w:rPr>
          <w:rFonts w:ascii="Calibri" w:hAnsi="Calibri" w:cs="Calibri"/>
          <w:b/>
          <w:color w:val="000000"/>
          <w:sz w:val="22"/>
          <w:szCs w:val="22"/>
          <w:u w:val="single"/>
        </w:rPr>
        <w:t>3.1.</w:t>
      </w:r>
      <w:r w:rsidR="00DD0C7A">
        <w:rPr>
          <w:rFonts w:ascii="Calibri" w:hAnsi="Calibri" w:cs="Calibri"/>
          <w:b/>
          <w:color w:val="000000"/>
          <w:sz w:val="22"/>
          <w:szCs w:val="22"/>
          <w:u w:val="single"/>
        </w:rPr>
        <w:t>2</w:t>
      </w:r>
      <w:r w:rsidRPr="009405E4">
        <w:rPr>
          <w:rFonts w:ascii="Calibri" w:hAnsi="Calibri" w:cs="Calibri"/>
          <w:b/>
          <w:color w:val="000000"/>
          <w:sz w:val="22"/>
          <w:szCs w:val="22"/>
          <w:u w:val="single"/>
        </w:rPr>
        <w:t>. Prihod</w:t>
      </w:r>
      <w:r>
        <w:rPr>
          <w:rFonts w:ascii="Calibri" w:hAnsi="Calibri" w:cs="Calibri"/>
          <w:b/>
          <w:color w:val="000000"/>
          <w:sz w:val="22"/>
          <w:szCs w:val="22"/>
          <w:u w:val="single"/>
        </w:rPr>
        <w:t>i na temelju upotrebe vlastitih proizvoda, robe i usluga</w:t>
      </w:r>
    </w:p>
    <w:p w:rsidR="004F29E5" w:rsidRPr="009405E4" w:rsidRDefault="004F29E5" w:rsidP="004F29E5">
      <w:pPr>
        <w:spacing w:line="240" w:lineRule="atLeast"/>
        <w:jc w:val="both"/>
        <w:rPr>
          <w:rFonts w:ascii="Calibri" w:hAnsi="Calibri" w:cs="Calibri"/>
          <w:sz w:val="22"/>
          <w:szCs w:val="22"/>
        </w:rPr>
      </w:pPr>
      <w:r w:rsidRPr="009405E4">
        <w:rPr>
          <w:rFonts w:ascii="Calibri" w:hAnsi="Calibri" w:cs="Calibri"/>
          <w:sz w:val="22"/>
          <w:szCs w:val="22"/>
        </w:rPr>
        <w:t>Prihod s osnove uporabe vlastitih sredstava u izgradnji dugotrajne imovine obračunat je internim obračunima – privremenim i okončanim situacijama bez internih dobitaka. Građevinski objekti – kanali za odvodnju preneseni su u upotrebu i povećavaju vrijednost imovine.</w:t>
      </w:r>
      <w:r w:rsidR="00D23E3E">
        <w:rPr>
          <w:rFonts w:ascii="Calibri" w:hAnsi="Calibri" w:cs="Calibri"/>
          <w:sz w:val="22"/>
          <w:szCs w:val="22"/>
        </w:rPr>
        <w:t xml:space="preserve"> U 2015. godini ostvareno je 2.530.000 kuna, a u razdoblju 01.01. do 31.12.2016. godine ostvareno je 3.025.000 kuna, što čini povećanje od 20</w:t>
      </w:r>
      <w:r w:rsidR="007334E3">
        <w:rPr>
          <w:rFonts w:ascii="Calibri" w:hAnsi="Calibri" w:cs="Calibri"/>
          <w:sz w:val="22"/>
          <w:szCs w:val="22"/>
        </w:rPr>
        <w:t xml:space="preserve"> </w:t>
      </w:r>
      <w:r w:rsidR="00D23E3E">
        <w:rPr>
          <w:rFonts w:ascii="Calibri" w:hAnsi="Calibri" w:cs="Calibri"/>
          <w:sz w:val="22"/>
          <w:szCs w:val="22"/>
        </w:rPr>
        <w:t>% u odnosu na pret</w:t>
      </w:r>
      <w:r w:rsidR="007334E3">
        <w:rPr>
          <w:rFonts w:ascii="Calibri" w:hAnsi="Calibri" w:cs="Calibri"/>
          <w:sz w:val="22"/>
          <w:szCs w:val="22"/>
        </w:rPr>
        <w:t>h</w:t>
      </w:r>
      <w:r w:rsidR="00D23E3E">
        <w:rPr>
          <w:rFonts w:ascii="Calibri" w:hAnsi="Calibri" w:cs="Calibri"/>
          <w:sz w:val="22"/>
          <w:szCs w:val="22"/>
        </w:rPr>
        <w:t>odnu godinu.</w:t>
      </w:r>
    </w:p>
    <w:p w:rsidR="00413A3D" w:rsidRPr="009405E4" w:rsidRDefault="00413A3D" w:rsidP="006225BD">
      <w:pPr>
        <w:jc w:val="both"/>
        <w:rPr>
          <w:rFonts w:ascii="Calibri" w:hAnsi="Calibri" w:cs="Calibri"/>
          <w:color w:val="000000"/>
          <w:sz w:val="22"/>
          <w:szCs w:val="22"/>
        </w:rPr>
      </w:pPr>
    </w:p>
    <w:p w:rsidR="006225BD" w:rsidRPr="009405E4" w:rsidRDefault="00413A3D" w:rsidP="006225BD">
      <w:pPr>
        <w:jc w:val="both"/>
        <w:rPr>
          <w:rFonts w:ascii="Calibri" w:hAnsi="Calibri" w:cs="Calibri"/>
          <w:b/>
          <w:color w:val="000000"/>
          <w:sz w:val="22"/>
          <w:szCs w:val="22"/>
          <w:u w:val="single"/>
        </w:rPr>
      </w:pPr>
      <w:r w:rsidRPr="009405E4">
        <w:rPr>
          <w:rFonts w:ascii="Calibri" w:hAnsi="Calibri" w:cs="Calibri"/>
          <w:b/>
          <w:color w:val="000000"/>
          <w:sz w:val="22"/>
          <w:szCs w:val="22"/>
          <w:u w:val="single"/>
        </w:rPr>
        <w:t>3</w:t>
      </w:r>
      <w:r w:rsidR="006225BD" w:rsidRPr="009405E4">
        <w:rPr>
          <w:rFonts w:ascii="Calibri" w:hAnsi="Calibri" w:cs="Calibri"/>
          <w:b/>
          <w:color w:val="000000"/>
          <w:sz w:val="22"/>
          <w:szCs w:val="22"/>
          <w:u w:val="single"/>
        </w:rPr>
        <w:t>.1.</w:t>
      </w:r>
      <w:r w:rsidR="00DD0C7A">
        <w:rPr>
          <w:rFonts w:ascii="Calibri" w:hAnsi="Calibri" w:cs="Calibri"/>
          <w:b/>
          <w:color w:val="000000"/>
          <w:sz w:val="22"/>
          <w:szCs w:val="22"/>
          <w:u w:val="single"/>
        </w:rPr>
        <w:t>3</w:t>
      </w:r>
      <w:r w:rsidR="006225BD" w:rsidRPr="009405E4">
        <w:rPr>
          <w:rFonts w:ascii="Calibri" w:hAnsi="Calibri" w:cs="Calibri"/>
          <w:b/>
          <w:color w:val="000000"/>
          <w:sz w:val="22"/>
          <w:szCs w:val="22"/>
          <w:u w:val="single"/>
        </w:rPr>
        <w:t xml:space="preserve">. </w:t>
      </w:r>
      <w:r w:rsidRPr="009405E4">
        <w:rPr>
          <w:rFonts w:ascii="Calibri" w:hAnsi="Calibri" w:cs="Calibri"/>
          <w:b/>
          <w:color w:val="000000"/>
          <w:sz w:val="22"/>
          <w:szCs w:val="22"/>
          <w:u w:val="single"/>
        </w:rPr>
        <w:t>Ostali poslovni prihodi</w:t>
      </w:r>
    </w:p>
    <w:p w:rsidR="006C4B31" w:rsidRDefault="006C4B31" w:rsidP="006C4B31">
      <w:pPr>
        <w:spacing w:line="240" w:lineRule="atLeast"/>
        <w:jc w:val="both"/>
        <w:rPr>
          <w:rFonts w:ascii="Calibri" w:hAnsi="Calibri" w:cs="Calibri"/>
          <w:sz w:val="22"/>
          <w:szCs w:val="22"/>
        </w:rPr>
      </w:pPr>
      <w:r w:rsidRPr="009405E4">
        <w:rPr>
          <w:rFonts w:ascii="Calibri" w:hAnsi="Calibri" w:cs="Calibri"/>
          <w:sz w:val="22"/>
          <w:szCs w:val="22"/>
        </w:rPr>
        <w:t>Prihodi od državnih potpora</w:t>
      </w:r>
      <w:r w:rsidRPr="009405E4">
        <w:rPr>
          <w:rFonts w:ascii="Calibri" w:hAnsi="Calibri" w:cs="Calibri"/>
          <w:b/>
          <w:sz w:val="22"/>
          <w:szCs w:val="22"/>
        </w:rPr>
        <w:t xml:space="preserve"> </w:t>
      </w:r>
      <w:r w:rsidRPr="009405E4">
        <w:rPr>
          <w:rFonts w:ascii="Calibri" w:hAnsi="Calibri" w:cs="Calibri"/>
          <w:sz w:val="22"/>
          <w:szCs w:val="22"/>
        </w:rPr>
        <w:t>povezani su sa  primljenim sredstvima dugotrajne imovine od Grada Samobora i Hrvatskih voda, koja se amortiziraju i raspoređuju u prihod u razdoblju i omjerima u kojima se tereti amortizacija na ta sredstva.</w:t>
      </w:r>
      <w:r w:rsidR="00D23E3E">
        <w:rPr>
          <w:rFonts w:ascii="Calibri" w:hAnsi="Calibri" w:cs="Calibri"/>
          <w:sz w:val="22"/>
          <w:szCs w:val="22"/>
        </w:rPr>
        <w:t xml:space="preserve"> Ova stavka Računa dobiti i gubitka zapravo je obračunat alikvotni iznos amortizacije koji se prizna kao prihod u obračunskom razdoblju, a sve temeljem HSFI-</w:t>
      </w:r>
      <w:r w:rsidR="007334E3">
        <w:rPr>
          <w:rFonts w:ascii="Calibri" w:hAnsi="Calibri" w:cs="Calibri"/>
          <w:sz w:val="22"/>
          <w:szCs w:val="22"/>
        </w:rPr>
        <w:t>j</w:t>
      </w:r>
      <w:r w:rsidR="00D23E3E">
        <w:rPr>
          <w:rFonts w:ascii="Calibri" w:hAnsi="Calibri" w:cs="Calibri"/>
          <w:sz w:val="22"/>
          <w:szCs w:val="22"/>
        </w:rPr>
        <w:t xml:space="preserve">a 15 i MRS-a 20. </w:t>
      </w:r>
    </w:p>
    <w:p w:rsidR="008A50F7" w:rsidRDefault="008A50F7" w:rsidP="006C4B31">
      <w:pPr>
        <w:spacing w:line="240" w:lineRule="atLeast"/>
        <w:jc w:val="both"/>
        <w:rPr>
          <w:rFonts w:ascii="Calibri" w:hAnsi="Calibri" w:cs="Calibri"/>
          <w:sz w:val="22"/>
          <w:szCs w:val="22"/>
        </w:rPr>
      </w:pPr>
    </w:p>
    <w:tbl>
      <w:tblPr>
        <w:tblW w:w="9406" w:type="dxa"/>
        <w:tblLook w:val="06A0" w:firstRow="1" w:lastRow="0" w:firstColumn="1" w:lastColumn="0" w:noHBand="1" w:noVBand="1"/>
      </w:tblPr>
      <w:tblGrid>
        <w:gridCol w:w="4174"/>
        <w:gridCol w:w="1744"/>
        <w:gridCol w:w="1744"/>
        <w:gridCol w:w="1744"/>
      </w:tblGrid>
      <w:tr w:rsidR="006E63D7" w:rsidTr="00DB61D8">
        <w:trPr>
          <w:trHeight w:val="300"/>
        </w:trPr>
        <w:tc>
          <w:tcPr>
            <w:tcW w:w="4174" w:type="dxa"/>
            <w:tcBorders>
              <w:top w:val="nil"/>
              <w:left w:val="nil"/>
              <w:bottom w:val="single" w:sz="4" w:space="0" w:color="auto"/>
              <w:right w:val="nil"/>
            </w:tcBorders>
            <w:shd w:val="clear" w:color="auto" w:fill="auto"/>
            <w:noWrap/>
            <w:vAlign w:val="bottom"/>
            <w:hideMark/>
          </w:tcPr>
          <w:p w:rsidR="006E63D7" w:rsidRDefault="006E63D7" w:rsidP="006E63D7">
            <w:pPr>
              <w:rPr>
                <w:rFonts w:ascii="Calibri" w:hAnsi="Calibri" w:cs="Calibri"/>
                <w:color w:val="000000"/>
                <w:sz w:val="22"/>
                <w:szCs w:val="22"/>
              </w:rPr>
            </w:pPr>
            <w:r>
              <w:rPr>
                <w:rFonts w:ascii="Calibri" w:hAnsi="Calibri" w:cs="Calibri"/>
                <w:color w:val="000000"/>
                <w:sz w:val="22"/>
                <w:szCs w:val="22"/>
              </w:rPr>
              <w:t>Opis</w:t>
            </w:r>
          </w:p>
        </w:tc>
        <w:tc>
          <w:tcPr>
            <w:tcW w:w="1744" w:type="dxa"/>
            <w:tcBorders>
              <w:top w:val="nil"/>
              <w:left w:val="nil"/>
              <w:bottom w:val="single" w:sz="4" w:space="0" w:color="auto"/>
              <w:right w:val="nil"/>
            </w:tcBorders>
            <w:shd w:val="clear" w:color="auto" w:fill="auto"/>
            <w:noWrap/>
            <w:vAlign w:val="bottom"/>
            <w:hideMark/>
          </w:tcPr>
          <w:p w:rsidR="006E63D7" w:rsidRDefault="006E63D7" w:rsidP="006E63D7">
            <w:pPr>
              <w:jc w:val="center"/>
              <w:rPr>
                <w:rFonts w:ascii="Calibri" w:hAnsi="Calibri" w:cs="Calibri"/>
                <w:color w:val="000000"/>
                <w:sz w:val="22"/>
                <w:szCs w:val="22"/>
              </w:rPr>
            </w:pPr>
            <w:r>
              <w:rPr>
                <w:rFonts w:ascii="Calibri" w:hAnsi="Calibri" w:cs="Calibri"/>
                <w:color w:val="000000"/>
                <w:sz w:val="22"/>
                <w:szCs w:val="22"/>
              </w:rPr>
              <w:t>31.12.2015.</w:t>
            </w:r>
          </w:p>
        </w:tc>
        <w:tc>
          <w:tcPr>
            <w:tcW w:w="1744" w:type="dxa"/>
            <w:tcBorders>
              <w:top w:val="nil"/>
              <w:left w:val="nil"/>
              <w:bottom w:val="single" w:sz="4" w:space="0" w:color="auto"/>
              <w:right w:val="nil"/>
            </w:tcBorders>
            <w:shd w:val="clear" w:color="auto" w:fill="auto"/>
            <w:noWrap/>
            <w:vAlign w:val="bottom"/>
            <w:hideMark/>
          </w:tcPr>
          <w:p w:rsidR="006E63D7" w:rsidRDefault="006E63D7" w:rsidP="006E63D7">
            <w:pPr>
              <w:jc w:val="center"/>
              <w:rPr>
                <w:rFonts w:ascii="Calibri" w:hAnsi="Calibri" w:cs="Calibri"/>
                <w:color w:val="000000"/>
                <w:sz w:val="22"/>
                <w:szCs w:val="22"/>
              </w:rPr>
            </w:pPr>
            <w:r>
              <w:rPr>
                <w:rFonts w:ascii="Calibri" w:hAnsi="Calibri" w:cs="Calibri"/>
                <w:color w:val="000000"/>
                <w:sz w:val="22"/>
                <w:szCs w:val="22"/>
              </w:rPr>
              <w:t>31.12.2016.</w:t>
            </w:r>
          </w:p>
        </w:tc>
        <w:tc>
          <w:tcPr>
            <w:tcW w:w="1744" w:type="dxa"/>
            <w:tcBorders>
              <w:top w:val="nil"/>
              <w:left w:val="nil"/>
              <w:bottom w:val="single" w:sz="4" w:space="0" w:color="auto"/>
              <w:right w:val="nil"/>
            </w:tcBorders>
            <w:shd w:val="clear" w:color="auto" w:fill="auto"/>
            <w:noWrap/>
            <w:vAlign w:val="bottom"/>
            <w:hideMark/>
          </w:tcPr>
          <w:p w:rsidR="006E63D7" w:rsidRDefault="006E63D7" w:rsidP="006E63D7">
            <w:pPr>
              <w:jc w:val="center"/>
              <w:rPr>
                <w:rFonts w:ascii="Calibri" w:hAnsi="Calibri" w:cs="Calibri"/>
                <w:color w:val="000000"/>
                <w:sz w:val="22"/>
                <w:szCs w:val="22"/>
              </w:rPr>
            </w:pPr>
            <w:r>
              <w:rPr>
                <w:rFonts w:ascii="Calibri" w:hAnsi="Calibri" w:cs="Calibri"/>
                <w:color w:val="000000"/>
                <w:sz w:val="22"/>
                <w:szCs w:val="22"/>
              </w:rPr>
              <w:t>Index 16/15</w:t>
            </w:r>
          </w:p>
        </w:tc>
      </w:tr>
      <w:tr w:rsidR="006E63D7" w:rsidTr="00DB61D8">
        <w:trPr>
          <w:trHeight w:val="300"/>
        </w:trPr>
        <w:tc>
          <w:tcPr>
            <w:tcW w:w="4174" w:type="dxa"/>
            <w:tcBorders>
              <w:top w:val="nil"/>
              <w:left w:val="nil"/>
              <w:right w:val="nil"/>
            </w:tcBorders>
            <w:shd w:val="clear" w:color="auto" w:fill="auto"/>
            <w:noWrap/>
            <w:vAlign w:val="bottom"/>
            <w:hideMark/>
          </w:tcPr>
          <w:p w:rsidR="006E63D7" w:rsidRDefault="00442878" w:rsidP="00442878">
            <w:pPr>
              <w:rPr>
                <w:rFonts w:ascii="Calibri" w:hAnsi="Calibri" w:cs="Calibri"/>
                <w:color w:val="000000"/>
                <w:sz w:val="22"/>
                <w:szCs w:val="22"/>
              </w:rPr>
            </w:pPr>
            <w:r w:rsidRPr="00442878">
              <w:rPr>
                <w:rFonts w:ascii="Calibri" w:hAnsi="Calibri" w:cs="Calibri"/>
                <w:color w:val="000000"/>
                <w:sz w:val="22"/>
                <w:szCs w:val="22"/>
              </w:rPr>
              <w:t xml:space="preserve">Prihodi od državnih potpora </w:t>
            </w:r>
          </w:p>
        </w:tc>
        <w:tc>
          <w:tcPr>
            <w:tcW w:w="1744" w:type="dxa"/>
            <w:tcBorders>
              <w:top w:val="nil"/>
              <w:left w:val="nil"/>
              <w:right w:val="nil"/>
            </w:tcBorders>
            <w:shd w:val="clear" w:color="auto" w:fill="auto"/>
            <w:noWrap/>
            <w:vAlign w:val="bottom"/>
            <w:hideMark/>
          </w:tcPr>
          <w:p w:rsidR="006E63D7" w:rsidRDefault="006E63D7" w:rsidP="006E63D7">
            <w:pPr>
              <w:jc w:val="right"/>
              <w:rPr>
                <w:rFonts w:ascii="Calibri" w:hAnsi="Calibri" w:cs="Calibri"/>
                <w:color w:val="000000"/>
                <w:sz w:val="22"/>
                <w:szCs w:val="22"/>
              </w:rPr>
            </w:pPr>
            <w:r>
              <w:rPr>
                <w:rFonts w:ascii="Calibri" w:hAnsi="Calibri" w:cs="Calibri"/>
                <w:color w:val="000000"/>
                <w:sz w:val="22"/>
                <w:szCs w:val="22"/>
              </w:rPr>
              <w:t>1.914.835</w:t>
            </w:r>
          </w:p>
        </w:tc>
        <w:tc>
          <w:tcPr>
            <w:tcW w:w="1744" w:type="dxa"/>
            <w:tcBorders>
              <w:top w:val="nil"/>
              <w:left w:val="nil"/>
              <w:right w:val="nil"/>
            </w:tcBorders>
            <w:shd w:val="clear" w:color="auto" w:fill="auto"/>
            <w:noWrap/>
            <w:vAlign w:val="bottom"/>
            <w:hideMark/>
          </w:tcPr>
          <w:p w:rsidR="006E63D7" w:rsidRDefault="006E63D7" w:rsidP="006E63D7">
            <w:pPr>
              <w:jc w:val="right"/>
              <w:rPr>
                <w:rFonts w:ascii="Calibri" w:hAnsi="Calibri" w:cs="Calibri"/>
                <w:color w:val="000000"/>
                <w:sz w:val="22"/>
                <w:szCs w:val="22"/>
              </w:rPr>
            </w:pPr>
            <w:r>
              <w:rPr>
                <w:rFonts w:ascii="Calibri" w:hAnsi="Calibri" w:cs="Calibri"/>
                <w:color w:val="000000"/>
                <w:sz w:val="22"/>
                <w:szCs w:val="22"/>
              </w:rPr>
              <w:t>2.005.571</w:t>
            </w:r>
          </w:p>
        </w:tc>
        <w:tc>
          <w:tcPr>
            <w:tcW w:w="1744" w:type="dxa"/>
            <w:tcBorders>
              <w:top w:val="nil"/>
              <w:left w:val="nil"/>
              <w:right w:val="nil"/>
            </w:tcBorders>
            <w:shd w:val="clear" w:color="auto" w:fill="auto"/>
            <w:noWrap/>
            <w:vAlign w:val="bottom"/>
            <w:hideMark/>
          </w:tcPr>
          <w:p w:rsidR="006E63D7" w:rsidRDefault="006E63D7" w:rsidP="00442878">
            <w:pPr>
              <w:jc w:val="right"/>
              <w:rPr>
                <w:rFonts w:ascii="Calibri" w:hAnsi="Calibri" w:cs="Calibri"/>
                <w:color w:val="000000"/>
                <w:sz w:val="22"/>
                <w:szCs w:val="22"/>
              </w:rPr>
            </w:pPr>
            <w:r>
              <w:rPr>
                <w:rFonts w:ascii="Calibri" w:hAnsi="Calibri" w:cs="Calibri"/>
                <w:color w:val="000000"/>
                <w:sz w:val="22"/>
                <w:szCs w:val="22"/>
              </w:rPr>
              <w:t>10</w:t>
            </w:r>
            <w:r w:rsidR="00442878">
              <w:rPr>
                <w:rFonts w:ascii="Calibri" w:hAnsi="Calibri" w:cs="Calibri"/>
                <w:color w:val="000000"/>
                <w:sz w:val="22"/>
                <w:szCs w:val="22"/>
              </w:rPr>
              <w:t>4</w:t>
            </w:r>
            <w:r>
              <w:rPr>
                <w:rFonts w:ascii="Calibri" w:hAnsi="Calibri" w:cs="Calibri"/>
                <w:color w:val="000000"/>
                <w:sz w:val="22"/>
                <w:szCs w:val="22"/>
              </w:rPr>
              <w:t>,</w:t>
            </w:r>
            <w:r w:rsidR="00442878">
              <w:rPr>
                <w:rFonts w:ascii="Calibri" w:hAnsi="Calibri" w:cs="Calibri"/>
                <w:color w:val="000000"/>
                <w:sz w:val="22"/>
                <w:szCs w:val="22"/>
              </w:rPr>
              <w:t>74</w:t>
            </w:r>
          </w:p>
        </w:tc>
      </w:tr>
      <w:tr w:rsidR="00EC50F3" w:rsidTr="00DB61D8">
        <w:trPr>
          <w:trHeight w:val="300"/>
        </w:trPr>
        <w:tc>
          <w:tcPr>
            <w:tcW w:w="4174" w:type="dxa"/>
            <w:tcBorders>
              <w:top w:val="nil"/>
              <w:left w:val="nil"/>
              <w:right w:val="nil"/>
            </w:tcBorders>
            <w:shd w:val="clear" w:color="auto" w:fill="auto"/>
            <w:noWrap/>
            <w:vAlign w:val="bottom"/>
          </w:tcPr>
          <w:p w:rsidR="00EC50F3" w:rsidRDefault="00EC50F3" w:rsidP="006E63D7">
            <w:pPr>
              <w:rPr>
                <w:rFonts w:ascii="Calibri" w:hAnsi="Calibri" w:cs="Calibri"/>
                <w:color w:val="000000"/>
                <w:sz w:val="22"/>
                <w:szCs w:val="22"/>
              </w:rPr>
            </w:pPr>
            <w:r>
              <w:rPr>
                <w:rFonts w:ascii="Calibri" w:hAnsi="Calibri" w:cs="Calibri"/>
                <w:color w:val="000000"/>
                <w:sz w:val="22"/>
                <w:szCs w:val="22"/>
              </w:rPr>
              <w:t>Prihod od refundacije troškova</w:t>
            </w:r>
          </w:p>
        </w:tc>
        <w:tc>
          <w:tcPr>
            <w:tcW w:w="1744" w:type="dxa"/>
            <w:tcBorders>
              <w:top w:val="nil"/>
              <w:left w:val="nil"/>
              <w:right w:val="nil"/>
            </w:tcBorders>
            <w:shd w:val="clear" w:color="auto" w:fill="auto"/>
            <w:noWrap/>
            <w:vAlign w:val="bottom"/>
          </w:tcPr>
          <w:p w:rsidR="00EC50F3" w:rsidRDefault="00EC50F3" w:rsidP="00B33F01">
            <w:pPr>
              <w:jc w:val="right"/>
              <w:rPr>
                <w:rFonts w:ascii="Calibri" w:hAnsi="Calibri" w:cs="Calibri"/>
                <w:color w:val="000000"/>
                <w:sz w:val="22"/>
                <w:szCs w:val="22"/>
              </w:rPr>
            </w:pPr>
            <w:r>
              <w:rPr>
                <w:rFonts w:ascii="Calibri" w:hAnsi="Calibri" w:cs="Calibri"/>
                <w:color w:val="000000"/>
                <w:sz w:val="22"/>
                <w:szCs w:val="22"/>
              </w:rPr>
              <w:t>88.95</w:t>
            </w:r>
            <w:r w:rsidR="00B33F01">
              <w:rPr>
                <w:rFonts w:ascii="Calibri" w:hAnsi="Calibri" w:cs="Calibri"/>
                <w:color w:val="000000"/>
                <w:sz w:val="22"/>
                <w:szCs w:val="22"/>
              </w:rPr>
              <w:t>4</w:t>
            </w:r>
          </w:p>
        </w:tc>
        <w:tc>
          <w:tcPr>
            <w:tcW w:w="1744" w:type="dxa"/>
            <w:tcBorders>
              <w:top w:val="nil"/>
              <w:left w:val="nil"/>
              <w:right w:val="nil"/>
            </w:tcBorders>
            <w:shd w:val="clear" w:color="auto" w:fill="auto"/>
            <w:noWrap/>
            <w:vAlign w:val="bottom"/>
          </w:tcPr>
          <w:p w:rsidR="00EC50F3" w:rsidRDefault="00EC50F3" w:rsidP="006E63D7">
            <w:pPr>
              <w:jc w:val="right"/>
              <w:rPr>
                <w:rFonts w:ascii="Calibri" w:hAnsi="Calibri" w:cs="Calibri"/>
                <w:color w:val="000000"/>
                <w:sz w:val="22"/>
                <w:szCs w:val="22"/>
              </w:rPr>
            </w:pPr>
            <w:r>
              <w:rPr>
                <w:rFonts w:ascii="Calibri" w:hAnsi="Calibri" w:cs="Calibri"/>
                <w:color w:val="000000"/>
                <w:sz w:val="22"/>
                <w:szCs w:val="22"/>
              </w:rPr>
              <w:t>9.983</w:t>
            </w:r>
          </w:p>
        </w:tc>
        <w:tc>
          <w:tcPr>
            <w:tcW w:w="1744" w:type="dxa"/>
            <w:tcBorders>
              <w:top w:val="nil"/>
              <w:left w:val="nil"/>
              <w:right w:val="nil"/>
            </w:tcBorders>
            <w:shd w:val="clear" w:color="auto" w:fill="auto"/>
            <w:noWrap/>
            <w:vAlign w:val="bottom"/>
          </w:tcPr>
          <w:p w:rsidR="00EC50F3" w:rsidRDefault="00EC50F3" w:rsidP="006E63D7">
            <w:pPr>
              <w:jc w:val="right"/>
              <w:rPr>
                <w:rFonts w:ascii="Calibri" w:hAnsi="Calibri" w:cs="Calibri"/>
                <w:color w:val="000000"/>
                <w:sz w:val="22"/>
                <w:szCs w:val="22"/>
              </w:rPr>
            </w:pPr>
            <w:r>
              <w:rPr>
                <w:rFonts w:ascii="Calibri" w:hAnsi="Calibri" w:cs="Calibri"/>
                <w:color w:val="000000"/>
                <w:sz w:val="22"/>
                <w:szCs w:val="22"/>
              </w:rPr>
              <w:t>11,22</w:t>
            </w:r>
          </w:p>
        </w:tc>
      </w:tr>
      <w:tr w:rsidR="00EC50F3" w:rsidTr="00DB61D8">
        <w:trPr>
          <w:trHeight w:val="300"/>
        </w:trPr>
        <w:tc>
          <w:tcPr>
            <w:tcW w:w="4174" w:type="dxa"/>
            <w:tcBorders>
              <w:top w:val="nil"/>
              <w:left w:val="nil"/>
              <w:right w:val="nil"/>
            </w:tcBorders>
            <w:shd w:val="clear" w:color="auto" w:fill="auto"/>
            <w:noWrap/>
            <w:vAlign w:val="bottom"/>
          </w:tcPr>
          <w:p w:rsidR="00EC50F3" w:rsidRDefault="00EC50F3" w:rsidP="006E63D7">
            <w:pPr>
              <w:rPr>
                <w:rFonts w:ascii="Calibri" w:hAnsi="Calibri" w:cs="Calibri"/>
                <w:color w:val="000000"/>
                <w:sz w:val="22"/>
                <w:szCs w:val="22"/>
              </w:rPr>
            </w:pPr>
            <w:r>
              <w:rPr>
                <w:rFonts w:ascii="Calibri" w:hAnsi="Calibri" w:cs="Calibri"/>
                <w:color w:val="000000"/>
                <w:sz w:val="22"/>
                <w:szCs w:val="22"/>
              </w:rPr>
              <w:t>Prihod od isplate šteta po polici osiguranja</w:t>
            </w:r>
          </w:p>
        </w:tc>
        <w:tc>
          <w:tcPr>
            <w:tcW w:w="1744" w:type="dxa"/>
            <w:tcBorders>
              <w:top w:val="nil"/>
              <w:left w:val="nil"/>
              <w:right w:val="nil"/>
            </w:tcBorders>
            <w:shd w:val="clear" w:color="auto" w:fill="auto"/>
            <w:noWrap/>
            <w:vAlign w:val="bottom"/>
          </w:tcPr>
          <w:p w:rsidR="00EC50F3" w:rsidRDefault="00EC50F3" w:rsidP="006E63D7">
            <w:pPr>
              <w:jc w:val="right"/>
              <w:rPr>
                <w:rFonts w:ascii="Calibri" w:hAnsi="Calibri" w:cs="Calibri"/>
                <w:color w:val="000000"/>
                <w:sz w:val="22"/>
                <w:szCs w:val="22"/>
              </w:rPr>
            </w:pPr>
            <w:r>
              <w:rPr>
                <w:rFonts w:ascii="Calibri" w:hAnsi="Calibri" w:cs="Calibri"/>
                <w:color w:val="000000"/>
                <w:sz w:val="22"/>
                <w:szCs w:val="22"/>
              </w:rPr>
              <w:t>3.553</w:t>
            </w:r>
          </w:p>
        </w:tc>
        <w:tc>
          <w:tcPr>
            <w:tcW w:w="1744" w:type="dxa"/>
            <w:tcBorders>
              <w:top w:val="nil"/>
              <w:left w:val="nil"/>
              <w:right w:val="nil"/>
            </w:tcBorders>
            <w:shd w:val="clear" w:color="auto" w:fill="auto"/>
            <w:noWrap/>
            <w:vAlign w:val="bottom"/>
          </w:tcPr>
          <w:p w:rsidR="00EC50F3" w:rsidRDefault="00EC50F3" w:rsidP="006E63D7">
            <w:pPr>
              <w:jc w:val="right"/>
              <w:rPr>
                <w:rFonts w:ascii="Calibri" w:hAnsi="Calibri" w:cs="Calibri"/>
                <w:color w:val="000000"/>
                <w:sz w:val="22"/>
                <w:szCs w:val="22"/>
              </w:rPr>
            </w:pPr>
            <w:r>
              <w:rPr>
                <w:rFonts w:ascii="Calibri" w:hAnsi="Calibri" w:cs="Calibri"/>
                <w:color w:val="000000"/>
                <w:sz w:val="22"/>
                <w:szCs w:val="22"/>
              </w:rPr>
              <w:t>19.723</w:t>
            </w:r>
          </w:p>
        </w:tc>
        <w:tc>
          <w:tcPr>
            <w:tcW w:w="1744" w:type="dxa"/>
            <w:tcBorders>
              <w:top w:val="nil"/>
              <w:left w:val="nil"/>
              <w:right w:val="nil"/>
            </w:tcBorders>
            <w:shd w:val="clear" w:color="auto" w:fill="auto"/>
            <w:noWrap/>
            <w:vAlign w:val="bottom"/>
          </w:tcPr>
          <w:p w:rsidR="00EC50F3" w:rsidRDefault="00EC50F3" w:rsidP="006E63D7">
            <w:pPr>
              <w:jc w:val="right"/>
              <w:rPr>
                <w:rFonts w:ascii="Calibri" w:hAnsi="Calibri" w:cs="Calibri"/>
                <w:color w:val="000000"/>
                <w:sz w:val="22"/>
                <w:szCs w:val="22"/>
              </w:rPr>
            </w:pPr>
            <w:r>
              <w:rPr>
                <w:rFonts w:ascii="Calibri" w:hAnsi="Calibri" w:cs="Calibri"/>
                <w:color w:val="000000"/>
                <w:sz w:val="22"/>
                <w:szCs w:val="22"/>
              </w:rPr>
              <w:t>555,11</w:t>
            </w:r>
          </w:p>
        </w:tc>
      </w:tr>
      <w:tr w:rsidR="006E63D7" w:rsidTr="00DB61D8">
        <w:trPr>
          <w:trHeight w:val="300"/>
        </w:trPr>
        <w:tc>
          <w:tcPr>
            <w:tcW w:w="4174" w:type="dxa"/>
            <w:tcBorders>
              <w:left w:val="nil"/>
              <w:bottom w:val="single" w:sz="4" w:space="0" w:color="auto"/>
              <w:right w:val="nil"/>
            </w:tcBorders>
            <w:shd w:val="clear" w:color="auto" w:fill="auto"/>
            <w:noWrap/>
            <w:vAlign w:val="bottom"/>
            <w:hideMark/>
          </w:tcPr>
          <w:p w:rsidR="006E63D7" w:rsidRDefault="006E63D7" w:rsidP="006E63D7">
            <w:pPr>
              <w:rPr>
                <w:rFonts w:ascii="Calibri" w:hAnsi="Calibri" w:cs="Calibri"/>
                <w:color w:val="000000"/>
                <w:sz w:val="22"/>
                <w:szCs w:val="22"/>
              </w:rPr>
            </w:pPr>
            <w:r>
              <w:rPr>
                <w:rFonts w:ascii="Calibri" w:hAnsi="Calibri" w:cs="Calibri"/>
                <w:color w:val="000000"/>
                <w:sz w:val="22"/>
                <w:szCs w:val="22"/>
              </w:rPr>
              <w:t>Naknadno pronađena imovina</w:t>
            </w:r>
          </w:p>
        </w:tc>
        <w:tc>
          <w:tcPr>
            <w:tcW w:w="1744" w:type="dxa"/>
            <w:tcBorders>
              <w:left w:val="nil"/>
              <w:bottom w:val="single" w:sz="4" w:space="0" w:color="auto"/>
              <w:right w:val="nil"/>
            </w:tcBorders>
            <w:shd w:val="clear" w:color="auto" w:fill="auto"/>
            <w:noWrap/>
            <w:vAlign w:val="bottom"/>
            <w:hideMark/>
          </w:tcPr>
          <w:p w:rsidR="006E63D7" w:rsidRDefault="006E63D7" w:rsidP="006E63D7">
            <w:pPr>
              <w:jc w:val="right"/>
              <w:rPr>
                <w:rFonts w:ascii="Calibri" w:hAnsi="Calibri" w:cs="Calibri"/>
                <w:color w:val="000000"/>
                <w:sz w:val="22"/>
                <w:szCs w:val="22"/>
              </w:rPr>
            </w:pPr>
            <w:r>
              <w:rPr>
                <w:rFonts w:ascii="Calibri" w:hAnsi="Calibri" w:cs="Calibri"/>
                <w:color w:val="000000"/>
                <w:sz w:val="22"/>
                <w:szCs w:val="22"/>
              </w:rPr>
              <w:t>15.000</w:t>
            </w:r>
          </w:p>
        </w:tc>
        <w:tc>
          <w:tcPr>
            <w:tcW w:w="1744" w:type="dxa"/>
            <w:tcBorders>
              <w:left w:val="nil"/>
              <w:bottom w:val="single" w:sz="4" w:space="0" w:color="auto"/>
              <w:right w:val="nil"/>
            </w:tcBorders>
            <w:shd w:val="clear" w:color="auto" w:fill="auto"/>
            <w:noWrap/>
            <w:vAlign w:val="bottom"/>
            <w:hideMark/>
          </w:tcPr>
          <w:p w:rsidR="006E63D7" w:rsidRDefault="006E63D7" w:rsidP="006E63D7">
            <w:pPr>
              <w:jc w:val="right"/>
              <w:rPr>
                <w:rFonts w:ascii="Calibri" w:hAnsi="Calibri" w:cs="Calibri"/>
                <w:color w:val="000000"/>
                <w:sz w:val="22"/>
                <w:szCs w:val="22"/>
              </w:rPr>
            </w:pPr>
            <w:r>
              <w:rPr>
                <w:rFonts w:ascii="Calibri" w:hAnsi="Calibri" w:cs="Calibri"/>
                <w:color w:val="000000"/>
                <w:sz w:val="22"/>
                <w:szCs w:val="22"/>
              </w:rPr>
              <w:t>1.110.960</w:t>
            </w:r>
          </w:p>
        </w:tc>
        <w:tc>
          <w:tcPr>
            <w:tcW w:w="1744" w:type="dxa"/>
            <w:tcBorders>
              <w:left w:val="nil"/>
              <w:bottom w:val="single" w:sz="4" w:space="0" w:color="auto"/>
              <w:right w:val="nil"/>
            </w:tcBorders>
            <w:shd w:val="clear" w:color="auto" w:fill="auto"/>
            <w:noWrap/>
            <w:vAlign w:val="bottom"/>
            <w:hideMark/>
          </w:tcPr>
          <w:p w:rsidR="006E63D7" w:rsidRDefault="00442878" w:rsidP="006E63D7">
            <w:pPr>
              <w:jc w:val="right"/>
              <w:rPr>
                <w:rFonts w:ascii="Calibri" w:hAnsi="Calibri" w:cs="Calibri"/>
                <w:color w:val="000000"/>
                <w:sz w:val="22"/>
                <w:szCs w:val="22"/>
              </w:rPr>
            </w:pPr>
            <w:r>
              <w:rPr>
                <w:rFonts w:ascii="Calibri" w:hAnsi="Calibri" w:cs="Calibri"/>
                <w:color w:val="000000"/>
                <w:sz w:val="22"/>
                <w:szCs w:val="22"/>
              </w:rPr>
              <w:t>7406,4</w:t>
            </w:r>
          </w:p>
        </w:tc>
      </w:tr>
      <w:tr w:rsidR="006E63D7" w:rsidTr="00DB61D8">
        <w:trPr>
          <w:trHeight w:val="300"/>
        </w:trPr>
        <w:tc>
          <w:tcPr>
            <w:tcW w:w="4174" w:type="dxa"/>
            <w:tcBorders>
              <w:top w:val="nil"/>
              <w:left w:val="nil"/>
              <w:bottom w:val="nil"/>
              <w:right w:val="nil"/>
            </w:tcBorders>
            <w:shd w:val="clear" w:color="auto" w:fill="auto"/>
            <w:noWrap/>
            <w:vAlign w:val="bottom"/>
            <w:hideMark/>
          </w:tcPr>
          <w:p w:rsidR="006E63D7" w:rsidRDefault="006E63D7" w:rsidP="006E63D7">
            <w:pPr>
              <w:rPr>
                <w:rFonts w:ascii="Calibri" w:hAnsi="Calibri" w:cs="Calibri"/>
                <w:color w:val="000000"/>
                <w:sz w:val="22"/>
                <w:szCs w:val="22"/>
              </w:rPr>
            </w:pPr>
            <w:r>
              <w:rPr>
                <w:rFonts w:ascii="Calibri" w:hAnsi="Calibri" w:cs="Calibri"/>
                <w:color w:val="000000"/>
                <w:sz w:val="22"/>
                <w:szCs w:val="22"/>
              </w:rPr>
              <w:t>Ukupno</w:t>
            </w:r>
          </w:p>
        </w:tc>
        <w:tc>
          <w:tcPr>
            <w:tcW w:w="1744" w:type="dxa"/>
            <w:tcBorders>
              <w:top w:val="nil"/>
              <w:left w:val="nil"/>
              <w:bottom w:val="nil"/>
              <w:right w:val="nil"/>
            </w:tcBorders>
            <w:shd w:val="clear" w:color="auto" w:fill="auto"/>
            <w:noWrap/>
            <w:vAlign w:val="bottom"/>
          </w:tcPr>
          <w:p w:rsidR="006E63D7" w:rsidRDefault="00B33F01" w:rsidP="00442878">
            <w:pPr>
              <w:jc w:val="righ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=SUM(b2:b5) </w:instrText>
            </w:r>
            <w:r>
              <w:rPr>
                <w:rFonts w:ascii="Calibri" w:hAnsi="Calibri" w:cs="Calibri"/>
                <w:color w:val="000000"/>
                <w:sz w:val="22"/>
                <w:szCs w:val="22"/>
              </w:rPr>
              <w:fldChar w:fldCharType="separate"/>
            </w:r>
            <w:r>
              <w:rPr>
                <w:rFonts w:ascii="Calibri" w:hAnsi="Calibri" w:cs="Calibri"/>
                <w:noProof/>
                <w:color w:val="000000"/>
                <w:sz w:val="22"/>
                <w:szCs w:val="22"/>
              </w:rPr>
              <w:t>2.022.342</w:t>
            </w:r>
            <w:r>
              <w:rPr>
                <w:rFonts w:ascii="Calibri" w:hAnsi="Calibri" w:cs="Calibri"/>
                <w:color w:val="000000"/>
                <w:sz w:val="22"/>
                <w:szCs w:val="22"/>
              </w:rPr>
              <w:fldChar w:fldCharType="end"/>
            </w:r>
          </w:p>
        </w:tc>
        <w:tc>
          <w:tcPr>
            <w:tcW w:w="1744" w:type="dxa"/>
            <w:tcBorders>
              <w:top w:val="nil"/>
              <w:left w:val="nil"/>
              <w:bottom w:val="nil"/>
              <w:right w:val="nil"/>
            </w:tcBorders>
            <w:shd w:val="clear" w:color="auto" w:fill="auto"/>
            <w:noWrap/>
            <w:vAlign w:val="bottom"/>
          </w:tcPr>
          <w:p w:rsidR="006E63D7" w:rsidRDefault="00DB61D8" w:rsidP="00EC50F3">
            <w:pPr>
              <w:jc w:val="righ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=SUM(c2:c5) </w:instrText>
            </w:r>
            <w:r>
              <w:rPr>
                <w:rFonts w:ascii="Calibri" w:hAnsi="Calibri" w:cs="Calibri"/>
                <w:color w:val="000000"/>
                <w:sz w:val="22"/>
                <w:szCs w:val="22"/>
              </w:rPr>
              <w:fldChar w:fldCharType="separate"/>
            </w:r>
            <w:r>
              <w:rPr>
                <w:rFonts w:ascii="Calibri" w:hAnsi="Calibri" w:cs="Calibri"/>
                <w:noProof/>
                <w:color w:val="000000"/>
                <w:sz w:val="22"/>
                <w:szCs w:val="22"/>
              </w:rPr>
              <w:t>3.146.237</w:t>
            </w:r>
            <w:r>
              <w:rPr>
                <w:rFonts w:ascii="Calibri" w:hAnsi="Calibri" w:cs="Calibri"/>
                <w:color w:val="000000"/>
                <w:sz w:val="22"/>
                <w:szCs w:val="22"/>
              </w:rPr>
              <w:fldChar w:fldCharType="end"/>
            </w:r>
          </w:p>
        </w:tc>
        <w:tc>
          <w:tcPr>
            <w:tcW w:w="1744" w:type="dxa"/>
            <w:tcBorders>
              <w:top w:val="nil"/>
              <w:left w:val="nil"/>
              <w:bottom w:val="nil"/>
              <w:right w:val="nil"/>
            </w:tcBorders>
            <w:shd w:val="clear" w:color="auto" w:fill="auto"/>
            <w:noWrap/>
            <w:vAlign w:val="bottom"/>
            <w:hideMark/>
          </w:tcPr>
          <w:p w:rsidR="006E63D7" w:rsidRDefault="00442878" w:rsidP="00EC50F3">
            <w:pPr>
              <w:jc w:val="right"/>
              <w:rPr>
                <w:rFonts w:ascii="Calibri" w:hAnsi="Calibri" w:cs="Calibri"/>
                <w:color w:val="000000"/>
                <w:sz w:val="22"/>
                <w:szCs w:val="22"/>
              </w:rPr>
            </w:pPr>
            <w:r>
              <w:rPr>
                <w:rFonts w:ascii="Calibri" w:hAnsi="Calibri" w:cs="Calibri"/>
                <w:color w:val="000000"/>
                <w:sz w:val="22"/>
                <w:szCs w:val="22"/>
              </w:rPr>
              <w:t>1</w:t>
            </w:r>
            <w:r w:rsidR="00EC50F3">
              <w:rPr>
                <w:rFonts w:ascii="Calibri" w:hAnsi="Calibri" w:cs="Calibri"/>
                <w:color w:val="000000"/>
                <w:sz w:val="22"/>
                <w:szCs w:val="22"/>
              </w:rPr>
              <w:t>55</w:t>
            </w:r>
            <w:r>
              <w:rPr>
                <w:rFonts w:ascii="Calibri" w:hAnsi="Calibri" w:cs="Calibri"/>
                <w:color w:val="000000"/>
                <w:sz w:val="22"/>
                <w:szCs w:val="22"/>
              </w:rPr>
              <w:t>,</w:t>
            </w:r>
            <w:r w:rsidR="00EC50F3">
              <w:rPr>
                <w:rFonts w:ascii="Calibri" w:hAnsi="Calibri" w:cs="Calibri"/>
                <w:color w:val="000000"/>
                <w:sz w:val="22"/>
                <w:szCs w:val="22"/>
              </w:rPr>
              <w:t>57</w:t>
            </w:r>
          </w:p>
        </w:tc>
      </w:tr>
    </w:tbl>
    <w:p w:rsidR="008A50F7" w:rsidRDefault="008A50F7" w:rsidP="00442878">
      <w:pPr>
        <w:jc w:val="both"/>
        <w:rPr>
          <w:rFonts w:ascii="Calibri" w:hAnsi="Calibri" w:cs="Calibri"/>
          <w:color w:val="000000"/>
          <w:sz w:val="22"/>
          <w:szCs w:val="22"/>
        </w:rPr>
      </w:pPr>
    </w:p>
    <w:p w:rsidR="00DD0C7A" w:rsidRDefault="00DD0C7A" w:rsidP="00442878">
      <w:pPr>
        <w:jc w:val="both"/>
        <w:rPr>
          <w:rFonts w:ascii="Calibri" w:hAnsi="Calibri" w:cs="Calibri"/>
          <w:color w:val="000000"/>
          <w:sz w:val="22"/>
          <w:szCs w:val="22"/>
        </w:rPr>
      </w:pPr>
    </w:p>
    <w:p w:rsidR="00442878" w:rsidRPr="009405E4" w:rsidRDefault="00442878" w:rsidP="00442878">
      <w:pPr>
        <w:jc w:val="both"/>
        <w:rPr>
          <w:rFonts w:ascii="Calibri" w:hAnsi="Calibri" w:cs="Calibri"/>
          <w:color w:val="000000"/>
          <w:sz w:val="22"/>
          <w:szCs w:val="22"/>
        </w:rPr>
      </w:pPr>
      <w:r>
        <w:rPr>
          <w:rFonts w:ascii="Calibri" w:hAnsi="Calibri" w:cs="Calibri"/>
          <w:color w:val="000000"/>
          <w:sz w:val="22"/>
          <w:szCs w:val="22"/>
        </w:rPr>
        <w:t>Pročistač otpadnih voda je objekat u vlasništvu trgovačkog društva Odvodnja Samobor d.o.o., sagrađen na z.k.č.br. 820/14 k.o. Domaslovec. Prema elaboratu Procjena tržišne vrijednosti nekretnine koji je izradio Stalni sudski vještak za graditeljstvu i procjenu nekretnina Katarina Grubač, dipl.ing.arh., vrijednost zemljišta iznosi 1.110.960 kuna. Prema Izvatku iz zemljišne knjige u posjedovnici stoji  da je zemljište Prečistač otpadnih voda Čerešnjica z.k.č.br. 820/14 površine 4210 m2, a u Vlastovnici kao vlasnik 1/1 upisana je Odvodnja Samobor d.o.o. Slijedom navedenog u poslovne knjige knjižili smo zemljište prema procijenjenoj vrijednosti.</w:t>
      </w:r>
    </w:p>
    <w:p w:rsidR="002D4610" w:rsidRPr="009405E4" w:rsidRDefault="002D4610" w:rsidP="002D4610">
      <w:pPr>
        <w:pStyle w:val="Heading1"/>
        <w:numPr>
          <w:ilvl w:val="0"/>
          <w:numId w:val="0"/>
        </w:numPr>
        <w:ind w:left="432" w:hanging="432"/>
        <w:rPr>
          <w:rFonts w:ascii="Calibri" w:hAnsi="Calibri" w:cs="Calibri"/>
          <w:sz w:val="22"/>
          <w:szCs w:val="22"/>
          <w:u w:val="single"/>
        </w:rPr>
      </w:pPr>
      <w:r w:rsidRPr="009405E4">
        <w:rPr>
          <w:rFonts w:ascii="Calibri" w:hAnsi="Calibri" w:cs="Calibri"/>
          <w:sz w:val="22"/>
          <w:szCs w:val="22"/>
          <w:u w:val="single"/>
        </w:rPr>
        <w:t>3.2. POSLOVNI RASHODI</w:t>
      </w:r>
    </w:p>
    <w:p w:rsidR="002D4610" w:rsidRPr="009405E4" w:rsidRDefault="006F7277" w:rsidP="006F7277">
      <w:pPr>
        <w:spacing w:line="240" w:lineRule="atLeast"/>
        <w:jc w:val="both"/>
        <w:rPr>
          <w:rFonts w:ascii="Calibri" w:hAnsi="Calibri" w:cs="Calibri"/>
          <w:sz w:val="22"/>
          <w:szCs w:val="22"/>
        </w:rPr>
      </w:pPr>
      <w:r w:rsidRPr="009405E4">
        <w:rPr>
          <w:rFonts w:ascii="Calibri" w:hAnsi="Calibri" w:cs="Calibri"/>
          <w:sz w:val="22"/>
          <w:szCs w:val="22"/>
        </w:rPr>
        <w:t>Rashodi predstavljaju smanjenje ekonomske koristi kroz obračunsko razdoblje u obliku odljeva ili stvaranja obaveza.</w:t>
      </w:r>
    </w:p>
    <w:p w:rsidR="006805A7" w:rsidRPr="009405E4" w:rsidRDefault="006805A7" w:rsidP="00CB12B5">
      <w:pPr>
        <w:spacing w:line="240" w:lineRule="atLeast"/>
        <w:jc w:val="both"/>
        <w:rPr>
          <w:rFonts w:ascii="Calibri" w:hAnsi="Calibri" w:cs="Calibri"/>
          <w:b/>
          <w:color w:val="000000"/>
          <w:sz w:val="22"/>
          <w:szCs w:val="22"/>
          <w:u w:val="single"/>
        </w:rPr>
      </w:pPr>
    </w:p>
    <w:p w:rsidR="002D4610" w:rsidRDefault="00A7016A" w:rsidP="006F7277">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3.2.</w:t>
      </w:r>
      <w:r w:rsidR="004A695B" w:rsidRPr="009405E4">
        <w:rPr>
          <w:rFonts w:ascii="Calibri" w:hAnsi="Calibri" w:cs="Calibri"/>
          <w:b/>
          <w:color w:val="000000"/>
          <w:sz w:val="22"/>
          <w:szCs w:val="22"/>
          <w:u w:val="single"/>
        </w:rPr>
        <w:t>1</w:t>
      </w:r>
      <w:r w:rsidRPr="009405E4">
        <w:rPr>
          <w:rFonts w:ascii="Calibri" w:hAnsi="Calibri" w:cs="Calibri"/>
          <w:b/>
          <w:color w:val="000000"/>
          <w:sz w:val="22"/>
          <w:szCs w:val="22"/>
          <w:u w:val="single"/>
        </w:rPr>
        <w:t xml:space="preserve">. </w:t>
      </w:r>
      <w:r w:rsidR="002D4610" w:rsidRPr="009405E4">
        <w:rPr>
          <w:rFonts w:ascii="Calibri" w:hAnsi="Calibri" w:cs="Calibri"/>
          <w:b/>
          <w:color w:val="000000"/>
          <w:sz w:val="22"/>
          <w:szCs w:val="22"/>
          <w:u w:val="single"/>
        </w:rPr>
        <w:t>Materijalni troškovi</w:t>
      </w:r>
    </w:p>
    <w:p w:rsidR="00BF4A64" w:rsidRDefault="00BF4A64" w:rsidP="006F7277">
      <w:pPr>
        <w:spacing w:line="240" w:lineRule="atLeast"/>
        <w:ind w:left="90" w:hanging="90"/>
        <w:jc w:val="both"/>
        <w:rPr>
          <w:rFonts w:ascii="Calibri" w:hAnsi="Calibri" w:cs="Calibri"/>
          <w:b/>
          <w:color w:val="000000"/>
          <w:sz w:val="22"/>
          <w:szCs w:val="22"/>
          <w:u w:val="single"/>
        </w:rPr>
      </w:pPr>
    </w:p>
    <w:tbl>
      <w:tblPr>
        <w:tblW w:w="9406" w:type="dxa"/>
        <w:tblLook w:val="04E0" w:firstRow="1" w:lastRow="1" w:firstColumn="1" w:lastColumn="0" w:noHBand="0" w:noVBand="1"/>
      </w:tblPr>
      <w:tblGrid>
        <w:gridCol w:w="4474"/>
        <w:gridCol w:w="1644"/>
        <w:gridCol w:w="1644"/>
        <w:gridCol w:w="1644"/>
      </w:tblGrid>
      <w:tr w:rsidR="00485AC4" w:rsidTr="00127399">
        <w:trPr>
          <w:trHeight w:val="300"/>
        </w:trPr>
        <w:tc>
          <w:tcPr>
            <w:tcW w:w="4474" w:type="dxa"/>
            <w:tcBorders>
              <w:top w:val="nil"/>
              <w:left w:val="nil"/>
              <w:bottom w:val="single" w:sz="4" w:space="0" w:color="auto"/>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Opis</w:t>
            </w:r>
          </w:p>
        </w:tc>
        <w:tc>
          <w:tcPr>
            <w:tcW w:w="1644" w:type="dxa"/>
            <w:tcBorders>
              <w:top w:val="nil"/>
              <w:left w:val="nil"/>
              <w:bottom w:val="single" w:sz="4" w:space="0" w:color="auto"/>
              <w:right w:val="nil"/>
            </w:tcBorders>
            <w:shd w:val="clear" w:color="auto" w:fill="auto"/>
            <w:noWrap/>
            <w:vAlign w:val="bottom"/>
            <w:hideMark/>
          </w:tcPr>
          <w:p w:rsidR="00485AC4" w:rsidRDefault="00485AC4">
            <w:pPr>
              <w:jc w:val="center"/>
              <w:rPr>
                <w:rFonts w:ascii="Calibri" w:hAnsi="Calibri" w:cs="Calibri"/>
                <w:color w:val="000000"/>
                <w:sz w:val="22"/>
                <w:szCs w:val="22"/>
              </w:rPr>
            </w:pPr>
            <w:r>
              <w:rPr>
                <w:rFonts w:ascii="Calibri" w:hAnsi="Calibri" w:cs="Calibri"/>
                <w:color w:val="000000"/>
                <w:sz w:val="22"/>
                <w:szCs w:val="22"/>
              </w:rPr>
              <w:t>31.12.2015.</w:t>
            </w:r>
          </w:p>
        </w:tc>
        <w:tc>
          <w:tcPr>
            <w:tcW w:w="1644" w:type="dxa"/>
            <w:tcBorders>
              <w:top w:val="nil"/>
              <w:left w:val="nil"/>
              <w:bottom w:val="single" w:sz="4" w:space="0" w:color="auto"/>
              <w:right w:val="nil"/>
            </w:tcBorders>
            <w:shd w:val="clear" w:color="auto" w:fill="auto"/>
            <w:noWrap/>
            <w:vAlign w:val="bottom"/>
            <w:hideMark/>
          </w:tcPr>
          <w:p w:rsidR="00485AC4" w:rsidRDefault="00485AC4">
            <w:pPr>
              <w:jc w:val="center"/>
              <w:rPr>
                <w:rFonts w:ascii="Calibri" w:hAnsi="Calibri" w:cs="Calibri"/>
                <w:color w:val="000000"/>
                <w:sz w:val="22"/>
                <w:szCs w:val="22"/>
              </w:rPr>
            </w:pPr>
            <w:r>
              <w:rPr>
                <w:rFonts w:ascii="Calibri" w:hAnsi="Calibri" w:cs="Calibri"/>
                <w:color w:val="000000"/>
                <w:sz w:val="22"/>
                <w:szCs w:val="22"/>
              </w:rPr>
              <w:t>31.12.2016.</w:t>
            </w:r>
          </w:p>
        </w:tc>
        <w:tc>
          <w:tcPr>
            <w:tcW w:w="1644" w:type="dxa"/>
            <w:tcBorders>
              <w:top w:val="nil"/>
              <w:left w:val="nil"/>
              <w:bottom w:val="single" w:sz="4" w:space="0" w:color="auto"/>
              <w:right w:val="nil"/>
            </w:tcBorders>
            <w:shd w:val="clear" w:color="auto" w:fill="auto"/>
            <w:noWrap/>
            <w:vAlign w:val="bottom"/>
            <w:hideMark/>
          </w:tcPr>
          <w:p w:rsidR="00485AC4" w:rsidRDefault="00485AC4">
            <w:pPr>
              <w:jc w:val="center"/>
              <w:rPr>
                <w:rFonts w:ascii="Calibri" w:hAnsi="Calibri" w:cs="Calibri"/>
                <w:color w:val="000000"/>
                <w:sz w:val="22"/>
                <w:szCs w:val="22"/>
              </w:rPr>
            </w:pPr>
            <w:r>
              <w:rPr>
                <w:rFonts w:ascii="Calibri" w:hAnsi="Calibri" w:cs="Calibri"/>
                <w:color w:val="000000"/>
                <w:sz w:val="22"/>
                <w:szCs w:val="22"/>
              </w:rPr>
              <w:t>Index 16/15</w:t>
            </w:r>
          </w:p>
        </w:tc>
      </w:tr>
      <w:tr w:rsidR="00485AC4" w:rsidTr="00127399">
        <w:trPr>
          <w:trHeight w:val="300"/>
        </w:trPr>
        <w:tc>
          <w:tcPr>
            <w:tcW w:w="4474" w:type="dxa"/>
            <w:tcBorders>
              <w:top w:val="nil"/>
              <w:left w:val="nil"/>
              <w:bottom w:val="nil"/>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Troškovi sirovina i materijala</w:t>
            </w:r>
          </w:p>
        </w:tc>
        <w:tc>
          <w:tcPr>
            <w:tcW w:w="1644"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899.524</w:t>
            </w:r>
          </w:p>
        </w:tc>
        <w:tc>
          <w:tcPr>
            <w:tcW w:w="1644" w:type="dxa"/>
            <w:tcBorders>
              <w:top w:val="nil"/>
              <w:left w:val="nil"/>
              <w:bottom w:val="nil"/>
              <w:right w:val="nil"/>
            </w:tcBorders>
            <w:shd w:val="clear" w:color="auto" w:fill="auto"/>
            <w:noWrap/>
            <w:vAlign w:val="bottom"/>
            <w:hideMark/>
          </w:tcPr>
          <w:p w:rsidR="00485AC4" w:rsidRDefault="00485AC4" w:rsidP="007334E3">
            <w:pPr>
              <w:jc w:val="right"/>
              <w:rPr>
                <w:rFonts w:ascii="Calibri" w:hAnsi="Calibri" w:cs="Calibri"/>
                <w:color w:val="000000"/>
                <w:sz w:val="22"/>
                <w:szCs w:val="22"/>
              </w:rPr>
            </w:pPr>
            <w:r>
              <w:rPr>
                <w:rFonts w:ascii="Calibri" w:hAnsi="Calibri" w:cs="Calibri"/>
                <w:color w:val="000000"/>
                <w:sz w:val="22"/>
                <w:szCs w:val="22"/>
              </w:rPr>
              <w:t>1.028.9</w:t>
            </w:r>
            <w:r w:rsidR="007334E3">
              <w:rPr>
                <w:rFonts w:ascii="Calibri" w:hAnsi="Calibri" w:cs="Calibri"/>
                <w:color w:val="000000"/>
                <w:sz w:val="22"/>
                <w:szCs w:val="22"/>
              </w:rPr>
              <w:t>40</w:t>
            </w:r>
          </w:p>
        </w:tc>
        <w:tc>
          <w:tcPr>
            <w:tcW w:w="1644"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114,39</w:t>
            </w:r>
          </w:p>
        </w:tc>
      </w:tr>
      <w:tr w:rsidR="00485AC4" w:rsidTr="00127399">
        <w:trPr>
          <w:trHeight w:val="300"/>
        </w:trPr>
        <w:tc>
          <w:tcPr>
            <w:tcW w:w="4474" w:type="dxa"/>
            <w:tcBorders>
              <w:top w:val="nil"/>
              <w:left w:val="nil"/>
              <w:bottom w:val="nil"/>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Troškovi administracije i uprave</w:t>
            </w:r>
          </w:p>
        </w:tc>
        <w:tc>
          <w:tcPr>
            <w:tcW w:w="1644"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25.112</w:t>
            </w:r>
          </w:p>
        </w:tc>
        <w:tc>
          <w:tcPr>
            <w:tcW w:w="1644"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38.190</w:t>
            </w:r>
          </w:p>
        </w:tc>
        <w:tc>
          <w:tcPr>
            <w:tcW w:w="1644"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152,08</w:t>
            </w:r>
          </w:p>
        </w:tc>
      </w:tr>
      <w:tr w:rsidR="00485AC4" w:rsidTr="00127399">
        <w:trPr>
          <w:trHeight w:val="300"/>
        </w:trPr>
        <w:tc>
          <w:tcPr>
            <w:tcW w:w="4474" w:type="dxa"/>
            <w:tcBorders>
              <w:top w:val="nil"/>
              <w:left w:val="nil"/>
              <w:bottom w:val="nil"/>
              <w:right w:val="nil"/>
            </w:tcBorders>
            <w:shd w:val="clear" w:color="auto" w:fill="auto"/>
            <w:noWrap/>
            <w:vAlign w:val="bottom"/>
            <w:hideMark/>
          </w:tcPr>
          <w:p w:rsidR="00485AC4" w:rsidRDefault="00485AC4" w:rsidP="00463B52">
            <w:pPr>
              <w:rPr>
                <w:rFonts w:ascii="Calibri" w:hAnsi="Calibri" w:cs="Calibri"/>
                <w:color w:val="000000"/>
                <w:sz w:val="22"/>
                <w:szCs w:val="22"/>
              </w:rPr>
            </w:pPr>
            <w:r>
              <w:rPr>
                <w:rFonts w:ascii="Calibri" w:hAnsi="Calibri" w:cs="Calibri"/>
                <w:color w:val="000000"/>
                <w:sz w:val="22"/>
                <w:szCs w:val="22"/>
              </w:rPr>
              <w:t>Troš</w:t>
            </w:r>
            <w:r w:rsidR="00463B52">
              <w:rPr>
                <w:rFonts w:ascii="Calibri" w:hAnsi="Calibri" w:cs="Calibri"/>
                <w:color w:val="000000"/>
                <w:sz w:val="22"/>
                <w:szCs w:val="22"/>
              </w:rPr>
              <w:t>a</w:t>
            </w:r>
            <w:r>
              <w:rPr>
                <w:rFonts w:ascii="Calibri" w:hAnsi="Calibri" w:cs="Calibri"/>
                <w:color w:val="000000"/>
                <w:sz w:val="22"/>
                <w:szCs w:val="22"/>
              </w:rPr>
              <w:t>k sitnog inv</w:t>
            </w:r>
            <w:r w:rsidR="00463B52">
              <w:rPr>
                <w:rFonts w:ascii="Calibri" w:hAnsi="Calibri" w:cs="Calibri"/>
                <w:color w:val="000000"/>
                <w:sz w:val="22"/>
                <w:szCs w:val="22"/>
              </w:rPr>
              <w:t>.</w:t>
            </w:r>
            <w:r>
              <w:rPr>
                <w:rFonts w:ascii="Calibri" w:hAnsi="Calibri" w:cs="Calibri"/>
                <w:color w:val="000000"/>
                <w:sz w:val="22"/>
                <w:szCs w:val="22"/>
              </w:rPr>
              <w:t>, zašt</w:t>
            </w:r>
            <w:r w:rsidR="00463B52">
              <w:rPr>
                <w:rFonts w:ascii="Calibri" w:hAnsi="Calibri" w:cs="Calibri"/>
                <w:color w:val="000000"/>
                <w:sz w:val="22"/>
                <w:szCs w:val="22"/>
              </w:rPr>
              <w:t xml:space="preserve">. </w:t>
            </w:r>
            <w:r>
              <w:rPr>
                <w:rFonts w:ascii="Calibri" w:hAnsi="Calibri" w:cs="Calibri"/>
                <w:color w:val="000000"/>
                <w:sz w:val="22"/>
                <w:szCs w:val="22"/>
              </w:rPr>
              <w:t>odjeće i autoguma</w:t>
            </w:r>
          </w:p>
        </w:tc>
        <w:tc>
          <w:tcPr>
            <w:tcW w:w="1644"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28.105</w:t>
            </w:r>
          </w:p>
        </w:tc>
        <w:tc>
          <w:tcPr>
            <w:tcW w:w="1644"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25.368</w:t>
            </w:r>
          </w:p>
        </w:tc>
        <w:tc>
          <w:tcPr>
            <w:tcW w:w="1644"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90,26</w:t>
            </w:r>
          </w:p>
        </w:tc>
      </w:tr>
      <w:tr w:rsidR="00485AC4" w:rsidTr="00127399">
        <w:trPr>
          <w:trHeight w:val="300"/>
        </w:trPr>
        <w:tc>
          <w:tcPr>
            <w:tcW w:w="4474" w:type="dxa"/>
            <w:tcBorders>
              <w:top w:val="nil"/>
              <w:left w:val="nil"/>
              <w:bottom w:val="single" w:sz="4" w:space="0" w:color="auto"/>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Potrošena energija</w:t>
            </w:r>
          </w:p>
        </w:tc>
        <w:tc>
          <w:tcPr>
            <w:tcW w:w="1644" w:type="dxa"/>
            <w:tcBorders>
              <w:top w:val="nil"/>
              <w:left w:val="nil"/>
              <w:bottom w:val="single" w:sz="4" w:space="0" w:color="auto"/>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263.886</w:t>
            </w:r>
          </w:p>
        </w:tc>
        <w:tc>
          <w:tcPr>
            <w:tcW w:w="1644" w:type="dxa"/>
            <w:tcBorders>
              <w:top w:val="nil"/>
              <w:left w:val="nil"/>
              <w:bottom w:val="single" w:sz="4" w:space="0" w:color="auto"/>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219.257</w:t>
            </w:r>
          </w:p>
        </w:tc>
        <w:tc>
          <w:tcPr>
            <w:tcW w:w="1644" w:type="dxa"/>
            <w:tcBorders>
              <w:top w:val="nil"/>
              <w:left w:val="nil"/>
              <w:bottom w:val="single" w:sz="4" w:space="0" w:color="auto"/>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83,09</w:t>
            </w:r>
          </w:p>
        </w:tc>
      </w:tr>
      <w:tr w:rsidR="00485AC4" w:rsidTr="00127399">
        <w:trPr>
          <w:trHeight w:val="300"/>
        </w:trPr>
        <w:tc>
          <w:tcPr>
            <w:tcW w:w="4474" w:type="dxa"/>
            <w:tcBorders>
              <w:top w:val="nil"/>
              <w:left w:val="nil"/>
              <w:bottom w:val="nil"/>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Ukupno</w:t>
            </w:r>
          </w:p>
        </w:tc>
        <w:tc>
          <w:tcPr>
            <w:tcW w:w="1644" w:type="dxa"/>
            <w:tcBorders>
              <w:top w:val="nil"/>
              <w:left w:val="nil"/>
              <w:bottom w:val="nil"/>
              <w:right w:val="nil"/>
            </w:tcBorders>
            <w:shd w:val="clear" w:color="auto" w:fill="auto"/>
            <w:noWrap/>
            <w:vAlign w:val="bottom"/>
            <w:hideMark/>
          </w:tcPr>
          <w:p w:rsidR="00485AC4" w:rsidRDefault="00127399">
            <w:pPr>
              <w:jc w:val="righ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=SUM(b2:b5) </w:instrText>
            </w:r>
            <w:r>
              <w:rPr>
                <w:rFonts w:ascii="Calibri" w:hAnsi="Calibri" w:cs="Calibri"/>
                <w:color w:val="000000"/>
                <w:sz w:val="22"/>
                <w:szCs w:val="22"/>
              </w:rPr>
              <w:fldChar w:fldCharType="separate"/>
            </w:r>
            <w:r>
              <w:rPr>
                <w:rFonts w:ascii="Calibri" w:hAnsi="Calibri" w:cs="Calibri"/>
                <w:noProof/>
                <w:color w:val="000000"/>
                <w:sz w:val="22"/>
                <w:szCs w:val="22"/>
              </w:rPr>
              <w:t>1.216.627</w:t>
            </w:r>
            <w:r>
              <w:rPr>
                <w:rFonts w:ascii="Calibri" w:hAnsi="Calibri" w:cs="Calibri"/>
                <w:color w:val="000000"/>
                <w:sz w:val="22"/>
                <w:szCs w:val="22"/>
              </w:rPr>
              <w:fldChar w:fldCharType="end"/>
            </w:r>
          </w:p>
        </w:tc>
        <w:tc>
          <w:tcPr>
            <w:tcW w:w="1644" w:type="dxa"/>
            <w:tcBorders>
              <w:top w:val="nil"/>
              <w:left w:val="nil"/>
              <w:bottom w:val="nil"/>
              <w:right w:val="nil"/>
            </w:tcBorders>
            <w:shd w:val="clear" w:color="auto" w:fill="auto"/>
            <w:noWrap/>
            <w:vAlign w:val="bottom"/>
            <w:hideMark/>
          </w:tcPr>
          <w:p w:rsidR="00485AC4" w:rsidRDefault="00127399" w:rsidP="007334E3">
            <w:pPr>
              <w:jc w:val="righ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=SUM(C2:c5) </w:instrText>
            </w:r>
            <w:r>
              <w:rPr>
                <w:rFonts w:ascii="Calibri" w:hAnsi="Calibri" w:cs="Calibri"/>
                <w:color w:val="000000"/>
                <w:sz w:val="22"/>
                <w:szCs w:val="22"/>
              </w:rPr>
              <w:fldChar w:fldCharType="separate"/>
            </w:r>
            <w:r>
              <w:rPr>
                <w:rFonts w:ascii="Calibri" w:hAnsi="Calibri" w:cs="Calibri"/>
                <w:noProof/>
                <w:color w:val="000000"/>
                <w:sz w:val="22"/>
                <w:szCs w:val="22"/>
              </w:rPr>
              <w:t>1.311.755</w:t>
            </w:r>
            <w:r>
              <w:rPr>
                <w:rFonts w:ascii="Calibri" w:hAnsi="Calibri" w:cs="Calibri"/>
                <w:color w:val="000000"/>
                <w:sz w:val="22"/>
                <w:szCs w:val="22"/>
              </w:rPr>
              <w:fldChar w:fldCharType="end"/>
            </w:r>
          </w:p>
        </w:tc>
        <w:tc>
          <w:tcPr>
            <w:tcW w:w="1644" w:type="dxa"/>
            <w:tcBorders>
              <w:top w:val="nil"/>
              <w:left w:val="nil"/>
              <w:bottom w:val="nil"/>
              <w:right w:val="nil"/>
            </w:tcBorders>
            <w:shd w:val="clear" w:color="auto" w:fill="auto"/>
            <w:noWrap/>
            <w:vAlign w:val="bottom"/>
            <w:hideMark/>
          </w:tcPr>
          <w:p w:rsidR="00485AC4" w:rsidRDefault="00127399">
            <w:pPr>
              <w:jc w:val="righ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=(c6/b6)*100 </w:instrText>
            </w:r>
            <w:r>
              <w:rPr>
                <w:rFonts w:ascii="Calibri" w:hAnsi="Calibri" w:cs="Calibri"/>
                <w:color w:val="000000"/>
                <w:sz w:val="22"/>
                <w:szCs w:val="22"/>
              </w:rPr>
              <w:fldChar w:fldCharType="separate"/>
            </w:r>
            <w:r>
              <w:rPr>
                <w:rFonts w:ascii="Calibri" w:hAnsi="Calibri" w:cs="Calibri"/>
                <w:noProof/>
                <w:color w:val="000000"/>
                <w:sz w:val="22"/>
                <w:szCs w:val="22"/>
              </w:rPr>
              <w:t>107,82</w:t>
            </w:r>
            <w:r>
              <w:rPr>
                <w:rFonts w:ascii="Calibri" w:hAnsi="Calibri" w:cs="Calibri"/>
                <w:color w:val="000000"/>
                <w:sz w:val="22"/>
                <w:szCs w:val="22"/>
              </w:rPr>
              <w:fldChar w:fldCharType="end"/>
            </w:r>
          </w:p>
        </w:tc>
      </w:tr>
    </w:tbl>
    <w:p w:rsidR="00A367AE" w:rsidRDefault="00A367AE" w:rsidP="006F7277">
      <w:pPr>
        <w:spacing w:line="240" w:lineRule="atLeast"/>
        <w:ind w:left="90" w:hanging="90"/>
        <w:jc w:val="both"/>
        <w:rPr>
          <w:rFonts w:ascii="Calibri" w:hAnsi="Calibri" w:cs="Calibri"/>
          <w:b/>
          <w:color w:val="000000"/>
          <w:sz w:val="22"/>
          <w:szCs w:val="22"/>
          <w:u w:val="single"/>
        </w:rPr>
      </w:pPr>
    </w:p>
    <w:p w:rsidR="009C3A71" w:rsidRDefault="009C3A71" w:rsidP="009C3A71">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3.2.</w:t>
      </w:r>
      <w:r w:rsidR="00EA3CBD" w:rsidRPr="009405E4">
        <w:rPr>
          <w:rFonts w:ascii="Calibri" w:hAnsi="Calibri" w:cs="Calibri"/>
          <w:b/>
          <w:color w:val="000000"/>
          <w:sz w:val="22"/>
          <w:szCs w:val="22"/>
          <w:u w:val="single"/>
        </w:rPr>
        <w:t>2</w:t>
      </w:r>
      <w:r w:rsidRPr="009405E4">
        <w:rPr>
          <w:rFonts w:ascii="Calibri" w:hAnsi="Calibri" w:cs="Calibri"/>
          <w:b/>
          <w:color w:val="000000"/>
          <w:sz w:val="22"/>
          <w:szCs w:val="22"/>
          <w:u w:val="single"/>
        </w:rPr>
        <w:t>. Ostali vanjski troškovi</w:t>
      </w:r>
    </w:p>
    <w:p w:rsidR="0024691B" w:rsidRDefault="0024691B" w:rsidP="009C3A71">
      <w:pPr>
        <w:spacing w:line="240" w:lineRule="atLeast"/>
        <w:ind w:left="90" w:hanging="90"/>
        <w:jc w:val="both"/>
        <w:rPr>
          <w:rFonts w:ascii="Calibri" w:hAnsi="Calibri" w:cs="Calibri"/>
          <w:b/>
          <w:color w:val="000000"/>
          <w:sz w:val="22"/>
          <w:szCs w:val="22"/>
          <w:u w:val="single"/>
        </w:rPr>
      </w:pPr>
    </w:p>
    <w:tbl>
      <w:tblPr>
        <w:tblW w:w="9406" w:type="dxa"/>
        <w:tblLook w:val="04A0" w:firstRow="1" w:lastRow="0" w:firstColumn="1" w:lastColumn="0" w:noHBand="0" w:noVBand="1"/>
      </w:tblPr>
      <w:tblGrid>
        <w:gridCol w:w="4150"/>
        <w:gridCol w:w="1752"/>
        <w:gridCol w:w="1752"/>
        <w:gridCol w:w="1752"/>
      </w:tblGrid>
      <w:tr w:rsidR="00485AC4" w:rsidTr="00485AC4">
        <w:trPr>
          <w:trHeight w:val="300"/>
        </w:trPr>
        <w:tc>
          <w:tcPr>
            <w:tcW w:w="4150" w:type="dxa"/>
            <w:tcBorders>
              <w:top w:val="nil"/>
              <w:left w:val="nil"/>
              <w:bottom w:val="single" w:sz="4" w:space="0" w:color="auto"/>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Opis</w:t>
            </w:r>
          </w:p>
        </w:tc>
        <w:tc>
          <w:tcPr>
            <w:tcW w:w="1752" w:type="dxa"/>
            <w:tcBorders>
              <w:top w:val="nil"/>
              <w:left w:val="nil"/>
              <w:bottom w:val="single" w:sz="4" w:space="0" w:color="auto"/>
              <w:right w:val="nil"/>
            </w:tcBorders>
            <w:shd w:val="clear" w:color="auto" w:fill="auto"/>
            <w:noWrap/>
            <w:vAlign w:val="bottom"/>
            <w:hideMark/>
          </w:tcPr>
          <w:p w:rsidR="00485AC4" w:rsidRDefault="00485AC4">
            <w:pPr>
              <w:jc w:val="center"/>
              <w:rPr>
                <w:rFonts w:ascii="Calibri" w:hAnsi="Calibri" w:cs="Calibri"/>
                <w:color w:val="000000"/>
                <w:sz w:val="22"/>
                <w:szCs w:val="22"/>
              </w:rPr>
            </w:pPr>
            <w:r>
              <w:rPr>
                <w:rFonts w:ascii="Calibri" w:hAnsi="Calibri" w:cs="Calibri"/>
                <w:color w:val="000000"/>
                <w:sz w:val="22"/>
                <w:szCs w:val="22"/>
              </w:rPr>
              <w:t>31.12.2015.</w:t>
            </w:r>
          </w:p>
        </w:tc>
        <w:tc>
          <w:tcPr>
            <w:tcW w:w="1752" w:type="dxa"/>
            <w:tcBorders>
              <w:top w:val="nil"/>
              <w:left w:val="nil"/>
              <w:bottom w:val="single" w:sz="4" w:space="0" w:color="auto"/>
              <w:right w:val="nil"/>
            </w:tcBorders>
            <w:shd w:val="clear" w:color="auto" w:fill="auto"/>
            <w:noWrap/>
            <w:vAlign w:val="bottom"/>
            <w:hideMark/>
          </w:tcPr>
          <w:p w:rsidR="00485AC4" w:rsidRDefault="00485AC4">
            <w:pPr>
              <w:jc w:val="center"/>
              <w:rPr>
                <w:rFonts w:ascii="Calibri" w:hAnsi="Calibri" w:cs="Calibri"/>
                <w:color w:val="000000"/>
                <w:sz w:val="22"/>
                <w:szCs w:val="22"/>
              </w:rPr>
            </w:pPr>
            <w:r>
              <w:rPr>
                <w:rFonts w:ascii="Calibri" w:hAnsi="Calibri" w:cs="Calibri"/>
                <w:color w:val="000000"/>
                <w:sz w:val="22"/>
                <w:szCs w:val="22"/>
              </w:rPr>
              <w:t>31.12.2016.</w:t>
            </w:r>
          </w:p>
        </w:tc>
        <w:tc>
          <w:tcPr>
            <w:tcW w:w="1752" w:type="dxa"/>
            <w:tcBorders>
              <w:top w:val="nil"/>
              <w:left w:val="nil"/>
              <w:bottom w:val="single" w:sz="4" w:space="0" w:color="auto"/>
              <w:right w:val="nil"/>
            </w:tcBorders>
            <w:shd w:val="clear" w:color="auto" w:fill="auto"/>
            <w:noWrap/>
            <w:vAlign w:val="bottom"/>
            <w:hideMark/>
          </w:tcPr>
          <w:p w:rsidR="00485AC4" w:rsidRDefault="00485AC4">
            <w:pPr>
              <w:jc w:val="center"/>
              <w:rPr>
                <w:rFonts w:ascii="Calibri" w:hAnsi="Calibri" w:cs="Calibri"/>
                <w:color w:val="000000"/>
                <w:sz w:val="22"/>
                <w:szCs w:val="22"/>
              </w:rPr>
            </w:pPr>
            <w:r>
              <w:rPr>
                <w:rFonts w:ascii="Calibri" w:hAnsi="Calibri" w:cs="Calibri"/>
                <w:color w:val="000000"/>
                <w:sz w:val="22"/>
                <w:szCs w:val="22"/>
              </w:rPr>
              <w:t>Index 16/15</w:t>
            </w:r>
          </w:p>
        </w:tc>
      </w:tr>
      <w:tr w:rsidR="00485AC4" w:rsidTr="00485AC4">
        <w:trPr>
          <w:trHeight w:val="300"/>
        </w:trPr>
        <w:tc>
          <w:tcPr>
            <w:tcW w:w="4150" w:type="dxa"/>
            <w:tcBorders>
              <w:top w:val="nil"/>
              <w:left w:val="nil"/>
              <w:bottom w:val="nil"/>
              <w:right w:val="nil"/>
            </w:tcBorders>
            <w:shd w:val="clear" w:color="auto" w:fill="auto"/>
            <w:noWrap/>
            <w:vAlign w:val="bottom"/>
            <w:hideMark/>
          </w:tcPr>
          <w:p w:rsidR="00485AC4" w:rsidRDefault="00485AC4" w:rsidP="00463B52">
            <w:pPr>
              <w:rPr>
                <w:rFonts w:ascii="Calibri" w:hAnsi="Calibri" w:cs="Calibri"/>
                <w:color w:val="000000"/>
                <w:sz w:val="22"/>
                <w:szCs w:val="22"/>
              </w:rPr>
            </w:pPr>
            <w:r>
              <w:rPr>
                <w:rFonts w:ascii="Calibri" w:hAnsi="Calibri" w:cs="Calibri"/>
                <w:color w:val="000000"/>
                <w:sz w:val="22"/>
                <w:szCs w:val="22"/>
              </w:rPr>
              <w:t>Vanjske usluge</w:t>
            </w:r>
            <w:r w:rsidR="00463B52">
              <w:rPr>
                <w:rFonts w:ascii="Calibri" w:hAnsi="Calibri" w:cs="Calibri"/>
                <w:color w:val="000000"/>
                <w:sz w:val="22"/>
                <w:szCs w:val="22"/>
              </w:rPr>
              <w:t>:</w:t>
            </w:r>
            <w:r>
              <w:rPr>
                <w:rFonts w:ascii="Calibri" w:hAnsi="Calibri" w:cs="Calibri"/>
                <w:color w:val="000000"/>
                <w:sz w:val="22"/>
                <w:szCs w:val="22"/>
              </w:rPr>
              <w:t xml:space="preserve"> telefon, oglašavanje, zakup</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514.800</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768.871</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149,35</w:t>
            </w:r>
          </w:p>
        </w:tc>
      </w:tr>
      <w:tr w:rsidR="00485AC4" w:rsidTr="00485AC4">
        <w:trPr>
          <w:trHeight w:val="300"/>
        </w:trPr>
        <w:tc>
          <w:tcPr>
            <w:tcW w:w="4150" w:type="dxa"/>
            <w:tcBorders>
              <w:top w:val="nil"/>
              <w:left w:val="nil"/>
              <w:bottom w:val="nil"/>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Usluge tekućeg održavanja</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114.944</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205.942</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179,17</w:t>
            </w:r>
          </w:p>
        </w:tc>
      </w:tr>
      <w:tr w:rsidR="00485AC4" w:rsidTr="00485AC4">
        <w:trPr>
          <w:trHeight w:val="300"/>
        </w:trPr>
        <w:tc>
          <w:tcPr>
            <w:tcW w:w="4150" w:type="dxa"/>
            <w:tcBorders>
              <w:top w:val="nil"/>
              <w:left w:val="nil"/>
              <w:bottom w:val="nil"/>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Usluge kooperanata</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808.878</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998.762</w:t>
            </w:r>
          </w:p>
        </w:tc>
        <w:tc>
          <w:tcPr>
            <w:tcW w:w="1752" w:type="dxa"/>
            <w:tcBorders>
              <w:top w:val="nil"/>
              <w:left w:val="nil"/>
              <w:bottom w:val="nil"/>
              <w:right w:val="nil"/>
            </w:tcBorders>
            <w:shd w:val="clear" w:color="auto" w:fill="auto"/>
            <w:noWrap/>
            <w:vAlign w:val="bottom"/>
            <w:hideMark/>
          </w:tcPr>
          <w:p w:rsidR="00485AC4" w:rsidRDefault="00D7739F">
            <w:pPr>
              <w:jc w:val="right"/>
              <w:rPr>
                <w:rFonts w:ascii="Calibri" w:hAnsi="Calibri" w:cs="Calibri"/>
                <w:color w:val="000000"/>
                <w:sz w:val="22"/>
                <w:szCs w:val="22"/>
              </w:rPr>
            </w:pPr>
            <w:r>
              <w:rPr>
                <w:rFonts w:ascii="Calibri" w:hAnsi="Calibri" w:cs="Calibri"/>
                <w:color w:val="000000"/>
                <w:sz w:val="22"/>
                <w:szCs w:val="22"/>
              </w:rPr>
              <w:t>123,47</w:t>
            </w:r>
          </w:p>
        </w:tc>
      </w:tr>
      <w:tr w:rsidR="00485AC4" w:rsidTr="00485AC4">
        <w:trPr>
          <w:trHeight w:val="300"/>
        </w:trPr>
        <w:tc>
          <w:tcPr>
            <w:tcW w:w="4150" w:type="dxa"/>
            <w:tcBorders>
              <w:top w:val="nil"/>
              <w:left w:val="nil"/>
              <w:bottom w:val="nil"/>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Komunalne usluge</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27.165</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97.515</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358,97</w:t>
            </w:r>
          </w:p>
        </w:tc>
      </w:tr>
      <w:tr w:rsidR="00485AC4" w:rsidTr="00485AC4">
        <w:trPr>
          <w:trHeight w:val="300"/>
        </w:trPr>
        <w:tc>
          <w:tcPr>
            <w:tcW w:w="4150" w:type="dxa"/>
            <w:tcBorders>
              <w:top w:val="nil"/>
              <w:left w:val="nil"/>
              <w:bottom w:val="single" w:sz="4" w:space="0" w:color="auto"/>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Usluga obračuna i naplate odvodnje i NZR</w:t>
            </w:r>
          </w:p>
        </w:tc>
        <w:tc>
          <w:tcPr>
            <w:tcW w:w="1752" w:type="dxa"/>
            <w:tcBorders>
              <w:top w:val="nil"/>
              <w:left w:val="nil"/>
              <w:bottom w:val="single" w:sz="4" w:space="0" w:color="auto"/>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324.060</w:t>
            </w:r>
          </w:p>
        </w:tc>
        <w:tc>
          <w:tcPr>
            <w:tcW w:w="1752" w:type="dxa"/>
            <w:tcBorders>
              <w:top w:val="nil"/>
              <w:left w:val="nil"/>
              <w:bottom w:val="single" w:sz="4" w:space="0" w:color="auto"/>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298.413</w:t>
            </w:r>
          </w:p>
        </w:tc>
        <w:tc>
          <w:tcPr>
            <w:tcW w:w="1752" w:type="dxa"/>
            <w:tcBorders>
              <w:top w:val="nil"/>
              <w:left w:val="nil"/>
              <w:bottom w:val="single" w:sz="4" w:space="0" w:color="auto"/>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92,09</w:t>
            </w:r>
          </w:p>
        </w:tc>
      </w:tr>
      <w:tr w:rsidR="00485AC4" w:rsidTr="00485AC4">
        <w:trPr>
          <w:trHeight w:val="300"/>
        </w:trPr>
        <w:tc>
          <w:tcPr>
            <w:tcW w:w="4150" w:type="dxa"/>
            <w:tcBorders>
              <w:top w:val="nil"/>
              <w:left w:val="nil"/>
              <w:bottom w:val="nil"/>
              <w:right w:val="nil"/>
            </w:tcBorders>
            <w:shd w:val="clear" w:color="auto" w:fill="auto"/>
            <w:noWrap/>
            <w:vAlign w:val="bottom"/>
            <w:hideMark/>
          </w:tcPr>
          <w:p w:rsidR="00485AC4" w:rsidRDefault="00485AC4">
            <w:pPr>
              <w:rPr>
                <w:rFonts w:ascii="Calibri" w:hAnsi="Calibri" w:cs="Calibri"/>
                <w:color w:val="000000"/>
                <w:sz w:val="22"/>
                <w:szCs w:val="22"/>
              </w:rPr>
            </w:pPr>
            <w:r>
              <w:rPr>
                <w:rFonts w:ascii="Calibri" w:hAnsi="Calibri" w:cs="Calibri"/>
                <w:color w:val="000000"/>
                <w:sz w:val="22"/>
                <w:szCs w:val="22"/>
              </w:rPr>
              <w:t>Ukupno</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1.789.847</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2.369.503</w:t>
            </w:r>
          </w:p>
        </w:tc>
        <w:tc>
          <w:tcPr>
            <w:tcW w:w="1752" w:type="dxa"/>
            <w:tcBorders>
              <w:top w:val="nil"/>
              <w:left w:val="nil"/>
              <w:bottom w:val="nil"/>
              <w:right w:val="nil"/>
            </w:tcBorders>
            <w:shd w:val="clear" w:color="auto" w:fill="auto"/>
            <w:noWrap/>
            <w:vAlign w:val="bottom"/>
            <w:hideMark/>
          </w:tcPr>
          <w:p w:rsidR="00485AC4" w:rsidRDefault="00485AC4">
            <w:pPr>
              <w:jc w:val="right"/>
              <w:rPr>
                <w:rFonts w:ascii="Calibri" w:hAnsi="Calibri" w:cs="Calibri"/>
                <w:color w:val="000000"/>
                <w:sz w:val="22"/>
                <w:szCs w:val="22"/>
              </w:rPr>
            </w:pPr>
            <w:r>
              <w:rPr>
                <w:rFonts w:ascii="Calibri" w:hAnsi="Calibri" w:cs="Calibri"/>
                <w:color w:val="000000"/>
                <w:sz w:val="22"/>
                <w:szCs w:val="22"/>
              </w:rPr>
              <w:t>132,39</w:t>
            </w:r>
          </w:p>
        </w:tc>
      </w:tr>
    </w:tbl>
    <w:p w:rsidR="00C65F04" w:rsidRPr="009405E4" w:rsidRDefault="00C65F04" w:rsidP="009C3A71">
      <w:pPr>
        <w:spacing w:line="240" w:lineRule="atLeast"/>
        <w:ind w:left="90" w:hanging="90"/>
        <w:jc w:val="both"/>
        <w:rPr>
          <w:rFonts w:ascii="Calibri" w:hAnsi="Calibri" w:cs="Calibri"/>
          <w:b/>
          <w:color w:val="000000"/>
          <w:sz w:val="22"/>
          <w:szCs w:val="22"/>
          <w:u w:val="single"/>
        </w:rPr>
      </w:pPr>
    </w:p>
    <w:p w:rsidR="002D4610" w:rsidRDefault="002D4610" w:rsidP="00B61F05">
      <w:pPr>
        <w:jc w:val="both"/>
        <w:rPr>
          <w:rFonts w:ascii="Calibri" w:hAnsi="Calibri" w:cs="Calibri"/>
          <w:b/>
          <w:color w:val="000000"/>
          <w:sz w:val="22"/>
          <w:szCs w:val="22"/>
          <w:u w:val="single"/>
        </w:rPr>
      </w:pPr>
      <w:r w:rsidRPr="009405E4">
        <w:rPr>
          <w:rFonts w:ascii="Calibri" w:hAnsi="Calibri" w:cs="Calibri"/>
          <w:b/>
          <w:color w:val="000000"/>
          <w:sz w:val="22"/>
          <w:szCs w:val="22"/>
          <w:u w:val="single"/>
        </w:rPr>
        <w:t>3.2.</w:t>
      </w:r>
      <w:r w:rsidR="00EA3CBD" w:rsidRPr="009405E4">
        <w:rPr>
          <w:rFonts w:ascii="Calibri" w:hAnsi="Calibri" w:cs="Calibri"/>
          <w:b/>
          <w:color w:val="000000"/>
          <w:sz w:val="22"/>
          <w:szCs w:val="22"/>
          <w:u w:val="single"/>
        </w:rPr>
        <w:t>3</w:t>
      </w:r>
      <w:r w:rsidRPr="009405E4">
        <w:rPr>
          <w:rFonts w:ascii="Calibri" w:hAnsi="Calibri" w:cs="Calibri"/>
          <w:b/>
          <w:color w:val="000000"/>
          <w:sz w:val="22"/>
          <w:szCs w:val="22"/>
          <w:u w:val="single"/>
        </w:rPr>
        <w:t xml:space="preserve">. </w:t>
      </w:r>
      <w:r w:rsidR="00E354DF" w:rsidRPr="009405E4">
        <w:rPr>
          <w:rFonts w:ascii="Calibri" w:hAnsi="Calibri" w:cs="Calibri"/>
          <w:b/>
          <w:color w:val="000000"/>
          <w:sz w:val="22"/>
          <w:szCs w:val="22"/>
          <w:u w:val="single"/>
        </w:rPr>
        <w:t>T</w:t>
      </w:r>
      <w:r w:rsidRPr="009405E4">
        <w:rPr>
          <w:rFonts w:ascii="Calibri" w:hAnsi="Calibri" w:cs="Calibri"/>
          <w:b/>
          <w:color w:val="000000"/>
          <w:sz w:val="22"/>
          <w:szCs w:val="22"/>
          <w:u w:val="single"/>
        </w:rPr>
        <w:t>roškovi</w:t>
      </w:r>
      <w:r w:rsidR="00E354DF" w:rsidRPr="009405E4">
        <w:rPr>
          <w:rFonts w:ascii="Calibri" w:hAnsi="Calibri" w:cs="Calibri"/>
          <w:b/>
          <w:color w:val="000000"/>
          <w:sz w:val="22"/>
          <w:szCs w:val="22"/>
          <w:u w:val="single"/>
        </w:rPr>
        <w:t xml:space="preserve"> osoblja</w:t>
      </w:r>
    </w:p>
    <w:p w:rsidR="0034069F" w:rsidRPr="009405E4" w:rsidRDefault="0034069F" w:rsidP="0034069F">
      <w:pPr>
        <w:jc w:val="both"/>
        <w:rPr>
          <w:rFonts w:ascii="Calibri" w:hAnsi="Calibri" w:cs="Calibri"/>
          <w:sz w:val="22"/>
          <w:szCs w:val="22"/>
        </w:rPr>
      </w:pPr>
      <w:r w:rsidRPr="009405E4">
        <w:rPr>
          <w:rFonts w:ascii="Calibri" w:hAnsi="Calibri" w:cs="Calibri"/>
          <w:sz w:val="22"/>
          <w:szCs w:val="22"/>
        </w:rPr>
        <w:t xml:space="preserve">Ukupni troškovi osoblja </w:t>
      </w:r>
      <w:r>
        <w:rPr>
          <w:rFonts w:ascii="Calibri" w:hAnsi="Calibri" w:cs="Calibri"/>
          <w:sz w:val="22"/>
          <w:szCs w:val="22"/>
        </w:rPr>
        <w:t>za 2016. godinu odnose se na 34 zaposlena na bazi stanja i 33 zaposlena na bazi sati rada. U 2015. godini bilo je zaposleno 34 radnika na bazi stanja i na bazi sati rada.</w:t>
      </w:r>
    </w:p>
    <w:p w:rsidR="00463B52" w:rsidRDefault="00463B52" w:rsidP="00B61F05">
      <w:pPr>
        <w:jc w:val="both"/>
        <w:rPr>
          <w:rFonts w:ascii="Calibri" w:hAnsi="Calibri" w:cs="Calibri"/>
          <w:b/>
          <w:color w:val="000000"/>
          <w:sz w:val="22"/>
          <w:szCs w:val="22"/>
          <w:u w:val="single"/>
        </w:rPr>
      </w:pPr>
    </w:p>
    <w:tbl>
      <w:tblPr>
        <w:tblW w:w="8720" w:type="dxa"/>
        <w:tblLook w:val="04A0" w:firstRow="1" w:lastRow="0" w:firstColumn="1" w:lastColumn="0" w:noHBand="0" w:noVBand="1"/>
      </w:tblPr>
      <w:tblGrid>
        <w:gridCol w:w="3440"/>
        <w:gridCol w:w="1760"/>
        <w:gridCol w:w="1760"/>
        <w:gridCol w:w="1760"/>
      </w:tblGrid>
      <w:tr w:rsidR="00463B52" w:rsidTr="00463B52">
        <w:trPr>
          <w:trHeight w:val="300"/>
        </w:trPr>
        <w:tc>
          <w:tcPr>
            <w:tcW w:w="3440" w:type="dxa"/>
            <w:tcBorders>
              <w:top w:val="nil"/>
              <w:left w:val="nil"/>
              <w:bottom w:val="single" w:sz="4" w:space="0" w:color="auto"/>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center"/>
              <w:rPr>
                <w:rFonts w:ascii="Calibri" w:hAnsi="Calibri" w:cs="Calibri"/>
                <w:color w:val="000000"/>
                <w:sz w:val="22"/>
                <w:szCs w:val="22"/>
              </w:rPr>
            </w:pPr>
            <w:r>
              <w:rPr>
                <w:rFonts w:ascii="Calibri" w:hAnsi="Calibri" w:cs="Calibri"/>
                <w:color w:val="000000"/>
                <w:sz w:val="22"/>
                <w:szCs w:val="22"/>
              </w:rPr>
              <w:t>31.12.2015.</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center"/>
              <w:rPr>
                <w:rFonts w:ascii="Calibri" w:hAnsi="Calibri" w:cs="Calibri"/>
                <w:color w:val="000000"/>
                <w:sz w:val="22"/>
                <w:szCs w:val="22"/>
              </w:rPr>
            </w:pPr>
            <w:r>
              <w:rPr>
                <w:rFonts w:ascii="Calibri" w:hAnsi="Calibri" w:cs="Calibri"/>
                <w:color w:val="000000"/>
                <w:sz w:val="22"/>
                <w:szCs w:val="22"/>
              </w:rPr>
              <w:t>Index 16/15</w:t>
            </w:r>
          </w:p>
        </w:tc>
      </w:tr>
      <w:tr w:rsidR="00463B52" w:rsidTr="00463B52">
        <w:trPr>
          <w:trHeight w:val="300"/>
        </w:trPr>
        <w:tc>
          <w:tcPr>
            <w:tcW w:w="3440" w:type="dxa"/>
            <w:tcBorders>
              <w:top w:val="nil"/>
              <w:left w:val="nil"/>
              <w:bottom w:val="nil"/>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Neto plaća</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2.205.199</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2.315.264</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104,99</w:t>
            </w:r>
          </w:p>
        </w:tc>
      </w:tr>
      <w:tr w:rsidR="00463B52" w:rsidTr="00463B52">
        <w:trPr>
          <w:trHeight w:val="300"/>
        </w:trPr>
        <w:tc>
          <w:tcPr>
            <w:tcW w:w="3440" w:type="dxa"/>
            <w:tcBorders>
              <w:top w:val="nil"/>
              <w:left w:val="nil"/>
              <w:bottom w:val="nil"/>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Doprinosi iz plaća</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744.228</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811.934</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109,10</w:t>
            </w:r>
          </w:p>
        </w:tc>
      </w:tr>
      <w:tr w:rsidR="00463B52" w:rsidTr="00463B52">
        <w:trPr>
          <w:trHeight w:val="300"/>
        </w:trPr>
        <w:tc>
          <w:tcPr>
            <w:tcW w:w="3440" w:type="dxa"/>
            <w:tcBorders>
              <w:top w:val="nil"/>
              <w:left w:val="nil"/>
              <w:bottom w:val="single" w:sz="4" w:space="0" w:color="auto"/>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Doprinosi na plaću</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528.802</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558.980</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105,71</w:t>
            </w:r>
          </w:p>
        </w:tc>
      </w:tr>
      <w:tr w:rsidR="00463B52" w:rsidTr="00463B52">
        <w:trPr>
          <w:trHeight w:val="300"/>
        </w:trPr>
        <w:tc>
          <w:tcPr>
            <w:tcW w:w="3440" w:type="dxa"/>
            <w:tcBorders>
              <w:top w:val="nil"/>
              <w:left w:val="nil"/>
              <w:bottom w:val="nil"/>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3.478.229</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3.686.178</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105,98</w:t>
            </w:r>
          </w:p>
        </w:tc>
      </w:tr>
    </w:tbl>
    <w:p w:rsidR="0024691B" w:rsidRDefault="0024691B" w:rsidP="00B61F05">
      <w:pPr>
        <w:jc w:val="both"/>
        <w:rPr>
          <w:rFonts w:ascii="Calibri" w:hAnsi="Calibri" w:cs="Calibri"/>
          <w:b/>
          <w:color w:val="000000"/>
          <w:sz w:val="22"/>
          <w:szCs w:val="22"/>
          <w:u w:val="single"/>
        </w:rPr>
      </w:pPr>
    </w:p>
    <w:p w:rsidR="002D4610" w:rsidRDefault="002D4610" w:rsidP="00B61F05">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3.2.</w:t>
      </w:r>
      <w:r w:rsidR="00EA3CBD" w:rsidRPr="009405E4">
        <w:rPr>
          <w:rFonts w:ascii="Calibri" w:hAnsi="Calibri" w:cs="Calibri"/>
          <w:b/>
          <w:color w:val="000000"/>
          <w:sz w:val="22"/>
          <w:szCs w:val="22"/>
          <w:u w:val="single"/>
        </w:rPr>
        <w:t>4</w:t>
      </w:r>
      <w:r w:rsidRPr="009405E4">
        <w:rPr>
          <w:rFonts w:ascii="Calibri" w:hAnsi="Calibri" w:cs="Calibri"/>
          <w:b/>
          <w:color w:val="000000"/>
          <w:sz w:val="22"/>
          <w:szCs w:val="22"/>
          <w:u w:val="single"/>
        </w:rPr>
        <w:t xml:space="preserve">. </w:t>
      </w:r>
      <w:r w:rsidR="00E354DF" w:rsidRPr="009405E4">
        <w:rPr>
          <w:rFonts w:ascii="Calibri" w:hAnsi="Calibri" w:cs="Calibri"/>
          <w:b/>
          <w:color w:val="000000"/>
          <w:sz w:val="22"/>
          <w:szCs w:val="22"/>
          <w:u w:val="single"/>
        </w:rPr>
        <w:t>Amortizacija</w:t>
      </w:r>
    </w:p>
    <w:p w:rsidR="00EA3CBD" w:rsidRDefault="008853F2" w:rsidP="00B61F05">
      <w:pPr>
        <w:jc w:val="both"/>
        <w:rPr>
          <w:rFonts w:ascii="Calibri" w:hAnsi="Calibri" w:cs="Calibri"/>
          <w:color w:val="000000"/>
          <w:sz w:val="22"/>
          <w:szCs w:val="22"/>
        </w:rPr>
      </w:pPr>
      <w:r w:rsidRPr="009405E4">
        <w:rPr>
          <w:rFonts w:ascii="Calibri" w:hAnsi="Calibri" w:cs="Calibri"/>
          <w:color w:val="000000"/>
          <w:sz w:val="22"/>
          <w:szCs w:val="22"/>
        </w:rPr>
        <w:t>Trošak amortizacije  obračunat je primjenom linearne metode za svako sredstvo pojedinačno u korisnom vijeku trajanja</w:t>
      </w:r>
      <w:r w:rsidR="00EA3CBD" w:rsidRPr="009405E4">
        <w:rPr>
          <w:rFonts w:ascii="Calibri" w:hAnsi="Calibri" w:cs="Calibri"/>
          <w:color w:val="000000"/>
          <w:sz w:val="22"/>
          <w:szCs w:val="22"/>
        </w:rPr>
        <w:t xml:space="preserve">. </w:t>
      </w:r>
    </w:p>
    <w:p w:rsidR="00463B52" w:rsidRDefault="00463B52" w:rsidP="00B61F05">
      <w:pPr>
        <w:jc w:val="both"/>
        <w:rPr>
          <w:rFonts w:ascii="Calibri" w:hAnsi="Calibri" w:cs="Calibri"/>
          <w:color w:val="000000"/>
          <w:sz w:val="22"/>
          <w:szCs w:val="22"/>
        </w:rPr>
      </w:pPr>
    </w:p>
    <w:tbl>
      <w:tblPr>
        <w:tblW w:w="8720" w:type="dxa"/>
        <w:tblLook w:val="04A0" w:firstRow="1" w:lastRow="0" w:firstColumn="1" w:lastColumn="0" w:noHBand="0" w:noVBand="1"/>
      </w:tblPr>
      <w:tblGrid>
        <w:gridCol w:w="3440"/>
        <w:gridCol w:w="1760"/>
        <w:gridCol w:w="1760"/>
        <w:gridCol w:w="1760"/>
      </w:tblGrid>
      <w:tr w:rsidR="00463B52" w:rsidTr="00463B52">
        <w:trPr>
          <w:trHeight w:val="300"/>
        </w:trPr>
        <w:tc>
          <w:tcPr>
            <w:tcW w:w="3440" w:type="dxa"/>
            <w:tcBorders>
              <w:top w:val="nil"/>
              <w:left w:val="nil"/>
              <w:bottom w:val="single" w:sz="4" w:space="0" w:color="auto"/>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center"/>
              <w:rPr>
                <w:rFonts w:ascii="Calibri" w:hAnsi="Calibri" w:cs="Calibri"/>
                <w:color w:val="000000"/>
                <w:sz w:val="22"/>
                <w:szCs w:val="22"/>
              </w:rPr>
            </w:pPr>
            <w:r>
              <w:rPr>
                <w:rFonts w:ascii="Calibri" w:hAnsi="Calibri" w:cs="Calibri"/>
                <w:color w:val="000000"/>
                <w:sz w:val="22"/>
                <w:szCs w:val="22"/>
              </w:rPr>
              <w:t>31.12.2015.</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center"/>
              <w:rPr>
                <w:rFonts w:ascii="Calibri" w:hAnsi="Calibri" w:cs="Calibri"/>
                <w:color w:val="000000"/>
                <w:sz w:val="22"/>
                <w:szCs w:val="22"/>
              </w:rPr>
            </w:pPr>
            <w:r>
              <w:rPr>
                <w:rFonts w:ascii="Calibri" w:hAnsi="Calibri" w:cs="Calibri"/>
                <w:color w:val="000000"/>
                <w:sz w:val="22"/>
                <w:szCs w:val="22"/>
              </w:rPr>
              <w:t>Index 16/15</w:t>
            </w:r>
          </w:p>
        </w:tc>
      </w:tr>
      <w:tr w:rsidR="00463B52" w:rsidTr="00463B52">
        <w:trPr>
          <w:trHeight w:val="300"/>
        </w:trPr>
        <w:tc>
          <w:tcPr>
            <w:tcW w:w="3440" w:type="dxa"/>
            <w:tcBorders>
              <w:top w:val="nil"/>
              <w:left w:val="nil"/>
              <w:bottom w:val="nil"/>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Amortizacija - ukupno</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2.115.048</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2.367.528</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111,94</w:t>
            </w:r>
          </w:p>
        </w:tc>
      </w:tr>
    </w:tbl>
    <w:p w:rsidR="00FD7602" w:rsidRDefault="00FD7602" w:rsidP="00B61F05">
      <w:pPr>
        <w:jc w:val="both"/>
        <w:rPr>
          <w:rFonts w:ascii="Calibri" w:hAnsi="Calibri" w:cs="Calibri"/>
          <w:color w:val="000000"/>
          <w:sz w:val="22"/>
          <w:szCs w:val="22"/>
        </w:rPr>
      </w:pPr>
    </w:p>
    <w:p w:rsidR="002D4610" w:rsidRDefault="00C03466" w:rsidP="00B61F05">
      <w:pPr>
        <w:jc w:val="both"/>
        <w:rPr>
          <w:rFonts w:ascii="Calibri" w:hAnsi="Calibri" w:cs="Calibri"/>
          <w:color w:val="000000"/>
          <w:sz w:val="22"/>
          <w:szCs w:val="22"/>
        </w:rPr>
      </w:pPr>
      <w:r>
        <w:rPr>
          <w:rFonts w:ascii="Calibri" w:hAnsi="Calibri" w:cs="Calibri"/>
          <w:color w:val="000000"/>
          <w:sz w:val="22"/>
          <w:szCs w:val="22"/>
        </w:rPr>
        <w:lastRenderedPageBreak/>
        <w:t>Troškove poslovanja tereti a</w:t>
      </w:r>
      <w:r w:rsidR="00240A13" w:rsidRPr="009405E4">
        <w:rPr>
          <w:rFonts w:ascii="Calibri" w:hAnsi="Calibri" w:cs="Calibri"/>
          <w:color w:val="000000"/>
          <w:sz w:val="22"/>
          <w:szCs w:val="22"/>
        </w:rPr>
        <w:t>mortizacij</w:t>
      </w:r>
      <w:r w:rsidR="000D72F7" w:rsidRPr="009405E4">
        <w:rPr>
          <w:rFonts w:ascii="Calibri" w:hAnsi="Calibri" w:cs="Calibri"/>
          <w:color w:val="000000"/>
          <w:sz w:val="22"/>
          <w:szCs w:val="22"/>
        </w:rPr>
        <w:t>a</w:t>
      </w:r>
      <w:r w:rsidR="00240A13" w:rsidRPr="009405E4">
        <w:rPr>
          <w:rFonts w:ascii="Calibri" w:hAnsi="Calibri" w:cs="Calibri"/>
          <w:color w:val="000000"/>
          <w:sz w:val="22"/>
          <w:szCs w:val="22"/>
        </w:rPr>
        <w:t xml:space="preserve"> </w:t>
      </w:r>
      <w:r>
        <w:rPr>
          <w:rFonts w:ascii="Calibri" w:hAnsi="Calibri" w:cs="Calibri"/>
          <w:color w:val="000000"/>
          <w:sz w:val="22"/>
          <w:szCs w:val="22"/>
        </w:rPr>
        <w:t>u iznosu 200.213 kuna za 2015. godinu i 361.957 kuna za 2016. godinu. Efekat od</w:t>
      </w:r>
      <w:r w:rsidR="00240A13" w:rsidRPr="009405E4">
        <w:rPr>
          <w:rFonts w:ascii="Calibri" w:hAnsi="Calibri" w:cs="Calibri"/>
          <w:color w:val="000000"/>
          <w:sz w:val="22"/>
          <w:szCs w:val="22"/>
        </w:rPr>
        <w:t xml:space="preserve"> financiran</w:t>
      </w:r>
      <w:r>
        <w:rPr>
          <w:rFonts w:ascii="Calibri" w:hAnsi="Calibri" w:cs="Calibri"/>
          <w:color w:val="000000"/>
          <w:sz w:val="22"/>
          <w:szCs w:val="22"/>
        </w:rPr>
        <w:t>ja</w:t>
      </w:r>
      <w:r w:rsidR="00240A13" w:rsidRPr="009405E4">
        <w:rPr>
          <w:rFonts w:ascii="Calibri" w:hAnsi="Calibri" w:cs="Calibri"/>
          <w:color w:val="000000"/>
          <w:sz w:val="22"/>
          <w:szCs w:val="22"/>
        </w:rPr>
        <w:t xml:space="preserve"> bespovratno prim</w:t>
      </w:r>
      <w:r w:rsidR="007334E3">
        <w:rPr>
          <w:rFonts w:ascii="Calibri" w:hAnsi="Calibri" w:cs="Calibri"/>
          <w:color w:val="000000"/>
          <w:sz w:val="22"/>
          <w:szCs w:val="22"/>
        </w:rPr>
        <w:t xml:space="preserve">ljenim sredstvima sukladno HSFI-ju </w:t>
      </w:r>
      <w:r w:rsidR="00240A13" w:rsidRPr="009405E4">
        <w:rPr>
          <w:rFonts w:ascii="Calibri" w:hAnsi="Calibri" w:cs="Calibri"/>
          <w:color w:val="000000"/>
          <w:sz w:val="22"/>
          <w:szCs w:val="22"/>
        </w:rPr>
        <w:t>15</w:t>
      </w:r>
      <w:r w:rsidR="000D72F7" w:rsidRPr="009405E4">
        <w:rPr>
          <w:rFonts w:ascii="Calibri" w:hAnsi="Calibri" w:cs="Calibri"/>
          <w:color w:val="000000"/>
          <w:sz w:val="22"/>
          <w:szCs w:val="22"/>
        </w:rPr>
        <w:t xml:space="preserve"> iznosi 1.</w:t>
      </w:r>
      <w:r w:rsidR="007A64CC">
        <w:rPr>
          <w:rFonts w:ascii="Calibri" w:hAnsi="Calibri" w:cs="Calibri"/>
          <w:color w:val="000000"/>
          <w:sz w:val="22"/>
          <w:szCs w:val="22"/>
        </w:rPr>
        <w:t>914</w:t>
      </w:r>
      <w:r w:rsidR="000D72F7" w:rsidRPr="009405E4">
        <w:rPr>
          <w:rFonts w:ascii="Calibri" w:hAnsi="Calibri" w:cs="Calibri"/>
          <w:color w:val="000000"/>
          <w:sz w:val="22"/>
          <w:szCs w:val="22"/>
        </w:rPr>
        <w:t>.</w:t>
      </w:r>
      <w:r w:rsidR="007A64CC">
        <w:rPr>
          <w:rFonts w:ascii="Calibri" w:hAnsi="Calibri" w:cs="Calibri"/>
          <w:color w:val="000000"/>
          <w:sz w:val="22"/>
          <w:szCs w:val="22"/>
        </w:rPr>
        <w:t>835</w:t>
      </w:r>
      <w:r w:rsidR="000D72F7" w:rsidRPr="009405E4">
        <w:rPr>
          <w:rFonts w:ascii="Calibri" w:hAnsi="Calibri" w:cs="Calibri"/>
          <w:color w:val="000000"/>
          <w:sz w:val="22"/>
          <w:szCs w:val="22"/>
        </w:rPr>
        <w:t xml:space="preserve"> kuna za 201</w:t>
      </w:r>
      <w:r w:rsidR="007A64CC">
        <w:rPr>
          <w:rFonts w:ascii="Calibri" w:hAnsi="Calibri" w:cs="Calibri"/>
          <w:color w:val="000000"/>
          <w:sz w:val="22"/>
          <w:szCs w:val="22"/>
        </w:rPr>
        <w:t>5</w:t>
      </w:r>
      <w:r w:rsidR="000D72F7" w:rsidRPr="009405E4">
        <w:rPr>
          <w:rFonts w:ascii="Calibri" w:hAnsi="Calibri" w:cs="Calibri"/>
          <w:color w:val="000000"/>
          <w:sz w:val="22"/>
          <w:szCs w:val="22"/>
        </w:rPr>
        <w:t xml:space="preserve">. godinu i </w:t>
      </w:r>
      <w:r w:rsidR="007A64CC">
        <w:rPr>
          <w:rFonts w:ascii="Calibri" w:hAnsi="Calibri" w:cs="Calibri"/>
          <w:color w:val="000000"/>
          <w:sz w:val="22"/>
          <w:szCs w:val="22"/>
        </w:rPr>
        <w:t>2</w:t>
      </w:r>
      <w:r w:rsidR="000D72F7" w:rsidRPr="009405E4">
        <w:rPr>
          <w:rFonts w:ascii="Calibri" w:hAnsi="Calibri" w:cs="Calibri"/>
          <w:color w:val="000000"/>
          <w:sz w:val="22"/>
          <w:szCs w:val="22"/>
        </w:rPr>
        <w:t>.</w:t>
      </w:r>
      <w:r w:rsidR="007A64CC">
        <w:rPr>
          <w:rFonts w:ascii="Calibri" w:hAnsi="Calibri" w:cs="Calibri"/>
          <w:color w:val="000000"/>
          <w:sz w:val="22"/>
          <w:szCs w:val="22"/>
        </w:rPr>
        <w:t>005</w:t>
      </w:r>
      <w:r w:rsidR="000D72F7" w:rsidRPr="009405E4">
        <w:rPr>
          <w:rFonts w:ascii="Calibri" w:hAnsi="Calibri" w:cs="Calibri"/>
          <w:color w:val="000000"/>
          <w:sz w:val="22"/>
          <w:szCs w:val="22"/>
        </w:rPr>
        <w:t>.</w:t>
      </w:r>
      <w:r w:rsidR="007A64CC">
        <w:rPr>
          <w:rFonts w:ascii="Calibri" w:hAnsi="Calibri" w:cs="Calibri"/>
          <w:color w:val="000000"/>
          <w:sz w:val="22"/>
          <w:szCs w:val="22"/>
        </w:rPr>
        <w:t>571</w:t>
      </w:r>
      <w:r w:rsidR="000D72F7" w:rsidRPr="009405E4">
        <w:rPr>
          <w:rFonts w:ascii="Calibri" w:hAnsi="Calibri" w:cs="Calibri"/>
          <w:color w:val="000000"/>
          <w:sz w:val="22"/>
          <w:szCs w:val="22"/>
        </w:rPr>
        <w:t xml:space="preserve"> kun</w:t>
      </w:r>
      <w:r w:rsidR="007334E3">
        <w:rPr>
          <w:rFonts w:ascii="Calibri" w:hAnsi="Calibri" w:cs="Calibri"/>
          <w:color w:val="000000"/>
          <w:sz w:val="22"/>
          <w:szCs w:val="22"/>
        </w:rPr>
        <w:t>u</w:t>
      </w:r>
      <w:r w:rsidR="000D72F7" w:rsidRPr="009405E4">
        <w:rPr>
          <w:rFonts w:ascii="Calibri" w:hAnsi="Calibri" w:cs="Calibri"/>
          <w:color w:val="000000"/>
          <w:sz w:val="22"/>
          <w:szCs w:val="22"/>
        </w:rPr>
        <w:t xml:space="preserve"> za 201</w:t>
      </w:r>
      <w:r w:rsidR="007A64CC">
        <w:rPr>
          <w:rFonts w:ascii="Calibri" w:hAnsi="Calibri" w:cs="Calibri"/>
          <w:color w:val="000000"/>
          <w:sz w:val="22"/>
          <w:szCs w:val="22"/>
        </w:rPr>
        <w:t>6</w:t>
      </w:r>
      <w:r w:rsidR="000D72F7" w:rsidRPr="009405E4">
        <w:rPr>
          <w:rFonts w:ascii="Calibri" w:hAnsi="Calibri" w:cs="Calibri"/>
          <w:color w:val="000000"/>
          <w:sz w:val="22"/>
          <w:szCs w:val="22"/>
        </w:rPr>
        <w:t xml:space="preserve">. godinu što predstavlja povećanje </w:t>
      </w:r>
      <w:r w:rsidR="00F36C81" w:rsidRPr="009405E4">
        <w:rPr>
          <w:rFonts w:ascii="Calibri" w:hAnsi="Calibri" w:cs="Calibri"/>
          <w:color w:val="000000"/>
          <w:sz w:val="22"/>
          <w:szCs w:val="22"/>
        </w:rPr>
        <w:t>o</w:t>
      </w:r>
      <w:r w:rsidR="000D72F7" w:rsidRPr="009405E4">
        <w:rPr>
          <w:rFonts w:ascii="Calibri" w:hAnsi="Calibri" w:cs="Calibri"/>
          <w:color w:val="000000"/>
          <w:sz w:val="22"/>
          <w:szCs w:val="22"/>
        </w:rPr>
        <w:t xml:space="preserve">d </w:t>
      </w:r>
      <w:r w:rsidR="007A64CC">
        <w:rPr>
          <w:rFonts w:ascii="Calibri" w:hAnsi="Calibri" w:cs="Calibri"/>
          <w:color w:val="000000"/>
          <w:sz w:val="22"/>
          <w:szCs w:val="22"/>
        </w:rPr>
        <w:t>5</w:t>
      </w:r>
      <w:r w:rsidR="007334E3">
        <w:rPr>
          <w:rFonts w:ascii="Calibri" w:hAnsi="Calibri" w:cs="Calibri"/>
          <w:color w:val="000000"/>
          <w:sz w:val="22"/>
          <w:szCs w:val="22"/>
        </w:rPr>
        <w:t xml:space="preserve"> </w:t>
      </w:r>
      <w:r w:rsidR="000D72F7" w:rsidRPr="009405E4">
        <w:rPr>
          <w:rFonts w:ascii="Calibri" w:hAnsi="Calibri" w:cs="Calibri"/>
          <w:color w:val="000000"/>
          <w:sz w:val="22"/>
          <w:szCs w:val="22"/>
        </w:rPr>
        <w:t>%</w:t>
      </w:r>
      <w:r w:rsidR="00240A13" w:rsidRPr="009405E4">
        <w:rPr>
          <w:rFonts w:ascii="Calibri" w:hAnsi="Calibri" w:cs="Calibri"/>
          <w:color w:val="000000"/>
          <w:sz w:val="22"/>
          <w:szCs w:val="22"/>
        </w:rPr>
        <w:t>.</w:t>
      </w:r>
    </w:p>
    <w:p w:rsidR="008A50F7" w:rsidRPr="009405E4" w:rsidRDefault="008A50F7" w:rsidP="00B61F05">
      <w:pPr>
        <w:jc w:val="both"/>
        <w:rPr>
          <w:rFonts w:ascii="Calibri" w:hAnsi="Calibri" w:cs="Calibri"/>
          <w:color w:val="000000"/>
          <w:sz w:val="22"/>
          <w:szCs w:val="22"/>
        </w:rPr>
      </w:pPr>
    </w:p>
    <w:p w:rsidR="002D4610" w:rsidRDefault="002D4610" w:rsidP="00B61F05">
      <w:pPr>
        <w:jc w:val="both"/>
        <w:rPr>
          <w:rFonts w:ascii="Calibri" w:hAnsi="Calibri" w:cs="Calibri"/>
          <w:b/>
          <w:color w:val="000000"/>
          <w:sz w:val="22"/>
          <w:szCs w:val="22"/>
          <w:u w:val="single"/>
        </w:rPr>
      </w:pPr>
      <w:r w:rsidRPr="009405E4">
        <w:rPr>
          <w:rFonts w:ascii="Calibri" w:hAnsi="Calibri" w:cs="Calibri"/>
          <w:b/>
          <w:color w:val="000000"/>
          <w:sz w:val="22"/>
          <w:szCs w:val="22"/>
          <w:u w:val="single"/>
        </w:rPr>
        <w:t>3.2.</w:t>
      </w:r>
      <w:r w:rsidR="000D72F7" w:rsidRPr="009405E4">
        <w:rPr>
          <w:rFonts w:ascii="Calibri" w:hAnsi="Calibri" w:cs="Calibri"/>
          <w:b/>
          <w:color w:val="000000"/>
          <w:sz w:val="22"/>
          <w:szCs w:val="22"/>
          <w:u w:val="single"/>
        </w:rPr>
        <w:t>5</w:t>
      </w:r>
      <w:r w:rsidRPr="009405E4">
        <w:rPr>
          <w:rFonts w:ascii="Calibri" w:hAnsi="Calibri" w:cs="Calibri"/>
          <w:b/>
          <w:color w:val="000000"/>
          <w:sz w:val="22"/>
          <w:szCs w:val="22"/>
          <w:u w:val="single"/>
        </w:rPr>
        <w:t>. Ostali troškovi</w:t>
      </w:r>
    </w:p>
    <w:p w:rsidR="001563C6" w:rsidRDefault="001563C6" w:rsidP="00B61F05">
      <w:pPr>
        <w:jc w:val="both"/>
        <w:rPr>
          <w:rFonts w:ascii="Calibri" w:hAnsi="Calibri" w:cs="Calibri"/>
          <w:b/>
          <w:color w:val="000000"/>
          <w:sz w:val="22"/>
          <w:szCs w:val="22"/>
          <w:u w:val="single"/>
        </w:rPr>
      </w:pPr>
    </w:p>
    <w:tbl>
      <w:tblPr>
        <w:tblW w:w="8720" w:type="dxa"/>
        <w:tblLook w:val="04A0" w:firstRow="1" w:lastRow="0" w:firstColumn="1" w:lastColumn="0" w:noHBand="0" w:noVBand="1"/>
      </w:tblPr>
      <w:tblGrid>
        <w:gridCol w:w="3440"/>
        <w:gridCol w:w="1760"/>
        <w:gridCol w:w="1760"/>
        <w:gridCol w:w="1760"/>
      </w:tblGrid>
      <w:tr w:rsidR="00463B52" w:rsidTr="00463B52">
        <w:trPr>
          <w:trHeight w:val="300"/>
        </w:trPr>
        <w:tc>
          <w:tcPr>
            <w:tcW w:w="3440" w:type="dxa"/>
            <w:tcBorders>
              <w:top w:val="nil"/>
              <w:left w:val="nil"/>
              <w:bottom w:val="single" w:sz="4" w:space="0" w:color="auto"/>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center"/>
              <w:rPr>
                <w:rFonts w:ascii="Calibri" w:hAnsi="Calibri" w:cs="Calibri"/>
                <w:color w:val="000000"/>
                <w:sz w:val="22"/>
                <w:szCs w:val="22"/>
              </w:rPr>
            </w:pPr>
            <w:r>
              <w:rPr>
                <w:rFonts w:ascii="Calibri" w:hAnsi="Calibri" w:cs="Calibri"/>
                <w:color w:val="000000"/>
                <w:sz w:val="22"/>
                <w:szCs w:val="22"/>
              </w:rPr>
              <w:t>31.12.2015.</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center"/>
              <w:rPr>
                <w:rFonts w:ascii="Calibri" w:hAnsi="Calibri" w:cs="Calibri"/>
                <w:color w:val="000000"/>
                <w:sz w:val="22"/>
                <w:szCs w:val="22"/>
              </w:rPr>
            </w:pPr>
            <w:r>
              <w:rPr>
                <w:rFonts w:ascii="Calibri" w:hAnsi="Calibri" w:cs="Calibri"/>
                <w:color w:val="000000"/>
                <w:sz w:val="22"/>
                <w:szCs w:val="22"/>
              </w:rPr>
              <w:t>Index 16/15</w:t>
            </w:r>
          </w:p>
        </w:tc>
      </w:tr>
      <w:tr w:rsidR="00463B52" w:rsidTr="00463B52">
        <w:trPr>
          <w:trHeight w:val="300"/>
        </w:trPr>
        <w:tc>
          <w:tcPr>
            <w:tcW w:w="3440" w:type="dxa"/>
            <w:tcBorders>
              <w:top w:val="nil"/>
              <w:left w:val="nil"/>
              <w:bottom w:val="nil"/>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Ostala materijalna prava radnika</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274.854</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286.676</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104,30</w:t>
            </w:r>
          </w:p>
        </w:tc>
      </w:tr>
      <w:tr w:rsidR="00463B52" w:rsidTr="00463B52">
        <w:trPr>
          <w:trHeight w:val="300"/>
        </w:trPr>
        <w:tc>
          <w:tcPr>
            <w:tcW w:w="3440" w:type="dxa"/>
            <w:tcBorders>
              <w:top w:val="nil"/>
              <w:left w:val="nil"/>
              <w:bottom w:val="nil"/>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Nadoknada članovima NO</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49.600</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49.600</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100,00</w:t>
            </w:r>
          </w:p>
        </w:tc>
      </w:tr>
      <w:tr w:rsidR="00463B52" w:rsidTr="00463B52">
        <w:trPr>
          <w:trHeight w:val="300"/>
        </w:trPr>
        <w:tc>
          <w:tcPr>
            <w:tcW w:w="3440" w:type="dxa"/>
            <w:tcBorders>
              <w:top w:val="nil"/>
              <w:left w:val="nil"/>
              <w:bottom w:val="nil"/>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Premije osiguranja</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31.425</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72.626</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231,11</w:t>
            </w:r>
          </w:p>
        </w:tc>
      </w:tr>
      <w:tr w:rsidR="00463B52" w:rsidTr="00463B52">
        <w:trPr>
          <w:trHeight w:val="300"/>
        </w:trPr>
        <w:tc>
          <w:tcPr>
            <w:tcW w:w="3440" w:type="dxa"/>
            <w:tcBorders>
              <w:top w:val="nil"/>
              <w:left w:val="nil"/>
              <w:bottom w:val="single" w:sz="4" w:space="0" w:color="auto"/>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Ostali nematerijalni troškovi</w:t>
            </w:r>
          </w:p>
        </w:tc>
        <w:tc>
          <w:tcPr>
            <w:tcW w:w="1760" w:type="dxa"/>
            <w:tcBorders>
              <w:top w:val="nil"/>
              <w:left w:val="nil"/>
              <w:bottom w:val="single" w:sz="4" w:space="0" w:color="auto"/>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138.485</w:t>
            </w:r>
          </w:p>
        </w:tc>
        <w:tc>
          <w:tcPr>
            <w:tcW w:w="1760" w:type="dxa"/>
            <w:tcBorders>
              <w:top w:val="nil"/>
              <w:left w:val="nil"/>
              <w:bottom w:val="single" w:sz="4" w:space="0" w:color="auto"/>
              <w:right w:val="nil"/>
            </w:tcBorders>
            <w:shd w:val="clear" w:color="auto" w:fill="auto"/>
            <w:noWrap/>
            <w:vAlign w:val="bottom"/>
            <w:hideMark/>
          </w:tcPr>
          <w:p w:rsidR="00463B52" w:rsidRDefault="00463B52" w:rsidP="0042484B">
            <w:pPr>
              <w:jc w:val="right"/>
              <w:rPr>
                <w:rFonts w:ascii="Calibri" w:hAnsi="Calibri" w:cs="Calibri"/>
                <w:color w:val="000000"/>
                <w:sz w:val="22"/>
                <w:szCs w:val="22"/>
              </w:rPr>
            </w:pPr>
            <w:r>
              <w:rPr>
                <w:rFonts w:ascii="Calibri" w:hAnsi="Calibri" w:cs="Calibri"/>
                <w:color w:val="000000"/>
                <w:sz w:val="22"/>
                <w:szCs w:val="22"/>
              </w:rPr>
              <w:t>1</w:t>
            </w:r>
            <w:r w:rsidR="0042484B">
              <w:rPr>
                <w:rFonts w:ascii="Calibri" w:hAnsi="Calibri" w:cs="Calibri"/>
                <w:color w:val="000000"/>
                <w:sz w:val="22"/>
                <w:szCs w:val="22"/>
              </w:rPr>
              <w:t>22</w:t>
            </w:r>
            <w:r>
              <w:rPr>
                <w:rFonts w:ascii="Calibri" w:hAnsi="Calibri" w:cs="Calibri"/>
                <w:color w:val="000000"/>
                <w:sz w:val="22"/>
                <w:szCs w:val="22"/>
              </w:rPr>
              <w:t>.</w:t>
            </w:r>
            <w:r w:rsidR="0042484B">
              <w:rPr>
                <w:rFonts w:ascii="Calibri" w:hAnsi="Calibri" w:cs="Calibri"/>
                <w:color w:val="000000"/>
                <w:sz w:val="22"/>
                <w:szCs w:val="22"/>
              </w:rPr>
              <w:t>531</w:t>
            </w:r>
          </w:p>
        </w:tc>
        <w:tc>
          <w:tcPr>
            <w:tcW w:w="1760" w:type="dxa"/>
            <w:tcBorders>
              <w:top w:val="nil"/>
              <w:left w:val="nil"/>
              <w:bottom w:val="single" w:sz="4" w:space="0" w:color="auto"/>
              <w:right w:val="nil"/>
            </w:tcBorders>
            <w:shd w:val="clear" w:color="auto" w:fill="auto"/>
            <w:noWrap/>
            <w:vAlign w:val="bottom"/>
            <w:hideMark/>
          </w:tcPr>
          <w:p w:rsidR="00463B52" w:rsidRDefault="00463B52" w:rsidP="00D7739F">
            <w:pPr>
              <w:jc w:val="right"/>
              <w:rPr>
                <w:rFonts w:ascii="Calibri" w:hAnsi="Calibri" w:cs="Calibri"/>
                <w:color w:val="000000"/>
                <w:sz w:val="22"/>
                <w:szCs w:val="22"/>
              </w:rPr>
            </w:pPr>
            <w:r>
              <w:rPr>
                <w:rFonts w:ascii="Calibri" w:hAnsi="Calibri" w:cs="Calibri"/>
                <w:color w:val="000000"/>
                <w:sz w:val="22"/>
                <w:szCs w:val="22"/>
              </w:rPr>
              <w:t>8</w:t>
            </w:r>
            <w:r w:rsidR="0042484B">
              <w:rPr>
                <w:rFonts w:ascii="Calibri" w:hAnsi="Calibri" w:cs="Calibri"/>
                <w:color w:val="000000"/>
                <w:sz w:val="22"/>
                <w:szCs w:val="22"/>
              </w:rPr>
              <w:t>8</w:t>
            </w:r>
            <w:r>
              <w:rPr>
                <w:rFonts w:ascii="Calibri" w:hAnsi="Calibri" w:cs="Calibri"/>
                <w:color w:val="000000"/>
                <w:sz w:val="22"/>
                <w:szCs w:val="22"/>
              </w:rPr>
              <w:t>,4</w:t>
            </w:r>
            <w:r w:rsidR="00D7739F">
              <w:rPr>
                <w:rFonts w:ascii="Calibri" w:hAnsi="Calibri" w:cs="Calibri"/>
                <w:color w:val="000000"/>
                <w:sz w:val="22"/>
                <w:szCs w:val="22"/>
              </w:rPr>
              <w:t>8</w:t>
            </w:r>
          </w:p>
        </w:tc>
      </w:tr>
      <w:tr w:rsidR="00463B52" w:rsidTr="00463B52">
        <w:trPr>
          <w:trHeight w:val="300"/>
        </w:trPr>
        <w:tc>
          <w:tcPr>
            <w:tcW w:w="3440" w:type="dxa"/>
            <w:tcBorders>
              <w:top w:val="nil"/>
              <w:left w:val="nil"/>
              <w:bottom w:val="nil"/>
              <w:right w:val="nil"/>
            </w:tcBorders>
            <w:shd w:val="clear" w:color="auto" w:fill="auto"/>
            <w:noWrap/>
            <w:vAlign w:val="bottom"/>
            <w:hideMark/>
          </w:tcPr>
          <w:p w:rsidR="00463B52" w:rsidRDefault="00463B52">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bottom"/>
            <w:hideMark/>
          </w:tcPr>
          <w:p w:rsidR="00463B52" w:rsidRDefault="00463B52">
            <w:pPr>
              <w:jc w:val="right"/>
              <w:rPr>
                <w:rFonts w:ascii="Calibri" w:hAnsi="Calibri" w:cs="Calibri"/>
                <w:color w:val="000000"/>
                <w:sz w:val="22"/>
                <w:szCs w:val="22"/>
              </w:rPr>
            </w:pPr>
            <w:r>
              <w:rPr>
                <w:rFonts w:ascii="Calibri" w:hAnsi="Calibri" w:cs="Calibri"/>
                <w:color w:val="000000"/>
                <w:sz w:val="22"/>
                <w:szCs w:val="22"/>
              </w:rPr>
              <w:t>494.364</w:t>
            </w:r>
          </w:p>
        </w:tc>
        <w:tc>
          <w:tcPr>
            <w:tcW w:w="1760" w:type="dxa"/>
            <w:tcBorders>
              <w:top w:val="nil"/>
              <w:left w:val="nil"/>
              <w:bottom w:val="nil"/>
              <w:right w:val="nil"/>
            </w:tcBorders>
            <w:shd w:val="clear" w:color="auto" w:fill="auto"/>
            <w:noWrap/>
            <w:vAlign w:val="bottom"/>
            <w:hideMark/>
          </w:tcPr>
          <w:p w:rsidR="00463B52" w:rsidRDefault="00463B52" w:rsidP="0042484B">
            <w:pPr>
              <w:jc w:val="right"/>
              <w:rPr>
                <w:rFonts w:ascii="Calibri" w:hAnsi="Calibri" w:cs="Calibri"/>
                <w:color w:val="000000"/>
                <w:sz w:val="22"/>
                <w:szCs w:val="22"/>
              </w:rPr>
            </w:pPr>
            <w:r>
              <w:rPr>
                <w:rFonts w:ascii="Calibri" w:hAnsi="Calibri" w:cs="Calibri"/>
                <w:color w:val="000000"/>
                <w:sz w:val="22"/>
                <w:szCs w:val="22"/>
              </w:rPr>
              <w:t>5</w:t>
            </w:r>
            <w:r w:rsidR="0042484B">
              <w:rPr>
                <w:rFonts w:ascii="Calibri" w:hAnsi="Calibri" w:cs="Calibri"/>
                <w:color w:val="000000"/>
                <w:sz w:val="22"/>
                <w:szCs w:val="22"/>
              </w:rPr>
              <w:t>31</w:t>
            </w:r>
            <w:r>
              <w:rPr>
                <w:rFonts w:ascii="Calibri" w:hAnsi="Calibri" w:cs="Calibri"/>
                <w:color w:val="000000"/>
                <w:sz w:val="22"/>
                <w:szCs w:val="22"/>
              </w:rPr>
              <w:t>.</w:t>
            </w:r>
            <w:r w:rsidR="0042484B">
              <w:rPr>
                <w:rFonts w:ascii="Calibri" w:hAnsi="Calibri" w:cs="Calibri"/>
                <w:color w:val="000000"/>
                <w:sz w:val="22"/>
                <w:szCs w:val="22"/>
              </w:rPr>
              <w:t>433</w:t>
            </w:r>
          </w:p>
        </w:tc>
        <w:tc>
          <w:tcPr>
            <w:tcW w:w="1760" w:type="dxa"/>
            <w:tcBorders>
              <w:top w:val="nil"/>
              <w:left w:val="nil"/>
              <w:bottom w:val="nil"/>
              <w:right w:val="nil"/>
            </w:tcBorders>
            <w:shd w:val="clear" w:color="auto" w:fill="auto"/>
            <w:noWrap/>
            <w:vAlign w:val="bottom"/>
            <w:hideMark/>
          </w:tcPr>
          <w:p w:rsidR="00463B52" w:rsidRDefault="00463B52" w:rsidP="00D7739F">
            <w:pPr>
              <w:jc w:val="right"/>
              <w:rPr>
                <w:rFonts w:ascii="Calibri" w:hAnsi="Calibri" w:cs="Calibri"/>
                <w:color w:val="000000"/>
                <w:sz w:val="22"/>
                <w:szCs w:val="22"/>
              </w:rPr>
            </w:pPr>
            <w:r>
              <w:rPr>
                <w:rFonts w:ascii="Calibri" w:hAnsi="Calibri" w:cs="Calibri"/>
                <w:color w:val="000000"/>
                <w:sz w:val="22"/>
                <w:szCs w:val="22"/>
              </w:rPr>
              <w:t>10</w:t>
            </w:r>
            <w:r w:rsidR="0042484B">
              <w:rPr>
                <w:rFonts w:ascii="Calibri" w:hAnsi="Calibri" w:cs="Calibri"/>
                <w:color w:val="000000"/>
                <w:sz w:val="22"/>
                <w:szCs w:val="22"/>
              </w:rPr>
              <w:t>7</w:t>
            </w:r>
            <w:r>
              <w:rPr>
                <w:rFonts w:ascii="Calibri" w:hAnsi="Calibri" w:cs="Calibri"/>
                <w:color w:val="000000"/>
                <w:sz w:val="22"/>
                <w:szCs w:val="22"/>
              </w:rPr>
              <w:t>,</w:t>
            </w:r>
            <w:r w:rsidR="00D7739F">
              <w:rPr>
                <w:rFonts w:ascii="Calibri" w:hAnsi="Calibri" w:cs="Calibri"/>
                <w:color w:val="000000"/>
                <w:sz w:val="22"/>
                <w:szCs w:val="22"/>
              </w:rPr>
              <w:t>50</w:t>
            </w:r>
          </w:p>
        </w:tc>
      </w:tr>
    </w:tbl>
    <w:p w:rsidR="008A50F7" w:rsidRDefault="008A50F7" w:rsidP="008A50F7">
      <w:pPr>
        <w:spacing w:line="240" w:lineRule="atLeast"/>
        <w:ind w:left="90" w:hanging="90"/>
        <w:jc w:val="both"/>
        <w:rPr>
          <w:rFonts w:ascii="Calibri" w:hAnsi="Calibri" w:cs="Calibri"/>
          <w:b/>
          <w:color w:val="000000"/>
          <w:sz w:val="22"/>
          <w:szCs w:val="22"/>
          <w:u w:val="single"/>
        </w:rPr>
      </w:pPr>
    </w:p>
    <w:p w:rsidR="008A50F7" w:rsidRPr="009405E4" w:rsidRDefault="008A50F7" w:rsidP="008A50F7">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3.</w:t>
      </w:r>
      <w:r>
        <w:rPr>
          <w:rFonts w:ascii="Calibri" w:hAnsi="Calibri" w:cs="Calibri"/>
          <w:b/>
          <w:color w:val="000000"/>
          <w:sz w:val="22"/>
          <w:szCs w:val="22"/>
          <w:u w:val="single"/>
        </w:rPr>
        <w:t>2</w:t>
      </w:r>
      <w:r w:rsidRPr="009405E4">
        <w:rPr>
          <w:rFonts w:ascii="Calibri" w:hAnsi="Calibri" w:cs="Calibri"/>
          <w:b/>
          <w:color w:val="000000"/>
          <w:sz w:val="22"/>
          <w:szCs w:val="22"/>
          <w:u w:val="single"/>
        </w:rPr>
        <w:t>.</w:t>
      </w:r>
      <w:r>
        <w:rPr>
          <w:rFonts w:ascii="Calibri" w:hAnsi="Calibri" w:cs="Calibri"/>
          <w:b/>
          <w:color w:val="000000"/>
          <w:sz w:val="22"/>
          <w:szCs w:val="22"/>
          <w:u w:val="single"/>
        </w:rPr>
        <w:t>6</w:t>
      </w:r>
      <w:r w:rsidRPr="009405E4">
        <w:rPr>
          <w:rFonts w:ascii="Calibri" w:hAnsi="Calibri" w:cs="Calibri"/>
          <w:b/>
          <w:color w:val="000000"/>
          <w:sz w:val="22"/>
          <w:szCs w:val="22"/>
          <w:u w:val="single"/>
        </w:rPr>
        <w:t xml:space="preserve">. </w:t>
      </w:r>
      <w:r>
        <w:rPr>
          <w:rFonts w:ascii="Calibri" w:hAnsi="Calibri" w:cs="Calibri"/>
          <w:b/>
          <w:color w:val="000000"/>
          <w:sz w:val="22"/>
          <w:szCs w:val="22"/>
          <w:u w:val="single"/>
        </w:rPr>
        <w:t xml:space="preserve">Ostali </w:t>
      </w:r>
      <w:r w:rsidR="00BE404C">
        <w:rPr>
          <w:rFonts w:ascii="Calibri" w:hAnsi="Calibri" w:cs="Calibri"/>
          <w:b/>
          <w:color w:val="000000"/>
          <w:sz w:val="22"/>
          <w:szCs w:val="22"/>
          <w:u w:val="single"/>
        </w:rPr>
        <w:t>poslovni</w:t>
      </w:r>
      <w:r>
        <w:rPr>
          <w:rFonts w:ascii="Calibri" w:hAnsi="Calibri" w:cs="Calibri"/>
          <w:b/>
          <w:color w:val="000000"/>
          <w:sz w:val="22"/>
          <w:szCs w:val="22"/>
          <w:u w:val="single"/>
        </w:rPr>
        <w:t xml:space="preserve"> rashodi</w:t>
      </w:r>
    </w:p>
    <w:p w:rsidR="008A50F7" w:rsidRDefault="008A50F7" w:rsidP="008A50F7">
      <w:pPr>
        <w:jc w:val="both"/>
        <w:rPr>
          <w:rFonts w:ascii="Calibri" w:hAnsi="Calibri" w:cs="Calibri"/>
          <w:sz w:val="22"/>
          <w:szCs w:val="22"/>
        </w:rPr>
      </w:pPr>
      <w:r w:rsidRPr="009405E4">
        <w:rPr>
          <w:rFonts w:ascii="Calibri" w:hAnsi="Calibri" w:cs="Calibri"/>
          <w:sz w:val="22"/>
          <w:szCs w:val="22"/>
        </w:rPr>
        <w:t xml:space="preserve">Ostali poslovni rashodi podrazumijevaju izravne otpise od kupaca i iznose </w:t>
      </w:r>
      <w:r>
        <w:rPr>
          <w:rFonts w:ascii="Calibri" w:hAnsi="Calibri" w:cs="Calibri"/>
          <w:sz w:val="22"/>
          <w:szCs w:val="22"/>
        </w:rPr>
        <w:t>40</w:t>
      </w:r>
      <w:r w:rsidRPr="009405E4">
        <w:rPr>
          <w:rFonts w:ascii="Calibri" w:hAnsi="Calibri" w:cs="Calibri"/>
          <w:sz w:val="22"/>
          <w:szCs w:val="22"/>
        </w:rPr>
        <w:t>.</w:t>
      </w:r>
      <w:r>
        <w:rPr>
          <w:rFonts w:ascii="Calibri" w:hAnsi="Calibri" w:cs="Calibri"/>
          <w:sz w:val="22"/>
          <w:szCs w:val="22"/>
        </w:rPr>
        <w:t>522</w:t>
      </w:r>
      <w:r w:rsidRPr="009405E4">
        <w:rPr>
          <w:rFonts w:ascii="Calibri" w:hAnsi="Calibri" w:cs="Calibri"/>
          <w:sz w:val="22"/>
          <w:szCs w:val="22"/>
        </w:rPr>
        <w:t xml:space="preserve"> kun</w:t>
      </w:r>
      <w:r>
        <w:rPr>
          <w:rFonts w:ascii="Calibri" w:hAnsi="Calibri" w:cs="Calibri"/>
          <w:sz w:val="22"/>
          <w:szCs w:val="22"/>
        </w:rPr>
        <w:t>e</w:t>
      </w:r>
      <w:r w:rsidRPr="009405E4">
        <w:rPr>
          <w:rFonts w:ascii="Calibri" w:hAnsi="Calibri" w:cs="Calibri"/>
          <w:sz w:val="22"/>
          <w:szCs w:val="22"/>
        </w:rPr>
        <w:t xml:space="preserve"> za 201</w:t>
      </w:r>
      <w:r>
        <w:rPr>
          <w:rFonts w:ascii="Calibri" w:hAnsi="Calibri" w:cs="Calibri"/>
          <w:sz w:val="22"/>
          <w:szCs w:val="22"/>
        </w:rPr>
        <w:t>5</w:t>
      </w:r>
      <w:r w:rsidRPr="009405E4">
        <w:rPr>
          <w:rFonts w:ascii="Calibri" w:hAnsi="Calibri" w:cs="Calibri"/>
          <w:sz w:val="22"/>
          <w:szCs w:val="22"/>
        </w:rPr>
        <w:t xml:space="preserve">. godinu i </w:t>
      </w:r>
      <w:r>
        <w:rPr>
          <w:rFonts w:ascii="Calibri" w:hAnsi="Calibri" w:cs="Calibri"/>
          <w:sz w:val="22"/>
          <w:szCs w:val="22"/>
        </w:rPr>
        <w:t>122.858</w:t>
      </w:r>
      <w:r w:rsidRPr="009405E4">
        <w:rPr>
          <w:rFonts w:ascii="Calibri" w:hAnsi="Calibri" w:cs="Calibri"/>
          <w:sz w:val="22"/>
          <w:szCs w:val="22"/>
        </w:rPr>
        <w:t xml:space="preserve"> </w:t>
      </w:r>
      <w:r>
        <w:rPr>
          <w:rFonts w:ascii="Calibri" w:hAnsi="Calibri" w:cs="Calibri"/>
          <w:sz w:val="22"/>
          <w:szCs w:val="22"/>
        </w:rPr>
        <w:t xml:space="preserve">kuna </w:t>
      </w:r>
      <w:r w:rsidRPr="009405E4">
        <w:rPr>
          <w:rFonts w:ascii="Calibri" w:hAnsi="Calibri" w:cs="Calibri"/>
          <w:sz w:val="22"/>
          <w:szCs w:val="22"/>
        </w:rPr>
        <w:t>za 201</w:t>
      </w:r>
      <w:r>
        <w:rPr>
          <w:rFonts w:ascii="Calibri" w:hAnsi="Calibri" w:cs="Calibri"/>
          <w:sz w:val="22"/>
          <w:szCs w:val="22"/>
        </w:rPr>
        <w:t>6</w:t>
      </w:r>
      <w:r w:rsidRPr="009405E4">
        <w:rPr>
          <w:rFonts w:ascii="Calibri" w:hAnsi="Calibri" w:cs="Calibri"/>
          <w:sz w:val="22"/>
          <w:szCs w:val="22"/>
        </w:rPr>
        <w:t>. godinu. Fakturiranje i naplatu usluge održavanja javne odvodnje obavlja trgovačko društvo Vodoopskrba i odvodnja d.o.o. Zagreb</w:t>
      </w:r>
      <w:r>
        <w:rPr>
          <w:rFonts w:ascii="Calibri" w:hAnsi="Calibri" w:cs="Calibri"/>
          <w:sz w:val="22"/>
          <w:szCs w:val="22"/>
        </w:rPr>
        <w:t xml:space="preserve"> i </w:t>
      </w:r>
      <w:r w:rsidRPr="009405E4">
        <w:rPr>
          <w:rFonts w:ascii="Calibri" w:hAnsi="Calibri" w:cs="Calibri"/>
          <w:sz w:val="22"/>
          <w:szCs w:val="22"/>
        </w:rPr>
        <w:t xml:space="preserve">dostavlja prijedloge za otpis potraživanja prema odluci Komisije za pritužbe i žalbe građana na prekomjernu potrošnju. </w:t>
      </w:r>
    </w:p>
    <w:p w:rsidR="00E8727A" w:rsidRDefault="00E8727A" w:rsidP="00647309">
      <w:pPr>
        <w:jc w:val="both"/>
        <w:rPr>
          <w:rFonts w:ascii="Calibri" w:hAnsi="Calibri" w:cs="Calibri"/>
          <w:b/>
          <w:sz w:val="22"/>
          <w:szCs w:val="22"/>
          <w:u w:val="single"/>
        </w:rPr>
      </w:pPr>
    </w:p>
    <w:p w:rsidR="00E354DF" w:rsidRPr="009405E4" w:rsidRDefault="00E354DF" w:rsidP="00647309">
      <w:pPr>
        <w:jc w:val="both"/>
        <w:rPr>
          <w:rFonts w:ascii="Calibri" w:hAnsi="Calibri" w:cs="Calibri"/>
          <w:b/>
          <w:sz w:val="22"/>
          <w:szCs w:val="22"/>
          <w:u w:val="single"/>
        </w:rPr>
      </w:pPr>
      <w:r w:rsidRPr="009405E4">
        <w:rPr>
          <w:rFonts w:ascii="Calibri" w:hAnsi="Calibri" w:cs="Calibri"/>
          <w:b/>
          <w:sz w:val="22"/>
          <w:szCs w:val="22"/>
          <w:u w:val="single"/>
        </w:rPr>
        <w:t>3.3. FINANCIJSKI PRIHODI</w:t>
      </w:r>
    </w:p>
    <w:p w:rsidR="00E354DF" w:rsidRPr="009405E4" w:rsidRDefault="00E354DF" w:rsidP="00744B21">
      <w:pPr>
        <w:spacing w:line="240" w:lineRule="atLeast"/>
        <w:ind w:left="90"/>
        <w:jc w:val="both"/>
        <w:rPr>
          <w:rFonts w:ascii="Calibri" w:hAnsi="Calibri" w:cs="Calibri"/>
          <w:sz w:val="22"/>
          <w:szCs w:val="22"/>
        </w:rPr>
      </w:pPr>
    </w:p>
    <w:p w:rsidR="00E354DF" w:rsidRPr="009405E4" w:rsidRDefault="00E354DF" w:rsidP="00744B21">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 xml:space="preserve">3.3.1. </w:t>
      </w:r>
      <w:r w:rsidR="00704FCE">
        <w:rPr>
          <w:rFonts w:ascii="Calibri" w:hAnsi="Calibri" w:cs="Calibri"/>
          <w:b/>
          <w:color w:val="000000"/>
          <w:sz w:val="22"/>
          <w:szCs w:val="22"/>
          <w:u w:val="single"/>
        </w:rPr>
        <w:t>Ostali p</w:t>
      </w:r>
      <w:r w:rsidRPr="009405E4">
        <w:rPr>
          <w:rFonts w:ascii="Calibri" w:hAnsi="Calibri" w:cs="Calibri"/>
          <w:b/>
          <w:color w:val="000000"/>
          <w:sz w:val="22"/>
          <w:szCs w:val="22"/>
          <w:u w:val="single"/>
        </w:rPr>
        <w:t xml:space="preserve">rihodi </w:t>
      </w:r>
      <w:r w:rsidR="00704FCE">
        <w:rPr>
          <w:rFonts w:ascii="Calibri" w:hAnsi="Calibri" w:cs="Calibri"/>
          <w:b/>
          <w:color w:val="000000"/>
          <w:sz w:val="22"/>
          <w:szCs w:val="22"/>
          <w:u w:val="single"/>
        </w:rPr>
        <w:t>s osnove</w:t>
      </w:r>
      <w:r w:rsidRPr="009405E4">
        <w:rPr>
          <w:rFonts w:ascii="Calibri" w:hAnsi="Calibri" w:cs="Calibri"/>
          <w:b/>
          <w:color w:val="000000"/>
          <w:sz w:val="22"/>
          <w:szCs w:val="22"/>
          <w:u w:val="single"/>
        </w:rPr>
        <w:t xml:space="preserve"> kamata</w:t>
      </w:r>
    </w:p>
    <w:p w:rsidR="00704FCE" w:rsidRDefault="009D34FC" w:rsidP="00744B21">
      <w:pPr>
        <w:jc w:val="both"/>
        <w:rPr>
          <w:rFonts w:ascii="Calibri" w:hAnsi="Calibri" w:cs="Calibri"/>
          <w:color w:val="000000"/>
          <w:sz w:val="22"/>
          <w:szCs w:val="22"/>
        </w:rPr>
      </w:pPr>
      <w:r w:rsidRPr="009405E4">
        <w:rPr>
          <w:rFonts w:ascii="Calibri" w:hAnsi="Calibri" w:cs="Calibri"/>
          <w:color w:val="000000"/>
          <w:sz w:val="22"/>
          <w:szCs w:val="22"/>
        </w:rPr>
        <w:t xml:space="preserve">Prihodi od kamata su redovite kamate na depozit kod </w:t>
      </w:r>
      <w:r w:rsidR="00704FCE">
        <w:rPr>
          <w:rFonts w:ascii="Calibri" w:hAnsi="Calibri" w:cs="Calibri"/>
          <w:color w:val="000000"/>
          <w:sz w:val="22"/>
          <w:szCs w:val="22"/>
        </w:rPr>
        <w:t xml:space="preserve">Addiko banke i </w:t>
      </w:r>
      <w:r w:rsidR="0042484B">
        <w:rPr>
          <w:rFonts w:ascii="Calibri" w:hAnsi="Calibri" w:cs="Calibri"/>
          <w:color w:val="000000"/>
          <w:sz w:val="22"/>
          <w:szCs w:val="22"/>
        </w:rPr>
        <w:t xml:space="preserve">prihodi od </w:t>
      </w:r>
      <w:r w:rsidR="00704FCE">
        <w:rPr>
          <w:rFonts w:ascii="Calibri" w:hAnsi="Calibri" w:cs="Calibri"/>
          <w:color w:val="000000"/>
          <w:sz w:val="22"/>
          <w:szCs w:val="22"/>
        </w:rPr>
        <w:t>zateznih kamata obračunatih zbog zakašnjenja u roku plaćanja.</w:t>
      </w:r>
      <w:r w:rsidRPr="009405E4">
        <w:rPr>
          <w:rFonts w:ascii="Calibri" w:hAnsi="Calibri" w:cs="Calibri"/>
          <w:color w:val="000000"/>
          <w:sz w:val="22"/>
          <w:szCs w:val="22"/>
        </w:rPr>
        <w:t xml:space="preserve"> Za 201</w:t>
      </w:r>
      <w:r w:rsidR="00704FCE">
        <w:rPr>
          <w:rFonts w:ascii="Calibri" w:hAnsi="Calibri" w:cs="Calibri"/>
          <w:color w:val="000000"/>
          <w:sz w:val="22"/>
          <w:szCs w:val="22"/>
        </w:rPr>
        <w:t>6</w:t>
      </w:r>
      <w:r w:rsidRPr="009405E4">
        <w:rPr>
          <w:rFonts w:ascii="Calibri" w:hAnsi="Calibri" w:cs="Calibri"/>
          <w:color w:val="000000"/>
          <w:sz w:val="22"/>
          <w:szCs w:val="22"/>
        </w:rPr>
        <w:t xml:space="preserve">. godinu iznose </w:t>
      </w:r>
      <w:r w:rsidR="00704FCE">
        <w:rPr>
          <w:rFonts w:ascii="Calibri" w:hAnsi="Calibri" w:cs="Calibri"/>
          <w:color w:val="000000"/>
          <w:sz w:val="22"/>
          <w:szCs w:val="22"/>
        </w:rPr>
        <w:t>1.81</w:t>
      </w:r>
      <w:r w:rsidR="0042484B">
        <w:rPr>
          <w:rFonts w:ascii="Calibri" w:hAnsi="Calibri" w:cs="Calibri"/>
          <w:color w:val="000000"/>
          <w:sz w:val="22"/>
          <w:szCs w:val="22"/>
        </w:rPr>
        <w:t>3</w:t>
      </w:r>
      <w:r w:rsidR="00704FCE">
        <w:rPr>
          <w:rFonts w:ascii="Calibri" w:hAnsi="Calibri" w:cs="Calibri"/>
          <w:color w:val="000000"/>
          <w:sz w:val="22"/>
          <w:szCs w:val="22"/>
        </w:rPr>
        <w:t xml:space="preserve"> </w:t>
      </w:r>
      <w:r w:rsidR="00240A13" w:rsidRPr="009405E4">
        <w:rPr>
          <w:rFonts w:ascii="Calibri" w:hAnsi="Calibri" w:cs="Calibri"/>
          <w:color w:val="000000"/>
          <w:sz w:val="22"/>
          <w:szCs w:val="22"/>
        </w:rPr>
        <w:t>kuna</w:t>
      </w:r>
      <w:r w:rsidR="00704FCE">
        <w:rPr>
          <w:rFonts w:ascii="Calibri" w:hAnsi="Calibri" w:cs="Calibri"/>
          <w:color w:val="000000"/>
          <w:sz w:val="22"/>
          <w:szCs w:val="22"/>
        </w:rPr>
        <w:t>, a za 2016. godinu iznose 1.222 kune i čine smanjenje prihoda za 33</w:t>
      </w:r>
      <w:r w:rsidR="0042484B">
        <w:rPr>
          <w:rFonts w:ascii="Calibri" w:hAnsi="Calibri" w:cs="Calibri"/>
          <w:color w:val="000000"/>
          <w:sz w:val="22"/>
          <w:szCs w:val="22"/>
        </w:rPr>
        <w:t xml:space="preserve"> </w:t>
      </w:r>
      <w:r w:rsidR="00704FCE">
        <w:rPr>
          <w:rFonts w:ascii="Calibri" w:hAnsi="Calibri" w:cs="Calibri"/>
          <w:color w:val="000000"/>
          <w:sz w:val="22"/>
          <w:szCs w:val="22"/>
        </w:rPr>
        <w:t>%</w:t>
      </w:r>
      <w:r w:rsidRPr="009405E4">
        <w:rPr>
          <w:rFonts w:ascii="Calibri" w:hAnsi="Calibri" w:cs="Calibri"/>
          <w:color w:val="000000"/>
          <w:sz w:val="22"/>
          <w:szCs w:val="22"/>
        </w:rPr>
        <w:t>.</w:t>
      </w:r>
    </w:p>
    <w:p w:rsidR="00E354DF" w:rsidRPr="009405E4" w:rsidRDefault="00E354DF" w:rsidP="00744B21">
      <w:pPr>
        <w:pStyle w:val="Heading1"/>
        <w:numPr>
          <w:ilvl w:val="0"/>
          <w:numId w:val="0"/>
        </w:numPr>
        <w:ind w:left="432" w:hanging="432"/>
        <w:jc w:val="both"/>
        <w:rPr>
          <w:rFonts w:ascii="Calibri" w:hAnsi="Calibri" w:cs="Calibri"/>
          <w:sz w:val="22"/>
          <w:szCs w:val="22"/>
          <w:u w:val="single"/>
        </w:rPr>
      </w:pPr>
      <w:r w:rsidRPr="009405E4">
        <w:rPr>
          <w:rFonts w:ascii="Calibri" w:hAnsi="Calibri" w:cs="Calibri"/>
          <w:sz w:val="22"/>
          <w:szCs w:val="22"/>
          <w:u w:val="single"/>
        </w:rPr>
        <w:t>3.4. FINANCIJSKI RASHODI</w:t>
      </w:r>
    </w:p>
    <w:p w:rsidR="007A2C37" w:rsidRPr="009405E4" w:rsidRDefault="007A2C37" w:rsidP="007A2C37">
      <w:pPr>
        <w:rPr>
          <w:rFonts w:ascii="Calibri" w:hAnsi="Calibri" w:cs="Calibri"/>
        </w:rPr>
      </w:pPr>
    </w:p>
    <w:p w:rsidR="00E354DF" w:rsidRPr="009405E4" w:rsidRDefault="00E354DF" w:rsidP="00744B21">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3.4.1. Rashodi od kamata</w:t>
      </w:r>
    </w:p>
    <w:p w:rsidR="00E354DF" w:rsidRDefault="00442C62" w:rsidP="00744B21">
      <w:pPr>
        <w:jc w:val="both"/>
        <w:rPr>
          <w:rFonts w:ascii="Calibri" w:hAnsi="Calibri" w:cs="Calibri"/>
          <w:color w:val="000000"/>
          <w:sz w:val="22"/>
          <w:szCs w:val="22"/>
        </w:rPr>
      </w:pPr>
      <w:r w:rsidRPr="009405E4">
        <w:rPr>
          <w:rFonts w:ascii="Calibri" w:hAnsi="Calibri" w:cs="Calibri"/>
          <w:color w:val="000000"/>
          <w:sz w:val="22"/>
          <w:szCs w:val="22"/>
        </w:rPr>
        <w:t xml:space="preserve">Rashodi od kamata su obračunate zatezne kamate zbog zakašnjenja u roku plaćanja i iznose </w:t>
      </w:r>
      <w:r w:rsidR="008C499D">
        <w:rPr>
          <w:rFonts w:ascii="Calibri" w:hAnsi="Calibri" w:cs="Calibri"/>
          <w:color w:val="000000"/>
          <w:sz w:val="22"/>
          <w:szCs w:val="22"/>
        </w:rPr>
        <w:t>72</w:t>
      </w:r>
      <w:r w:rsidRPr="009405E4">
        <w:rPr>
          <w:rFonts w:ascii="Calibri" w:hAnsi="Calibri" w:cs="Calibri"/>
          <w:color w:val="000000"/>
          <w:sz w:val="22"/>
          <w:szCs w:val="22"/>
        </w:rPr>
        <w:t xml:space="preserve"> kun</w:t>
      </w:r>
      <w:r w:rsidR="0042484B">
        <w:rPr>
          <w:rFonts w:ascii="Calibri" w:hAnsi="Calibri" w:cs="Calibri"/>
          <w:color w:val="000000"/>
          <w:sz w:val="22"/>
          <w:szCs w:val="22"/>
        </w:rPr>
        <w:t>e</w:t>
      </w:r>
      <w:r w:rsidR="004421FE" w:rsidRPr="009405E4">
        <w:rPr>
          <w:rFonts w:ascii="Calibri" w:hAnsi="Calibri" w:cs="Calibri"/>
          <w:color w:val="000000"/>
          <w:sz w:val="22"/>
          <w:szCs w:val="22"/>
        </w:rPr>
        <w:t xml:space="preserve"> u 201</w:t>
      </w:r>
      <w:r w:rsidR="008C499D">
        <w:rPr>
          <w:rFonts w:ascii="Calibri" w:hAnsi="Calibri" w:cs="Calibri"/>
          <w:color w:val="000000"/>
          <w:sz w:val="22"/>
          <w:szCs w:val="22"/>
        </w:rPr>
        <w:t>5</w:t>
      </w:r>
      <w:r w:rsidR="004421FE" w:rsidRPr="009405E4">
        <w:rPr>
          <w:rFonts w:ascii="Calibri" w:hAnsi="Calibri" w:cs="Calibri"/>
          <w:color w:val="000000"/>
          <w:sz w:val="22"/>
          <w:szCs w:val="22"/>
        </w:rPr>
        <w:t>. g., dok u 201</w:t>
      </w:r>
      <w:r w:rsidR="008C499D">
        <w:rPr>
          <w:rFonts w:ascii="Calibri" w:hAnsi="Calibri" w:cs="Calibri"/>
          <w:color w:val="000000"/>
          <w:sz w:val="22"/>
          <w:szCs w:val="22"/>
        </w:rPr>
        <w:t>6</w:t>
      </w:r>
      <w:r w:rsidR="004421FE" w:rsidRPr="009405E4">
        <w:rPr>
          <w:rFonts w:ascii="Calibri" w:hAnsi="Calibri" w:cs="Calibri"/>
          <w:color w:val="000000"/>
          <w:sz w:val="22"/>
          <w:szCs w:val="22"/>
        </w:rPr>
        <w:t xml:space="preserve">. g. iznose </w:t>
      </w:r>
      <w:r w:rsidR="008C499D">
        <w:rPr>
          <w:rFonts w:ascii="Calibri" w:hAnsi="Calibri" w:cs="Calibri"/>
          <w:color w:val="000000"/>
          <w:sz w:val="22"/>
          <w:szCs w:val="22"/>
        </w:rPr>
        <w:t>1</w:t>
      </w:r>
      <w:r w:rsidR="0042484B">
        <w:rPr>
          <w:rFonts w:ascii="Calibri" w:hAnsi="Calibri" w:cs="Calibri"/>
          <w:color w:val="000000"/>
          <w:sz w:val="22"/>
          <w:szCs w:val="22"/>
        </w:rPr>
        <w:t>9</w:t>
      </w:r>
      <w:r w:rsidR="004421FE" w:rsidRPr="009405E4">
        <w:rPr>
          <w:rFonts w:ascii="Calibri" w:hAnsi="Calibri" w:cs="Calibri"/>
          <w:color w:val="000000"/>
          <w:sz w:val="22"/>
          <w:szCs w:val="22"/>
        </w:rPr>
        <w:t xml:space="preserve"> kun</w:t>
      </w:r>
      <w:r w:rsidR="0042484B">
        <w:rPr>
          <w:rFonts w:ascii="Calibri" w:hAnsi="Calibri" w:cs="Calibri"/>
          <w:color w:val="000000"/>
          <w:sz w:val="22"/>
          <w:szCs w:val="22"/>
        </w:rPr>
        <w:t>a</w:t>
      </w:r>
      <w:r w:rsidRPr="009405E4">
        <w:rPr>
          <w:rFonts w:ascii="Calibri" w:hAnsi="Calibri" w:cs="Calibri"/>
          <w:color w:val="000000"/>
          <w:sz w:val="22"/>
          <w:szCs w:val="22"/>
        </w:rPr>
        <w:t>.</w:t>
      </w:r>
    </w:p>
    <w:p w:rsidR="00536F99" w:rsidRDefault="00536F99" w:rsidP="00744B21">
      <w:pPr>
        <w:pStyle w:val="Heading1"/>
        <w:numPr>
          <w:ilvl w:val="0"/>
          <w:numId w:val="0"/>
        </w:numPr>
        <w:ind w:left="432" w:hanging="432"/>
        <w:jc w:val="both"/>
        <w:rPr>
          <w:rFonts w:ascii="Calibri" w:hAnsi="Calibri" w:cs="Calibri"/>
          <w:sz w:val="22"/>
          <w:szCs w:val="22"/>
          <w:u w:val="single"/>
        </w:rPr>
      </w:pPr>
      <w:r w:rsidRPr="009405E4">
        <w:rPr>
          <w:rFonts w:ascii="Calibri" w:hAnsi="Calibri" w:cs="Calibri"/>
          <w:sz w:val="22"/>
          <w:szCs w:val="22"/>
          <w:u w:val="single"/>
        </w:rPr>
        <w:t>3.</w:t>
      </w:r>
      <w:r w:rsidR="0024691B">
        <w:rPr>
          <w:rFonts w:ascii="Calibri" w:hAnsi="Calibri" w:cs="Calibri"/>
          <w:sz w:val="22"/>
          <w:szCs w:val="22"/>
          <w:u w:val="single"/>
        </w:rPr>
        <w:t>5</w:t>
      </w:r>
      <w:r w:rsidRPr="009405E4">
        <w:rPr>
          <w:rFonts w:ascii="Calibri" w:hAnsi="Calibri" w:cs="Calibri"/>
          <w:sz w:val="22"/>
          <w:szCs w:val="22"/>
          <w:u w:val="single"/>
        </w:rPr>
        <w:t xml:space="preserve">. Dobit </w:t>
      </w:r>
      <w:r w:rsidR="00240A13" w:rsidRPr="009405E4">
        <w:rPr>
          <w:rFonts w:ascii="Calibri" w:hAnsi="Calibri" w:cs="Calibri"/>
          <w:sz w:val="22"/>
          <w:szCs w:val="22"/>
          <w:u w:val="single"/>
        </w:rPr>
        <w:t>razdoblja</w:t>
      </w:r>
    </w:p>
    <w:p w:rsidR="00750C1D" w:rsidRPr="00750C1D" w:rsidRDefault="00750C1D" w:rsidP="00750C1D"/>
    <w:tbl>
      <w:tblPr>
        <w:tblW w:w="8720" w:type="dxa"/>
        <w:tblLook w:val="04A0" w:firstRow="1" w:lastRow="0" w:firstColumn="1" w:lastColumn="0" w:noHBand="0" w:noVBand="1"/>
      </w:tblPr>
      <w:tblGrid>
        <w:gridCol w:w="3440"/>
        <w:gridCol w:w="1760"/>
        <w:gridCol w:w="1760"/>
        <w:gridCol w:w="1760"/>
      </w:tblGrid>
      <w:tr w:rsidR="00750C1D" w:rsidTr="00750C1D">
        <w:trPr>
          <w:trHeight w:val="300"/>
        </w:trPr>
        <w:tc>
          <w:tcPr>
            <w:tcW w:w="3440" w:type="dxa"/>
            <w:tcBorders>
              <w:top w:val="nil"/>
              <w:left w:val="nil"/>
              <w:bottom w:val="single" w:sz="4" w:space="0" w:color="auto"/>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bottom"/>
            <w:hideMark/>
          </w:tcPr>
          <w:p w:rsidR="00750C1D" w:rsidRDefault="00750C1D">
            <w:pPr>
              <w:jc w:val="center"/>
              <w:rPr>
                <w:rFonts w:ascii="Calibri" w:hAnsi="Calibri" w:cs="Calibri"/>
                <w:color w:val="000000"/>
                <w:sz w:val="22"/>
                <w:szCs w:val="22"/>
              </w:rPr>
            </w:pPr>
            <w:r>
              <w:rPr>
                <w:rFonts w:ascii="Calibri" w:hAnsi="Calibri" w:cs="Calibri"/>
                <w:color w:val="000000"/>
                <w:sz w:val="22"/>
                <w:szCs w:val="22"/>
              </w:rPr>
              <w:t>31.12.2015.</w:t>
            </w:r>
          </w:p>
        </w:tc>
        <w:tc>
          <w:tcPr>
            <w:tcW w:w="1760" w:type="dxa"/>
            <w:tcBorders>
              <w:top w:val="nil"/>
              <w:left w:val="nil"/>
              <w:bottom w:val="single" w:sz="4" w:space="0" w:color="auto"/>
              <w:right w:val="nil"/>
            </w:tcBorders>
            <w:shd w:val="clear" w:color="auto" w:fill="auto"/>
            <w:noWrap/>
            <w:vAlign w:val="bottom"/>
            <w:hideMark/>
          </w:tcPr>
          <w:p w:rsidR="00750C1D" w:rsidRDefault="00750C1D">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750C1D" w:rsidRDefault="00750C1D">
            <w:pPr>
              <w:jc w:val="center"/>
              <w:rPr>
                <w:rFonts w:ascii="Calibri" w:hAnsi="Calibri" w:cs="Calibri"/>
                <w:color w:val="000000"/>
                <w:sz w:val="22"/>
                <w:szCs w:val="22"/>
              </w:rPr>
            </w:pPr>
            <w:r>
              <w:rPr>
                <w:rFonts w:ascii="Calibri" w:hAnsi="Calibri" w:cs="Calibri"/>
                <w:color w:val="000000"/>
                <w:sz w:val="22"/>
                <w:szCs w:val="22"/>
              </w:rPr>
              <w:t>Index 16/15</w:t>
            </w:r>
          </w:p>
        </w:tc>
      </w:tr>
      <w:tr w:rsidR="00750C1D" w:rsidTr="00750C1D">
        <w:trPr>
          <w:trHeight w:val="300"/>
        </w:trPr>
        <w:tc>
          <w:tcPr>
            <w:tcW w:w="344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Poslovni prihodi</w:t>
            </w:r>
          </w:p>
        </w:tc>
        <w:tc>
          <w:tcPr>
            <w:tcW w:w="1760" w:type="dxa"/>
            <w:tcBorders>
              <w:top w:val="nil"/>
              <w:left w:val="nil"/>
              <w:bottom w:val="nil"/>
              <w:right w:val="nil"/>
            </w:tcBorders>
            <w:shd w:val="clear" w:color="auto" w:fill="auto"/>
            <w:noWrap/>
            <w:vAlign w:val="bottom"/>
            <w:hideMark/>
          </w:tcPr>
          <w:p w:rsidR="00750C1D" w:rsidRDefault="00750C1D" w:rsidP="00D7739F">
            <w:pPr>
              <w:jc w:val="right"/>
              <w:rPr>
                <w:rFonts w:ascii="Calibri" w:hAnsi="Calibri" w:cs="Calibri"/>
                <w:color w:val="000000"/>
                <w:sz w:val="22"/>
                <w:szCs w:val="22"/>
              </w:rPr>
            </w:pPr>
            <w:r>
              <w:rPr>
                <w:rFonts w:ascii="Calibri" w:hAnsi="Calibri" w:cs="Calibri"/>
                <w:color w:val="000000"/>
                <w:sz w:val="22"/>
                <w:szCs w:val="22"/>
              </w:rPr>
              <w:t>9.</w:t>
            </w:r>
            <w:r w:rsidR="00A316B7">
              <w:rPr>
                <w:rFonts w:ascii="Calibri" w:hAnsi="Calibri" w:cs="Calibri"/>
                <w:color w:val="000000"/>
                <w:sz w:val="22"/>
                <w:szCs w:val="22"/>
              </w:rPr>
              <w:t>228</w:t>
            </w:r>
            <w:r>
              <w:rPr>
                <w:rFonts w:ascii="Calibri" w:hAnsi="Calibri" w:cs="Calibri"/>
                <w:color w:val="000000"/>
                <w:sz w:val="22"/>
                <w:szCs w:val="22"/>
              </w:rPr>
              <w:t>.</w:t>
            </w:r>
            <w:r w:rsidR="00A316B7">
              <w:rPr>
                <w:rFonts w:ascii="Calibri" w:hAnsi="Calibri" w:cs="Calibri"/>
                <w:color w:val="000000"/>
                <w:sz w:val="22"/>
                <w:szCs w:val="22"/>
              </w:rPr>
              <w:t>70</w:t>
            </w:r>
            <w:r w:rsidR="00D7739F">
              <w:rPr>
                <w:rFonts w:ascii="Calibri" w:hAnsi="Calibri" w:cs="Calibri"/>
                <w:color w:val="000000"/>
                <w:sz w:val="22"/>
                <w:szCs w:val="22"/>
              </w:rPr>
              <w:t>3</w:t>
            </w:r>
          </w:p>
        </w:tc>
        <w:tc>
          <w:tcPr>
            <w:tcW w:w="1760" w:type="dxa"/>
            <w:tcBorders>
              <w:top w:val="nil"/>
              <w:left w:val="nil"/>
              <w:bottom w:val="nil"/>
              <w:right w:val="nil"/>
            </w:tcBorders>
            <w:shd w:val="clear" w:color="auto" w:fill="auto"/>
            <w:noWrap/>
            <w:vAlign w:val="bottom"/>
            <w:hideMark/>
          </w:tcPr>
          <w:p w:rsidR="00750C1D" w:rsidRDefault="00E724A8" w:rsidP="00A316B7">
            <w:pPr>
              <w:jc w:val="right"/>
              <w:rPr>
                <w:rFonts w:ascii="Calibri" w:hAnsi="Calibri" w:cs="Calibri"/>
                <w:color w:val="000000"/>
                <w:sz w:val="22"/>
                <w:szCs w:val="22"/>
              </w:rPr>
            </w:pPr>
            <w:r>
              <w:rPr>
                <w:rFonts w:ascii="Calibri" w:hAnsi="Calibri" w:cs="Calibri"/>
                <w:color w:val="000000"/>
                <w:sz w:val="22"/>
                <w:szCs w:val="22"/>
              </w:rPr>
              <w:t>10.7</w:t>
            </w:r>
            <w:r w:rsidR="00A316B7">
              <w:rPr>
                <w:rFonts w:ascii="Calibri" w:hAnsi="Calibri" w:cs="Calibri"/>
                <w:color w:val="000000"/>
                <w:sz w:val="22"/>
                <w:szCs w:val="22"/>
              </w:rPr>
              <w:t>41</w:t>
            </w:r>
            <w:r>
              <w:rPr>
                <w:rFonts w:ascii="Calibri" w:hAnsi="Calibri" w:cs="Calibri"/>
                <w:color w:val="000000"/>
                <w:sz w:val="22"/>
                <w:szCs w:val="22"/>
              </w:rPr>
              <w:t>.</w:t>
            </w:r>
            <w:r w:rsidR="00A316B7">
              <w:rPr>
                <w:rFonts w:ascii="Calibri" w:hAnsi="Calibri" w:cs="Calibri"/>
                <w:color w:val="000000"/>
                <w:sz w:val="22"/>
                <w:szCs w:val="22"/>
              </w:rPr>
              <w:t>731</w:t>
            </w:r>
          </w:p>
        </w:tc>
        <w:tc>
          <w:tcPr>
            <w:tcW w:w="1760" w:type="dxa"/>
            <w:tcBorders>
              <w:top w:val="nil"/>
              <w:left w:val="nil"/>
              <w:bottom w:val="nil"/>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116,39</w:t>
            </w:r>
          </w:p>
        </w:tc>
      </w:tr>
      <w:tr w:rsidR="00750C1D" w:rsidTr="00750C1D">
        <w:trPr>
          <w:trHeight w:val="300"/>
        </w:trPr>
        <w:tc>
          <w:tcPr>
            <w:tcW w:w="3440" w:type="dxa"/>
            <w:tcBorders>
              <w:top w:val="nil"/>
              <w:left w:val="nil"/>
              <w:bottom w:val="single" w:sz="4" w:space="0" w:color="auto"/>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Poslovni rashodi</w:t>
            </w:r>
          </w:p>
        </w:tc>
        <w:tc>
          <w:tcPr>
            <w:tcW w:w="1760" w:type="dxa"/>
            <w:tcBorders>
              <w:top w:val="nil"/>
              <w:left w:val="nil"/>
              <w:bottom w:val="single" w:sz="4" w:space="0" w:color="auto"/>
              <w:right w:val="nil"/>
            </w:tcBorders>
            <w:shd w:val="clear" w:color="auto" w:fill="auto"/>
            <w:noWrap/>
            <w:vAlign w:val="bottom"/>
            <w:hideMark/>
          </w:tcPr>
          <w:p w:rsidR="00750C1D" w:rsidRDefault="00750C1D" w:rsidP="00A316B7">
            <w:pPr>
              <w:jc w:val="right"/>
              <w:rPr>
                <w:rFonts w:ascii="Calibri" w:hAnsi="Calibri" w:cs="Calibri"/>
                <w:color w:val="000000"/>
                <w:sz w:val="22"/>
                <w:szCs w:val="22"/>
              </w:rPr>
            </w:pPr>
            <w:r>
              <w:rPr>
                <w:rFonts w:ascii="Calibri" w:hAnsi="Calibri" w:cs="Calibri"/>
                <w:color w:val="000000"/>
                <w:sz w:val="22"/>
                <w:szCs w:val="22"/>
              </w:rPr>
              <w:t>9.1</w:t>
            </w:r>
            <w:r w:rsidR="00A316B7">
              <w:rPr>
                <w:rFonts w:ascii="Calibri" w:hAnsi="Calibri" w:cs="Calibri"/>
                <w:color w:val="000000"/>
                <w:sz w:val="22"/>
                <w:szCs w:val="22"/>
              </w:rPr>
              <w:t>41</w:t>
            </w:r>
            <w:r>
              <w:rPr>
                <w:rFonts w:ascii="Calibri" w:hAnsi="Calibri" w:cs="Calibri"/>
                <w:color w:val="000000"/>
                <w:sz w:val="22"/>
                <w:szCs w:val="22"/>
              </w:rPr>
              <w:t>.</w:t>
            </w:r>
            <w:r w:rsidR="00A316B7">
              <w:rPr>
                <w:rFonts w:ascii="Calibri" w:hAnsi="Calibri" w:cs="Calibri"/>
                <w:color w:val="000000"/>
                <w:sz w:val="22"/>
                <w:szCs w:val="22"/>
              </w:rPr>
              <w:t>486</w:t>
            </w:r>
          </w:p>
        </w:tc>
        <w:tc>
          <w:tcPr>
            <w:tcW w:w="1760" w:type="dxa"/>
            <w:tcBorders>
              <w:top w:val="nil"/>
              <w:left w:val="nil"/>
              <w:bottom w:val="single" w:sz="4" w:space="0" w:color="auto"/>
              <w:right w:val="nil"/>
            </w:tcBorders>
            <w:shd w:val="clear" w:color="auto" w:fill="auto"/>
            <w:noWrap/>
            <w:vAlign w:val="bottom"/>
            <w:hideMark/>
          </w:tcPr>
          <w:p w:rsidR="00750C1D" w:rsidRDefault="00750C1D" w:rsidP="00A316B7">
            <w:pPr>
              <w:jc w:val="right"/>
              <w:rPr>
                <w:rFonts w:ascii="Calibri" w:hAnsi="Calibri" w:cs="Calibri"/>
                <w:color w:val="000000"/>
                <w:sz w:val="22"/>
                <w:szCs w:val="22"/>
              </w:rPr>
            </w:pPr>
            <w:r>
              <w:rPr>
                <w:rFonts w:ascii="Calibri" w:hAnsi="Calibri" w:cs="Calibri"/>
                <w:color w:val="000000"/>
                <w:sz w:val="22"/>
                <w:szCs w:val="22"/>
              </w:rPr>
              <w:t>10.</w:t>
            </w:r>
            <w:r w:rsidR="00A316B7">
              <w:rPr>
                <w:rFonts w:ascii="Calibri" w:hAnsi="Calibri" w:cs="Calibri"/>
                <w:color w:val="000000"/>
                <w:sz w:val="22"/>
                <w:szCs w:val="22"/>
              </w:rPr>
              <w:t>389</w:t>
            </w:r>
            <w:r>
              <w:rPr>
                <w:rFonts w:ascii="Calibri" w:hAnsi="Calibri" w:cs="Calibri"/>
                <w:color w:val="000000"/>
                <w:sz w:val="22"/>
                <w:szCs w:val="22"/>
              </w:rPr>
              <w:t>.</w:t>
            </w:r>
            <w:r w:rsidR="00A316B7">
              <w:rPr>
                <w:rFonts w:ascii="Calibri" w:hAnsi="Calibri" w:cs="Calibri"/>
                <w:color w:val="000000"/>
                <w:sz w:val="22"/>
                <w:szCs w:val="22"/>
              </w:rPr>
              <w:t>255</w:t>
            </w:r>
          </w:p>
        </w:tc>
        <w:tc>
          <w:tcPr>
            <w:tcW w:w="1760" w:type="dxa"/>
            <w:tcBorders>
              <w:top w:val="nil"/>
              <w:left w:val="nil"/>
              <w:bottom w:val="single" w:sz="4" w:space="0" w:color="auto"/>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113,65</w:t>
            </w:r>
          </w:p>
        </w:tc>
      </w:tr>
      <w:tr w:rsidR="00750C1D" w:rsidTr="00750C1D">
        <w:trPr>
          <w:trHeight w:val="300"/>
        </w:trPr>
        <w:tc>
          <w:tcPr>
            <w:tcW w:w="3440" w:type="dxa"/>
            <w:tcBorders>
              <w:top w:val="nil"/>
              <w:left w:val="nil"/>
              <w:bottom w:val="single" w:sz="4" w:space="0" w:color="auto"/>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Dobit iz poslovnih aktivnosti</w:t>
            </w:r>
          </w:p>
        </w:tc>
        <w:tc>
          <w:tcPr>
            <w:tcW w:w="1760" w:type="dxa"/>
            <w:tcBorders>
              <w:top w:val="nil"/>
              <w:left w:val="nil"/>
              <w:bottom w:val="single" w:sz="4" w:space="0" w:color="auto"/>
              <w:right w:val="nil"/>
            </w:tcBorders>
            <w:shd w:val="clear" w:color="auto" w:fill="auto"/>
            <w:noWrap/>
            <w:vAlign w:val="bottom"/>
            <w:hideMark/>
          </w:tcPr>
          <w:p w:rsidR="00750C1D" w:rsidRDefault="00A316B7" w:rsidP="00D7739F">
            <w:pPr>
              <w:jc w:val="right"/>
              <w:rPr>
                <w:rFonts w:ascii="Calibri" w:hAnsi="Calibri" w:cs="Calibri"/>
                <w:color w:val="000000"/>
                <w:sz w:val="22"/>
                <w:szCs w:val="22"/>
              </w:rPr>
            </w:pPr>
            <w:r>
              <w:rPr>
                <w:rFonts w:ascii="Calibri" w:hAnsi="Calibri" w:cs="Calibri"/>
                <w:color w:val="000000"/>
                <w:sz w:val="22"/>
                <w:szCs w:val="22"/>
              </w:rPr>
              <w:t>87.21</w:t>
            </w:r>
            <w:r w:rsidR="00D7739F">
              <w:rPr>
                <w:rFonts w:ascii="Calibri" w:hAnsi="Calibri" w:cs="Calibri"/>
                <w:color w:val="000000"/>
                <w:sz w:val="22"/>
                <w:szCs w:val="22"/>
              </w:rPr>
              <w:t>7</w:t>
            </w:r>
          </w:p>
        </w:tc>
        <w:tc>
          <w:tcPr>
            <w:tcW w:w="1760" w:type="dxa"/>
            <w:tcBorders>
              <w:top w:val="nil"/>
              <w:left w:val="nil"/>
              <w:bottom w:val="single" w:sz="4" w:space="0" w:color="auto"/>
              <w:right w:val="nil"/>
            </w:tcBorders>
            <w:shd w:val="clear" w:color="auto" w:fill="auto"/>
            <w:noWrap/>
            <w:vAlign w:val="bottom"/>
            <w:hideMark/>
          </w:tcPr>
          <w:p w:rsidR="00750C1D" w:rsidRDefault="00A316B7" w:rsidP="00F23D31">
            <w:pPr>
              <w:jc w:val="right"/>
              <w:rPr>
                <w:rFonts w:ascii="Calibri" w:hAnsi="Calibri" w:cs="Calibri"/>
                <w:color w:val="000000"/>
                <w:sz w:val="22"/>
                <w:szCs w:val="22"/>
              </w:rPr>
            </w:pPr>
            <w:r>
              <w:rPr>
                <w:rFonts w:ascii="Calibri" w:hAnsi="Calibri" w:cs="Calibri"/>
                <w:color w:val="000000"/>
                <w:sz w:val="22"/>
                <w:szCs w:val="22"/>
              </w:rPr>
              <w:t>352.476</w:t>
            </w:r>
          </w:p>
        </w:tc>
        <w:tc>
          <w:tcPr>
            <w:tcW w:w="1760" w:type="dxa"/>
            <w:tcBorders>
              <w:top w:val="nil"/>
              <w:left w:val="nil"/>
              <w:bottom w:val="single" w:sz="4" w:space="0" w:color="auto"/>
              <w:right w:val="nil"/>
            </w:tcBorders>
            <w:shd w:val="clear" w:color="auto" w:fill="auto"/>
            <w:noWrap/>
            <w:vAlign w:val="bottom"/>
            <w:hideMark/>
          </w:tcPr>
          <w:p w:rsidR="00750C1D" w:rsidRDefault="00A316B7" w:rsidP="00D7739F">
            <w:pPr>
              <w:jc w:val="right"/>
              <w:rPr>
                <w:rFonts w:ascii="Calibri" w:hAnsi="Calibri" w:cs="Calibri"/>
                <w:color w:val="000000"/>
                <w:sz w:val="22"/>
                <w:szCs w:val="22"/>
              </w:rPr>
            </w:pPr>
            <w:r>
              <w:rPr>
                <w:rFonts w:ascii="Calibri" w:hAnsi="Calibri" w:cs="Calibri"/>
                <w:color w:val="000000"/>
                <w:sz w:val="22"/>
                <w:szCs w:val="22"/>
              </w:rPr>
              <w:t>404,1</w:t>
            </w:r>
            <w:r w:rsidR="00D7739F">
              <w:rPr>
                <w:rFonts w:ascii="Calibri" w:hAnsi="Calibri" w:cs="Calibri"/>
                <w:color w:val="000000"/>
                <w:sz w:val="22"/>
                <w:szCs w:val="22"/>
              </w:rPr>
              <w:t>4</w:t>
            </w:r>
          </w:p>
        </w:tc>
      </w:tr>
      <w:tr w:rsidR="00750C1D" w:rsidTr="00750C1D">
        <w:trPr>
          <w:trHeight w:val="300"/>
        </w:trPr>
        <w:tc>
          <w:tcPr>
            <w:tcW w:w="344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Financijski prihodi</w:t>
            </w:r>
          </w:p>
        </w:tc>
        <w:tc>
          <w:tcPr>
            <w:tcW w:w="1760" w:type="dxa"/>
            <w:tcBorders>
              <w:top w:val="nil"/>
              <w:left w:val="nil"/>
              <w:bottom w:val="nil"/>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1.813</w:t>
            </w:r>
          </w:p>
        </w:tc>
        <w:tc>
          <w:tcPr>
            <w:tcW w:w="1760" w:type="dxa"/>
            <w:tcBorders>
              <w:top w:val="nil"/>
              <w:left w:val="nil"/>
              <w:bottom w:val="nil"/>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1.222</w:t>
            </w:r>
          </w:p>
        </w:tc>
        <w:tc>
          <w:tcPr>
            <w:tcW w:w="1760" w:type="dxa"/>
            <w:tcBorders>
              <w:top w:val="nil"/>
              <w:left w:val="nil"/>
              <w:bottom w:val="nil"/>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67,40</w:t>
            </w:r>
          </w:p>
        </w:tc>
      </w:tr>
      <w:tr w:rsidR="00750C1D" w:rsidTr="00750C1D">
        <w:trPr>
          <w:trHeight w:val="300"/>
        </w:trPr>
        <w:tc>
          <w:tcPr>
            <w:tcW w:w="3440" w:type="dxa"/>
            <w:tcBorders>
              <w:top w:val="nil"/>
              <w:left w:val="nil"/>
              <w:bottom w:val="single" w:sz="4" w:space="0" w:color="auto"/>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Financijski rashodi</w:t>
            </w:r>
          </w:p>
        </w:tc>
        <w:tc>
          <w:tcPr>
            <w:tcW w:w="1760" w:type="dxa"/>
            <w:tcBorders>
              <w:top w:val="nil"/>
              <w:left w:val="nil"/>
              <w:bottom w:val="single" w:sz="4" w:space="0" w:color="auto"/>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72</w:t>
            </w:r>
          </w:p>
        </w:tc>
        <w:tc>
          <w:tcPr>
            <w:tcW w:w="1760" w:type="dxa"/>
            <w:tcBorders>
              <w:top w:val="nil"/>
              <w:left w:val="nil"/>
              <w:bottom w:val="single" w:sz="4" w:space="0" w:color="auto"/>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19</w:t>
            </w:r>
          </w:p>
        </w:tc>
        <w:tc>
          <w:tcPr>
            <w:tcW w:w="1760" w:type="dxa"/>
            <w:tcBorders>
              <w:top w:val="nil"/>
              <w:left w:val="nil"/>
              <w:bottom w:val="single" w:sz="4" w:space="0" w:color="auto"/>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26,39</w:t>
            </w:r>
          </w:p>
        </w:tc>
      </w:tr>
      <w:tr w:rsidR="00750C1D" w:rsidTr="00750C1D">
        <w:trPr>
          <w:trHeight w:val="300"/>
        </w:trPr>
        <w:tc>
          <w:tcPr>
            <w:tcW w:w="3440" w:type="dxa"/>
            <w:tcBorders>
              <w:top w:val="nil"/>
              <w:left w:val="nil"/>
              <w:bottom w:val="single" w:sz="4" w:space="0" w:color="auto"/>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Dobit iz financijskih aktivnosti</w:t>
            </w:r>
          </w:p>
        </w:tc>
        <w:tc>
          <w:tcPr>
            <w:tcW w:w="1760" w:type="dxa"/>
            <w:tcBorders>
              <w:top w:val="nil"/>
              <w:left w:val="nil"/>
              <w:bottom w:val="single" w:sz="4" w:space="0" w:color="auto"/>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1.741</w:t>
            </w:r>
          </w:p>
        </w:tc>
        <w:tc>
          <w:tcPr>
            <w:tcW w:w="1760" w:type="dxa"/>
            <w:tcBorders>
              <w:top w:val="nil"/>
              <w:left w:val="nil"/>
              <w:bottom w:val="single" w:sz="4" w:space="0" w:color="auto"/>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1.203</w:t>
            </w:r>
          </w:p>
        </w:tc>
        <w:tc>
          <w:tcPr>
            <w:tcW w:w="1760" w:type="dxa"/>
            <w:tcBorders>
              <w:top w:val="nil"/>
              <w:left w:val="nil"/>
              <w:bottom w:val="single" w:sz="4" w:space="0" w:color="auto"/>
              <w:right w:val="nil"/>
            </w:tcBorders>
            <w:shd w:val="clear" w:color="auto" w:fill="auto"/>
            <w:noWrap/>
            <w:vAlign w:val="bottom"/>
            <w:hideMark/>
          </w:tcPr>
          <w:p w:rsidR="00750C1D" w:rsidRDefault="00A316B7">
            <w:pPr>
              <w:jc w:val="right"/>
              <w:rPr>
                <w:rFonts w:ascii="Calibri" w:hAnsi="Calibri" w:cs="Calibri"/>
                <w:color w:val="000000"/>
                <w:sz w:val="22"/>
                <w:szCs w:val="22"/>
              </w:rPr>
            </w:pPr>
            <w:r>
              <w:rPr>
                <w:rFonts w:ascii="Calibri" w:hAnsi="Calibri" w:cs="Calibri"/>
                <w:color w:val="000000"/>
                <w:sz w:val="22"/>
                <w:szCs w:val="22"/>
              </w:rPr>
              <w:t>69,10</w:t>
            </w:r>
          </w:p>
        </w:tc>
      </w:tr>
      <w:tr w:rsidR="00750C1D" w:rsidTr="00750C1D">
        <w:trPr>
          <w:trHeight w:val="300"/>
        </w:trPr>
        <w:tc>
          <w:tcPr>
            <w:tcW w:w="3440" w:type="dxa"/>
            <w:tcBorders>
              <w:top w:val="nil"/>
              <w:left w:val="nil"/>
              <w:bottom w:val="nil"/>
              <w:right w:val="nil"/>
            </w:tcBorders>
            <w:shd w:val="clear" w:color="auto" w:fill="auto"/>
            <w:noWrap/>
            <w:vAlign w:val="bottom"/>
            <w:hideMark/>
          </w:tcPr>
          <w:p w:rsidR="00750C1D" w:rsidRDefault="00750C1D">
            <w:pPr>
              <w:rPr>
                <w:rFonts w:ascii="Calibri" w:hAnsi="Calibri" w:cs="Calibri"/>
                <w:color w:val="000000"/>
                <w:sz w:val="22"/>
                <w:szCs w:val="22"/>
              </w:rPr>
            </w:pPr>
            <w:r>
              <w:rPr>
                <w:rFonts w:ascii="Calibri" w:hAnsi="Calibri" w:cs="Calibri"/>
                <w:color w:val="000000"/>
                <w:sz w:val="22"/>
                <w:szCs w:val="22"/>
              </w:rPr>
              <w:t>Dobit tekuće godine</w:t>
            </w:r>
          </w:p>
        </w:tc>
        <w:tc>
          <w:tcPr>
            <w:tcW w:w="1760" w:type="dxa"/>
            <w:tcBorders>
              <w:top w:val="nil"/>
              <w:left w:val="nil"/>
              <w:bottom w:val="nil"/>
              <w:right w:val="nil"/>
            </w:tcBorders>
            <w:shd w:val="clear" w:color="auto" w:fill="auto"/>
            <w:noWrap/>
            <w:vAlign w:val="bottom"/>
            <w:hideMark/>
          </w:tcPr>
          <w:p w:rsidR="001241FD" w:rsidRDefault="001241FD" w:rsidP="001241FD">
            <w:pPr>
              <w:jc w:val="right"/>
              <w:rPr>
                <w:rFonts w:ascii="Calibri" w:hAnsi="Calibri" w:cs="Calibri"/>
                <w:color w:val="000000"/>
                <w:sz w:val="22"/>
                <w:szCs w:val="22"/>
              </w:rPr>
            </w:pPr>
            <w:r>
              <w:rPr>
                <w:rFonts w:ascii="Calibri" w:hAnsi="Calibri" w:cs="Calibri"/>
                <w:color w:val="000000"/>
                <w:sz w:val="22"/>
                <w:szCs w:val="22"/>
              </w:rPr>
              <w:t>88.958</w:t>
            </w:r>
          </w:p>
        </w:tc>
        <w:tc>
          <w:tcPr>
            <w:tcW w:w="176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color w:val="000000"/>
                <w:sz w:val="22"/>
                <w:szCs w:val="22"/>
              </w:rPr>
            </w:pPr>
            <w:r>
              <w:rPr>
                <w:rFonts w:ascii="Calibri" w:hAnsi="Calibri" w:cs="Calibri"/>
                <w:color w:val="000000"/>
                <w:sz w:val="22"/>
                <w:szCs w:val="22"/>
              </w:rPr>
              <w:t>353.679</w:t>
            </w:r>
          </w:p>
        </w:tc>
        <w:tc>
          <w:tcPr>
            <w:tcW w:w="1760" w:type="dxa"/>
            <w:tcBorders>
              <w:top w:val="nil"/>
              <w:left w:val="nil"/>
              <w:bottom w:val="nil"/>
              <w:right w:val="nil"/>
            </w:tcBorders>
            <w:shd w:val="clear" w:color="auto" w:fill="auto"/>
            <w:noWrap/>
            <w:vAlign w:val="bottom"/>
            <w:hideMark/>
          </w:tcPr>
          <w:p w:rsidR="00750C1D" w:rsidRDefault="00750C1D">
            <w:pPr>
              <w:jc w:val="right"/>
              <w:rPr>
                <w:rFonts w:ascii="Calibri" w:hAnsi="Calibri" w:cs="Calibri"/>
                <w:color w:val="000000"/>
                <w:sz w:val="22"/>
                <w:szCs w:val="22"/>
              </w:rPr>
            </w:pPr>
            <w:r>
              <w:rPr>
                <w:rFonts w:ascii="Calibri" w:hAnsi="Calibri" w:cs="Calibri"/>
                <w:color w:val="000000"/>
                <w:sz w:val="22"/>
                <w:szCs w:val="22"/>
              </w:rPr>
              <w:t>397,58</w:t>
            </w:r>
          </w:p>
        </w:tc>
      </w:tr>
    </w:tbl>
    <w:p w:rsidR="00A367AE" w:rsidRDefault="00A367AE" w:rsidP="00A367AE"/>
    <w:p w:rsidR="00E354DF" w:rsidRPr="009405E4" w:rsidRDefault="008A3B41" w:rsidP="00744B21">
      <w:pPr>
        <w:jc w:val="both"/>
        <w:rPr>
          <w:rFonts w:ascii="Calibri" w:hAnsi="Calibri" w:cs="Calibri"/>
          <w:sz w:val="22"/>
          <w:szCs w:val="22"/>
        </w:rPr>
      </w:pPr>
      <w:r w:rsidRPr="009405E4">
        <w:rPr>
          <w:rFonts w:ascii="Calibri" w:hAnsi="Calibri" w:cs="Calibri"/>
          <w:sz w:val="22"/>
          <w:szCs w:val="22"/>
        </w:rPr>
        <w:t>Za razdoblje 01.01. – 31.12.201</w:t>
      </w:r>
      <w:r w:rsidR="00B302F1">
        <w:rPr>
          <w:rFonts w:ascii="Calibri" w:hAnsi="Calibri" w:cs="Calibri"/>
          <w:sz w:val="22"/>
          <w:szCs w:val="22"/>
        </w:rPr>
        <w:t>6</w:t>
      </w:r>
      <w:r w:rsidRPr="009405E4">
        <w:rPr>
          <w:rFonts w:ascii="Calibri" w:hAnsi="Calibri" w:cs="Calibri"/>
          <w:sz w:val="22"/>
          <w:szCs w:val="22"/>
        </w:rPr>
        <w:t xml:space="preserve">. godine ostvarena je dobit prije oporezivanja iz svih aktivnosti društva u iznosu od </w:t>
      </w:r>
      <w:r w:rsidR="00B302F1">
        <w:rPr>
          <w:rFonts w:ascii="Calibri" w:hAnsi="Calibri" w:cs="Calibri"/>
          <w:sz w:val="22"/>
          <w:szCs w:val="22"/>
        </w:rPr>
        <w:t>35</w:t>
      </w:r>
      <w:r w:rsidR="00750C1D">
        <w:rPr>
          <w:rFonts w:ascii="Calibri" w:hAnsi="Calibri" w:cs="Calibri"/>
          <w:sz w:val="22"/>
          <w:szCs w:val="22"/>
        </w:rPr>
        <w:t>3</w:t>
      </w:r>
      <w:r w:rsidR="00B302F1">
        <w:rPr>
          <w:rFonts w:ascii="Calibri" w:hAnsi="Calibri" w:cs="Calibri"/>
          <w:sz w:val="22"/>
          <w:szCs w:val="22"/>
        </w:rPr>
        <w:t>.</w:t>
      </w:r>
      <w:r w:rsidR="00750C1D">
        <w:rPr>
          <w:rFonts w:ascii="Calibri" w:hAnsi="Calibri" w:cs="Calibri"/>
          <w:sz w:val="22"/>
          <w:szCs w:val="22"/>
        </w:rPr>
        <w:t>679</w:t>
      </w:r>
      <w:r w:rsidRPr="009405E4">
        <w:rPr>
          <w:rFonts w:ascii="Calibri" w:hAnsi="Calibri" w:cs="Calibri"/>
          <w:sz w:val="22"/>
          <w:szCs w:val="22"/>
        </w:rPr>
        <w:t xml:space="preserve"> kune.</w:t>
      </w:r>
    </w:p>
    <w:p w:rsidR="00536F99" w:rsidRPr="009405E4" w:rsidRDefault="00536F99" w:rsidP="00744B21">
      <w:pPr>
        <w:pStyle w:val="Heading1"/>
        <w:numPr>
          <w:ilvl w:val="0"/>
          <w:numId w:val="0"/>
        </w:numPr>
        <w:ind w:left="432" w:hanging="432"/>
        <w:jc w:val="both"/>
        <w:rPr>
          <w:rFonts w:ascii="Calibri" w:hAnsi="Calibri" w:cs="Calibri"/>
          <w:sz w:val="22"/>
          <w:szCs w:val="22"/>
          <w:u w:val="single"/>
        </w:rPr>
      </w:pPr>
      <w:r w:rsidRPr="009405E4">
        <w:rPr>
          <w:rFonts w:ascii="Calibri" w:hAnsi="Calibri" w:cs="Calibri"/>
          <w:sz w:val="22"/>
          <w:szCs w:val="22"/>
          <w:u w:val="single"/>
        </w:rPr>
        <w:t>3.</w:t>
      </w:r>
      <w:r w:rsidR="0024691B">
        <w:rPr>
          <w:rFonts w:ascii="Calibri" w:hAnsi="Calibri" w:cs="Calibri"/>
          <w:sz w:val="22"/>
          <w:szCs w:val="22"/>
          <w:u w:val="single"/>
        </w:rPr>
        <w:t>6</w:t>
      </w:r>
      <w:r w:rsidRPr="009405E4">
        <w:rPr>
          <w:rFonts w:ascii="Calibri" w:hAnsi="Calibri" w:cs="Calibri"/>
          <w:sz w:val="22"/>
          <w:szCs w:val="22"/>
          <w:u w:val="single"/>
        </w:rPr>
        <w:t>. POREZ NA DOBIT</w:t>
      </w:r>
    </w:p>
    <w:p w:rsidR="00E354DF" w:rsidRDefault="008A3B41" w:rsidP="00744B21">
      <w:pPr>
        <w:jc w:val="both"/>
        <w:rPr>
          <w:rFonts w:ascii="Calibri" w:hAnsi="Calibri" w:cs="Calibri"/>
          <w:sz w:val="22"/>
          <w:szCs w:val="22"/>
        </w:rPr>
      </w:pPr>
      <w:r w:rsidRPr="009405E4">
        <w:rPr>
          <w:rFonts w:ascii="Calibri" w:hAnsi="Calibri" w:cs="Calibri"/>
          <w:sz w:val="22"/>
          <w:szCs w:val="22"/>
        </w:rPr>
        <w:t xml:space="preserve">U poreznoj bilanci računovodstvena dobit uvećana je </w:t>
      </w:r>
      <w:r w:rsidR="00A420EE" w:rsidRPr="009405E4">
        <w:rPr>
          <w:rFonts w:ascii="Calibri" w:hAnsi="Calibri" w:cs="Calibri"/>
          <w:sz w:val="22"/>
          <w:szCs w:val="22"/>
        </w:rPr>
        <w:t>za 70</w:t>
      </w:r>
      <w:r w:rsidR="0042484B">
        <w:rPr>
          <w:rFonts w:ascii="Calibri" w:hAnsi="Calibri" w:cs="Calibri"/>
          <w:sz w:val="22"/>
          <w:szCs w:val="22"/>
        </w:rPr>
        <w:t xml:space="preserve"> </w:t>
      </w:r>
      <w:r w:rsidR="00A420EE" w:rsidRPr="009405E4">
        <w:rPr>
          <w:rFonts w:ascii="Calibri" w:hAnsi="Calibri" w:cs="Calibri"/>
          <w:sz w:val="22"/>
          <w:szCs w:val="22"/>
        </w:rPr>
        <w:t xml:space="preserve">% troškova reprezentacije </w:t>
      </w:r>
      <w:r w:rsidRPr="009405E4">
        <w:rPr>
          <w:rFonts w:ascii="Calibri" w:hAnsi="Calibri" w:cs="Calibri"/>
          <w:sz w:val="22"/>
          <w:szCs w:val="22"/>
        </w:rPr>
        <w:t xml:space="preserve">za iznos od </w:t>
      </w:r>
      <w:r w:rsidR="00EF6E75" w:rsidRPr="009405E4">
        <w:rPr>
          <w:rFonts w:ascii="Calibri" w:hAnsi="Calibri" w:cs="Calibri"/>
          <w:sz w:val="22"/>
          <w:szCs w:val="22"/>
        </w:rPr>
        <w:t>3</w:t>
      </w:r>
      <w:r w:rsidR="00C66123">
        <w:rPr>
          <w:rFonts w:ascii="Calibri" w:hAnsi="Calibri" w:cs="Calibri"/>
          <w:sz w:val="22"/>
          <w:szCs w:val="22"/>
        </w:rPr>
        <w:t>0</w:t>
      </w:r>
      <w:r w:rsidR="007850BF" w:rsidRPr="009405E4">
        <w:rPr>
          <w:rFonts w:ascii="Calibri" w:hAnsi="Calibri" w:cs="Calibri"/>
          <w:sz w:val="22"/>
          <w:szCs w:val="22"/>
        </w:rPr>
        <w:t>.</w:t>
      </w:r>
      <w:r w:rsidR="00C66123">
        <w:rPr>
          <w:rFonts w:ascii="Calibri" w:hAnsi="Calibri" w:cs="Calibri"/>
          <w:sz w:val="22"/>
          <w:szCs w:val="22"/>
        </w:rPr>
        <w:t>367</w:t>
      </w:r>
      <w:r w:rsidR="007850BF" w:rsidRPr="009405E4">
        <w:rPr>
          <w:rFonts w:ascii="Calibri" w:hAnsi="Calibri" w:cs="Calibri"/>
          <w:sz w:val="22"/>
          <w:szCs w:val="22"/>
        </w:rPr>
        <w:t xml:space="preserve"> kun</w:t>
      </w:r>
      <w:r w:rsidRPr="009405E4">
        <w:rPr>
          <w:rFonts w:ascii="Calibri" w:hAnsi="Calibri" w:cs="Calibri"/>
          <w:sz w:val="22"/>
          <w:szCs w:val="22"/>
        </w:rPr>
        <w:t>a</w:t>
      </w:r>
      <w:r w:rsidR="00903F98" w:rsidRPr="009405E4">
        <w:rPr>
          <w:rFonts w:ascii="Calibri" w:hAnsi="Calibri" w:cs="Calibri"/>
          <w:sz w:val="22"/>
          <w:szCs w:val="22"/>
        </w:rPr>
        <w:t>, te</w:t>
      </w:r>
      <w:r w:rsidR="00A420EE" w:rsidRPr="009405E4">
        <w:rPr>
          <w:rFonts w:ascii="Calibri" w:hAnsi="Calibri" w:cs="Calibri"/>
          <w:sz w:val="22"/>
          <w:szCs w:val="22"/>
        </w:rPr>
        <w:t xml:space="preserve"> umanj</w:t>
      </w:r>
      <w:r w:rsidRPr="009405E4">
        <w:rPr>
          <w:rFonts w:ascii="Calibri" w:hAnsi="Calibri" w:cs="Calibri"/>
          <w:sz w:val="22"/>
          <w:szCs w:val="22"/>
        </w:rPr>
        <w:t xml:space="preserve">ena </w:t>
      </w:r>
      <w:r w:rsidR="00A420EE" w:rsidRPr="009405E4">
        <w:rPr>
          <w:rFonts w:ascii="Calibri" w:hAnsi="Calibri" w:cs="Calibri"/>
          <w:sz w:val="22"/>
          <w:szCs w:val="22"/>
        </w:rPr>
        <w:t xml:space="preserve">za </w:t>
      </w:r>
      <w:r w:rsidR="00554383" w:rsidRPr="009405E4">
        <w:rPr>
          <w:rFonts w:ascii="Calibri" w:hAnsi="Calibri" w:cs="Calibri"/>
          <w:sz w:val="22"/>
          <w:szCs w:val="22"/>
        </w:rPr>
        <w:t>80</w:t>
      </w:r>
      <w:r w:rsidR="0042484B">
        <w:rPr>
          <w:rFonts w:ascii="Calibri" w:hAnsi="Calibri" w:cs="Calibri"/>
          <w:sz w:val="22"/>
          <w:szCs w:val="22"/>
        </w:rPr>
        <w:t xml:space="preserve"> </w:t>
      </w:r>
      <w:r w:rsidR="00A420EE" w:rsidRPr="009405E4">
        <w:rPr>
          <w:rFonts w:ascii="Calibri" w:hAnsi="Calibri" w:cs="Calibri"/>
          <w:sz w:val="22"/>
          <w:szCs w:val="22"/>
        </w:rPr>
        <w:t xml:space="preserve">% troškova </w:t>
      </w:r>
      <w:r w:rsidRPr="009405E4">
        <w:rPr>
          <w:rFonts w:ascii="Calibri" w:hAnsi="Calibri" w:cs="Calibri"/>
          <w:sz w:val="22"/>
          <w:szCs w:val="22"/>
        </w:rPr>
        <w:t xml:space="preserve">općeg obrazovanja djelatnika od </w:t>
      </w:r>
      <w:r w:rsidR="00EF6E75" w:rsidRPr="009405E4">
        <w:rPr>
          <w:rFonts w:ascii="Calibri" w:hAnsi="Calibri" w:cs="Calibri"/>
          <w:sz w:val="22"/>
          <w:szCs w:val="22"/>
        </w:rPr>
        <w:t>2</w:t>
      </w:r>
      <w:r w:rsidR="00C66123">
        <w:rPr>
          <w:rFonts w:ascii="Calibri" w:hAnsi="Calibri" w:cs="Calibri"/>
          <w:sz w:val="22"/>
          <w:szCs w:val="22"/>
        </w:rPr>
        <w:t>2</w:t>
      </w:r>
      <w:r w:rsidR="00554383" w:rsidRPr="009405E4">
        <w:rPr>
          <w:rFonts w:ascii="Calibri" w:hAnsi="Calibri" w:cs="Calibri"/>
          <w:sz w:val="22"/>
          <w:szCs w:val="22"/>
        </w:rPr>
        <w:t>.</w:t>
      </w:r>
      <w:r w:rsidR="00C66123">
        <w:rPr>
          <w:rFonts w:ascii="Calibri" w:hAnsi="Calibri" w:cs="Calibri"/>
          <w:sz w:val="22"/>
          <w:szCs w:val="22"/>
        </w:rPr>
        <w:t>68</w:t>
      </w:r>
      <w:r w:rsidR="00EF6E75" w:rsidRPr="009405E4">
        <w:rPr>
          <w:rFonts w:ascii="Calibri" w:hAnsi="Calibri" w:cs="Calibri"/>
          <w:sz w:val="22"/>
          <w:szCs w:val="22"/>
        </w:rPr>
        <w:t>0</w:t>
      </w:r>
      <w:r w:rsidR="007850BF" w:rsidRPr="009405E4">
        <w:rPr>
          <w:rFonts w:ascii="Calibri" w:hAnsi="Calibri" w:cs="Calibri"/>
          <w:sz w:val="22"/>
          <w:szCs w:val="22"/>
        </w:rPr>
        <w:t xml:space="preserve"> kun</w:t>
      </w:r>
      <w:r w:rsidRPr="009405E4">
        <w:rPr>
          <w:rFonts w:ascii="Calibri" w:hAnsi="Calibri" w:cs="Calibri"/>
          <w:sz w:val="22"/>
          <w:szCs w:val="22"/>
        </w:rPr>
        <w:t>a</w:t>
      </w:r>
      <w:r w:rsidR="00903F98" w:rsidRPr="009405E4">
        <w:rPr>
          <w:rFonts w:ascii="Calibri" w:hAnsi="Calibri" w:cs="Calibri"/>
          <w:sz w:val="22"/>
          <w:szCs w:val="22"/>
        </w:rPr>
        <w:t>.</w:t>
      </w:r>
      <w:r w:rsidRPr="009405E4">
        <w:rPr>
          <w:rFonts w:ascii="Calibri" w:hAnsi="Calibri" w:cs="Calibri"/>
          <w:sz w:val="22"/>
          <w:szCs w:val="22"/>
        </w:rPr>
        <w:t xml:space="preserve"> </w:t>
      </w:r>
      <w:r w:rsidR="00903F98" w:rsidRPr="009405E4">
        <w:rPr>
          <w:rFonts w:ascii="Calibri" w:hAnsi="Calibri" w:cs="Calibri"/>
          <w:sz w:val="22"/>
          <w:szCs w:val="22"/>
        </w:rPr>
        <w:t>O</w:t>
      </w:r>
      <w:r w:rsidRPr="009405E4">
        <w:rPr>
          <w:rFonts w:ascii="Calibri" w:hAnsi="Calibri" w:cs="Calibri"/>
          <w:sz w:val="22"/>
          <w:szCs w:val="22"/>
        </w:rPr>
        <w:t xml:space="preserve">stvarena </w:t>
      </w:r>
      <w:r w:rsidR="00903F98" w:rsidRPr="009405E4">
        <w:rPr>
          <w:rFonts w:ascii="Calibri" w:hAnsi="Calibri" w:cs="Calibri"/>
          <w:sz w:val="22"/>
          <w:szCs w:val="22"/>
        </w:rPr>
        <w:t xml:space="preserve">je </w:t>
      </w:r>
      <w:r w:rsidRPr="009405E4">
        <w:rPr>
          <w:rFonts w:ascii="Calibri" w:hAnsi="Calibri" w:cs="Calibri"/>
          <w:sz w:val="22"/>
          <w:szCs w:val="22"/>
        </w:rPr>
        <w:t xml:space="preserve">oporeziva osnovica </w:t>
      </w:r>
      <w:r w:rsidR="00C66123">
        <w:rPr>
          <w:rFonts w:ascii="Calibri" w:hAnsi="Calibri" w:cs="Calibri"/>
          <w:sz w:val="22"/>
          <w:szCs w:val="22"/>
        </w:rPr>
        <w:t>36</w:t>
      </w:r>
      <w:r w:rsidR="0042484B">
        <w:rPr>
          <w:rFonts w:ascii="Calibri" w:hAnsi="Calibri" w:cs="Calibri"/>
          <w:sz w:val="22"/>
          <w:szCs w:val="22"/>
        </w:rPr>
        <w:t>1</w:t>
      </w:r>
      <w:r w:rsidR="00C66123">
        <w:rPr>
          <w:rFonts w:ascii="Calibri" w:hAnsi="Calibri" w:cs="Calibri"/>
          <w:sz w:val="22"/>
          <w:szCs w:val="22"/>
        </w:rPr>
        <w:t>.</w:t>
      </w:r>
      <w:r w:rsidR="0042484B">
        <w:rPr>
          <w:rFonts w:ascii="Calibri" w:hAnsi="Calibri" w:cs="Calibri"/>
          <w:sz w:val="22"/>
          <w:szCs w:val="22"/>
        </w:rPr>
        <w:t>366</w:t>
      </w:r>
      <w:r w:rsidR="00903F98" w:rsidRPr="009405E4">
        <w:rPr>
          <w:rFonts w:ascii="Calibri" w:hAnsi="Calibri" w:cs="Calibri"/>
          <w:sz w:val="22"/>
          <w:szCs w:val="22"/>
        </w:rPr>
        <w:t xml:space="preserve"> kuna </w:t>
      </w:r>
      <w:r w:rsidRPr="009405E4">
        <w:rPr>
          <w:rFonts w:ascii="Calibri" w:hAnsi="Calibri" w:cs="Calibri"/>
          <w:sz w:val="22"/>
          <w:szCs w:val="22"/>
        </w:rPr>
        <w:t xml:space="preserve">na koju je obračunat porez na dobit od </w:t>
      </w:r>
      <w:r w:rsidR="00C66123">
        <w:rPr>
          <w:rFonts w:ascii="Calibri" w:hAnsi="Calibri" w:cs="Calibri"/>
          <w:sz w:val="22"/>
          <w:szCs w:val="22"/>
        </w:rPr>
        <w:t>72</w:t>
      </w:r>
      <w:r w:rsidR="00EF6E75" w:rsidRPr="009405E4">
        <w:rPr>
          <w:rFonts w:ascii="Calibri" w:hAnsi="Calibri" w:cs="Calibri"/>
          <w:sz w:val="22"/>
          <w:szCs w:val="22"/>
        </w:rPr>
        <w:t>.</w:t>
      </w:r>
      <w:r w:rsidR="0042484B">
        <w:rPr>
          <w:rFonts w:ascii="Calibri" w:hAnsi="Calibri" w:cs="Calibri"/>
          <w:sz w:val="22"/>
          <w:szCs w:val="22"/>
        </w:rPr>
        <w:t>273</w:t>
      </w:r>
      <w:r w:rsidR="007850BF" w:rsidRPr="009405E4">
        <w:rPr>
          <w:rFonts w:ascii="Calibri" w:hAnsi="Calibri" w:cs="Calibri"/>
          <w:sz w:val="22"/>
          <w:szCs w:val="22"/>
        </w:rPr>
        <w:t xml:space="preserve"> kun</w:t>
      </w:r>
      <w:r w:rsidR="0042484B">
        <w:rPr>
          <w:rFonts w:ascii="Calibri" w:hAnsi="Calibri" w:cs="Calibri"/>
          <w:sz w:val="22"/>
          <w:szCs w:val="22"/>
        </w:rPr>
        <w:t>e</w:t>
      </w:r>
      <w:r w:rsidR="007850BF" w:rsidRPr="009405E4">
        <w:rPr>
          <w:rFonts w:ascii="Calibri" w:hAnsi="Calibri" w:cs="Calibri"/>
          <w:sz w:val="22"/>
          <w:szCs w:val="22"/>
        </w:rPr>
        <w:t>.</w:t>
      </w:r>
    </w:p>
    <w:p w:rsidR="00DD0C7A" w:rsidRDefault="00DD0C7A" w:rsidP="00744B21">
      <w:pPr>
        <w:jc w:val="both"/>
        <w:rPr>
          <w:rFonts w:ascii="Calibri" w:hAnsi="Calibri" w:cs="Calibri"/>
          <w:sz w:val="22"/>
          <w:szCs w:val="22"/>
        </w:rPr>
      </w:pPr>
    </w:p>
    <w:p w:rsidR="00DD0C7A" w:rsidRDefault="00DD0C7A" w:rsidP="00744B21">
      <w:pPr>
        <w:jc w:val="both"/>
        <w:rPr>
          <w:rFonts w:ascii="Calibri" w:hAnsi="Calibri" w:cs="Calibri"/>
          <w:sz w:val="22"/>
          <w:szCs w:val="22"/>
        </w:rPr>
      </w:pPr>
    </w:p>
    <w:p w:rsidR="008A3B41" w:rsidRPr="009405E4" w:rsidRDefault="008A3B41" w:rsidP="008A3B41">
      <w:pPr>
        <w:pStyle w:val="Heading1"/>
        <w:numPr>
          <w:ilvl w:val="0"/>
          <w:numId w:val="0"/>
        </w:numPr>
        <w:ind w:left="432" w:hanging="432"/>
        <w:jc w:val="both"/>
        <w:rPr>
          <w:rFonts w:ascii="Calibri" w:hAnsi="Calibri" w:cs="Calibri"/>
          <w:sz w:val="22"/>
          <w:szCs w:val="22"/>
          <w:u w:val="single"/>
        </w:rPr>
      </w:pPr>
      <w:r w:rsidRPr="009405E4">
        <w:rPr>
          <w:rFonts w:ascii="Calibri" w:hAnsi="Calibri" w:cs="Calibri"/>
          <w:sz w:val="22"/>
          <w:szCs w:val="22"/>
          <w:u w:val="single"/>
        </w:rPr>
        <w:t>4.</w:t>
      </w:r>
      <w:r w:rsidR="00BD57C4" w:rsidRPr="009405E4">
        <w:rPr>
          <w:rFonts w:ascii="Calibri" w:hAnsi="Calibri" w:cs="Calibri"/>
          <w:sz w:val="22"/>
          <w:szCs w:val="22"/>
          <w:u w:val="single"/>
        </w:rPr>
        <w:t xml:space="preserve"> </w:t>
      </w:r>
      <w:r w:rsidRPr="009405E4">
        <w:rPr>
          <w:rFonts w:ascii="Calibri" w:hAnsi="Calibri" w:cs="Calibri"/>
          <w:sz w:val="22"/>
          <w:szCs w:val="22"/>
          <w:u w:val="single"/>
        </w:rPr>
        <w:t>SPOROVI I POTENCIJALNE OBVEZE</w:t>
      </w:r>
    </w:p>
    <w:p w:rsidR="008A3B41" w:rsidRPr="009405E4" w:rsidRDefault="008A3B41" w:rsidP="008A3B41">
      <w:pPr>
        <w:pStyle w:val="Heading1"/>
        <w:numPr>
          <w:ilvl w:val="0"/>
          <w:numId w:val="0"/>
        </w:numPr>
        <w:ind w:left="432" w:hanging="432"/>
        <w:rPr>
          <w:rFonts w:ascii="Calibri" w:hAnsi="Calibri" w:cs="Calibri"/>
          <w:b w:val="0"/>
          <w:sz w:val="22"/>
          <w:szCs w:val="22"/>
        </w:rPr>
      </w:pPr>
      <w:r w:rsidRPr="009405E4">
        <w:rPr>
          <w:rFonts w:ascii="Calibri" w:hAnsi="Calibri" w:cs="Calibri"/>
          <w:b w:val="0"/>
          <w:sz w:val="22"/>
          <w:szCs w:val="22"/>
        </w:rPr>
        <w:t xml:space="preserve">Društvo nema sporova koji se vode protiv </w:t>
      </w:r>
      <w:r w:rsidR="00EC7242">
        <w:rPr>
          <w:rFonts w:ascii="Calibri" w:hAnsi="Calibri" w:cs="Calibri"/>
          <w:b w:val="0"/>
          <w:sz w:val="22"/>
          <w:szCs w:val="22"/>
        </w:rPr>
        <w:t>D</w:t>
      </w:r>
      <w:r w:rsidRPr="009405E4">
        <w:rPr>
          <w:rFonts w:ascii="Calibri" w:hAnsi="Calibri" w:cs="Calibri"/>
          <w:b w:val="0"/>
          <w:sz w:val="22"/>
          <w:szCs w:val="22"/>
        </w:rPr>
        <w:t xml:space="preserve">ruštva ni u korist </w:t>
      </w:r>
      <w:r w:rsidR="00EC7242">
        <w:rPr>
          <w:rFonts w:ascii="Calibri" w:hAnsi="Calibri" w:cs="Calibri"/>
          <w:b w:val="0"/>
          <w:sz w:val="22"/>
          <w:szCs w:val="22"/>
        </w:rPr>
        <w:t>D</w:t>
      </w:r>
      <w:r w:rsidRPr="009405E4">
        <w:rPr>
          <w:rFonts w:ascii="Calibri" w:hAnsi="Calibri" w:cs="Calibri"/>
          <w:b w:val="0"/>
          <w:sz w:val="22"/>
          <w:szCs w:val="22"/>
        </w:rPr>
        <w:t>ruštva.</w:t>
      </w:r>
    </w:p>
    <w:p w:rsidR="008A3B41" w:rsidRPr="009405E4" w:rsidRDefault="008A3B41" w:rsidP="008A3B41">
      <w:pPr>
        <w:pStyle w:val="Heading1"/>
        <w:numPr>
          <w:ilvl w:val="0"/>
          <w:numId w:val="0"/>
        </w:numPr>
        <w:ind w:left="432" w:hanging="432"/>
        <w:jc w:val="both"/>
        <w:rPr>
          <w:rFonts w:ascii="Calibri" w:hAnsi="Calibri" w:cs="Calibri"/>
          <w:b w:val="0"/>
          <w:sz w:val="22"/>
          <w:szCs w:val="22"/>
        </w:rPr>
      </w:pPr>
      <w:r w:rsidRPr="009405E4">
        <w:rPr>
          <w:rFonts w:ascii="Calibri" w:hAnsi="Calibri" w:cs="Calibri"/>
          <w:sz w:val="22"/>
          <w:szCs w:val="22"/>
          <w:u w:val="single"/>
        </w:rPr>
        <w:t>5.</w:t>
      </w:r>
      <w:r w:rsidR="00BD57C4" w:rsidRPr="009405E4">
        <w:rPr>
          <w:rFonts w:ascii="Calibri" w:hAnsi="Calibri" w:cs="Calibri"/>
          <w:sz w:val="22"/>
          <w:szCs w:val="22"/>
          <w:u w:val="single"/>
        </w:rPr>
        <w:t xml:space="preserve"> </w:t>
      </w:r>
      <w:r w:rsidRPr="009405E4">
        <w:rPr>
          <w:rFonts w:ascii="Calibri" w:hAnsi="Calibri" w:cs="Calibri"/>
          <w:sz w:val="22"/>
          <w:szCs w:val="22"/>
          <w:u w:val="single"/>
        </w:rPr>
        <w:t>DOGAĐAJI POSLIJE BILANCE</w:t>
      </w:r>
    </w:p>
    <w:p w:rsidR="0023070B" w:rsidRPr="009405E4" w:rsidRDefault="0023070B" w:rsidP="00BD57C4">
      <w:pPr>
        <w:jc w:val="both"/>
        <w:rPr>
          <w:rFonts w:ascii="Calibri" w:hAnsi="Calibri" w:cs="Calibri"/>
          <w:sz w:val="22"/>
          <w:szCs w:val="22"/>
        </w:rPr>
      </w:pPr>
    </w:p>
    <w:p w:rsidR="008A3B41" w:rsidRDefault="008A3B41" w:rsidP="00BD57C4">
      <w:pPr>
        <w:jc w:val="both"/>
        <w:rPr>
          <w:rFonts w:ascii="Calibri" w:hAnsi="Calibri" w:cs="Calibri"/>
          <w:sz w:val="22"/>
          <w:szCs w:val="22"/>
        </w:rPr>
      </w:pPr>
      <w:r w:rsidRPr="009405E4">
        <w:rPr>
          <w:rFonts w:ascii="Calibri" w:hAnsi="Calibri" w:cs="Calibri"/>
          <w:sz w:val="22"/>
          <w:szCs w:val="22"/>
        </w:rPr>
        <w:t>Od datuma bilance do sastavljanja ovih financijskih izvještaja, upravi Društva nije poznat niti jedan značajan događaj vezan uz poslovanje Društva, a koji se sukladno HSFI-</w:t>
      </w:r>
      <w:r w:rsidR="00EC7242">
        <w:rPr>
          <w:rFonts w:ascii="Calibri" w:hAnsi="Calibri" w:cs="Calibri"/>
          <w:sz w:val="22"/>
          <w:szCs w:val="22"/>
        </w:rPr>
        <w:t>ji</w:t>
      </w:r>
      <w:r w:rsidRPr="009405E4">
        <w:rPr>
          <w:rFonts w:ascii="Calibri" w:hAnsi="Calibri" w:cs="Calibri"/>
          <w:sz w:val="22"/>
          <w:szCs w:val="22"/>
        </w:rPr>
        <w:t>ma</w:t>
      </w:r>
      <w:r w:rsidR="00BD57C4" w:rsidRPr="009405E4">
        <w:rPr>
          <w:rFonts w:ascii="Calibri" w:hAnsi="Calibri" w:cs="Calibri"/>
          <w:sz w:val="22"/>
          <w:szCs w:val="22"/>
        </w:rPr>
        <w:t xml:space="preserve"> trebaju posebno istaknuti u ovim izvještajima.</w:t>
      </w:r>
    </w:p>
    <w:p w:rsidR="00BE404C" w:rsidRPr="009405E4" w:rsidRDefault="00BE404C" w:rsidP="00BE404C">
      <w:pPr>
        <w:pStyle w:val="Heading1"/>
        <w:numPr>
          <w:ilvl w:val="0"/>
          <w:numId w:val="0"/>
        </w:numPr>
        <w:ind w:left="432" w:hanging="432"/>
        <w:jc w:val="both"/>
        <w:rPr>
          <w:rFonts w:ascii="Calibri" w:hAnsi="Calibri" w:cs="Calibri"/>
          <w:sz w:val="22"/>
          <w:szCs w:val="22"/>
          <w:u w:val="single"/>
        </w:rPr>
      </w:pPr>
      <w:r>
        <w:rPr>
          <w:rFonts w:ascii="Calibri" w:hAnsi="Calibri" w:cs="Calibri"/>
          <w:sz w:val="22"/>
          <w:szCs w:val="22"/>
          <w:u w:val="single"/>
        </w:rPr>
        <w:t>6</w:t>
      </w:r>
      <w:r w:rsidRPr="009405E4">
        <w:rPr>
          <w:rFonts w:ascii="Calibri" w:hAnsi="Calibri" w:cs="Calibri"/>
          <w:sz w:val="22"/>
          <w:szCs w:val="22"/>
          <w:u w:val="single"/>
        </w:rPr>
        <w:t xml:space="preserve">. </w:t>
      </w:r>
      <w:r>
        <w:rPr>
          <w:rFonts w:ascii="Calibri" w:hAnsi="Calibri" w:cs="Calibri"/>
          <w:sz w:val="22"/>
          <w:szCs w:val="22"/>
          <w:u w:val="single"/>
        </w:rPr>
        <w:t>PRIHVAĆANJE I OBJAVA FINANCIJSKIH IZVJEŠTAJA</w:t>
      </w:r>
    </w:p>
    <w:p w:rsidR="00BE404C" w:rsidRDefault="00BE404C" w:rsidP="00BE404C">
      <w:pPr>
        <w:pStyle w:val="Heading1"/>
        <w:numPr>
          <w:ilvl w:val="0"/>
          <w:numId w:val="0"/>
        </w:numPr>
        <w:rPr>
          <w:rFonts w:ascii="Calibri" w:hAnsi="Calibri" w:cs="Calibri"/>
          <w:b w:val="0"/>
          <w:sz w:val="22"/>
          <w:szCs w:val="22"/>
        </w:rPr>
      </w:pPr>
      <w:r>
        <w:rPr>
          <w:rFonts w:ascii="Calibri" w:hAnsi="Calibri" w:cs="Calibri"/>
          <w:b w:val="0"/>
          <w:sz w:val="22"/>
          <w:szCs w:val="22"/>
        </w:rPr>
        <w:t xml:space="preserve">Uprava </w:t>
      </w:r>
      <w:r w:rsidRPr="009405E4">
        <w:rPr>
          <w:rFonts w:ascii="Calibri" w:hAnsi="Calibri" w:cs="Calibri"/>
          <w:b w:val="0"/>
          <w:sz w:val="22"/>
          <w:szCs w:val="22"/>
        </w:rPr>
        <w:t>Društv</w:t>
      </w:r>
      <w:r>
        <w:rPr>
          <w:rFonts w:ascii="Calibri" w:hAnsi="Calibri" w:cs="Calibri"/>
          <w:b w:val="0"/>
          <w:sz w:val="22"/>
          <w:szCs w:val="22"/>
        </w:rPr>
        <w:t>a je svojom odlukom i ovjerom financijskih izvještaja prihvatila financijske izvještaje za 2016. godinu i odobrila njihovu objavu.</w:t>
      </w:r>
    </w:p>
    <w:p w:rsidR="00BE404C" w:rsidRPr="009405E4" w:rsidRDefault="00BE404C" w:rsidP="00BD57C4">
      <w:pPr>
        <w:jc w:val="both"/>
        <w:rPr>
          <w:rFonts w:ascii="Calibri" w:hAnsi="Calibri" w:cs="Calibri"/>
          <w:sz w:val="22"/>
          <w:szCs w:val="22"/>
        </w:rPr>
      </w:pPr>
    </w:p>
    <w:p w:rsidR="008A3B41" w:rsidRPr="009405E4" w:rsidRDefault="008A3B41" w:rsidP="008A3B41">
      <w:pPr>
        <w:rPr>
          <w:rFonts w:ascii="Calibri" w:hAnsi="Calibri" w:cs="Calibri"/>
          <w:sz w:val="22"/>
          <w:szCs w:val="22"/>
        </w:rPr>
      </w:pPr>
    </w:p>
    <w:p w:rsidR="00CE4F8B" w:rsidRPr="009405E4" w:rsidRDefault="00CE4F8B" w:rsidP="00CE4F8B">
      <w:pPr>
        <w:rPr>
          <w:rFonts w:ascii="Calibri" w:hAnsi="Calibri" w:cs="Calibri"/>
          <w:sz w:val="22"/>
          <w:szCs w:val="22"/>
        </w:rPr>
      </w:pPr>
    </w:p>
    <w:bookmarkEnd w:id="0"/>
    <w:p w:rsidR="00FD1870" w:rsidRPr="009405E4" w:rsidRDefault="00CE4F8B" w:rsidP="00CE4F8B">
      <w:pPr>
        <w:jc w:val="both"/>
        <w:rPr>
          <w:rFonts w:ascii="Calibri" w:hAnsi="Calibri" w:cs="Calibri"/>
          <w:sz w:val="22"/>
          <w:szCs w:val="22"/>
        </w:rPr>
      </w:pPr>
      <w:r w:rsidRPr="009405E4">
        <w:rPr>
          <w:rFonts w:ascii="Calibri" w:hAnsi="Calibri" w:cs="Calibri"/>
          <w:sz w:val="22"/>
          <w:szCs w:val="22"/>
        </w:rPr>
        <w:t xml:space="preserve">U Samoboru, </w:t>
      </w:r>
      <w:r w:rsidR="00280350">
        <w:rPr>
          <w:rFonts w:ascii="Calibri" w:hAnsi="Calibri" w:cs="Calibri"/>
          <w:sz w:val="22"/>
          <w:szCs w:val="22"/>
        </w:rPr>
        <w:t>_______________</w:t>
      </w:r>
    </w:p>
    <w:p w:rsidR="00BD57C4" w:rsidRPr="009405E4" w:rsidRDefault="00BD57C4" w:rsidP="00CE4F8B">
      <w:pPr>
        <w:jc w:val="both"/>
        <w:rPr>
          <w:rFonts w:ascii="Calibri" w:hAnsi="Calibri" w:cs="Calibri"/>
          <w:sz w:val="22"/>
          <w:szCs w:val="22"/>
        </w:rPr>
      </w:pPr>
    </w:p>
    <w:p w:rsidR="00BD57C4" w:rsidRPr="009405E4" w:rsidRDefault="00BD57C4" w:rsidP="00CE4F8B">
      <w:pPr>
        <w:jc w:val="both"/>
        <w:rPr>
          <w:rFonts w:ascii="Calibri" w:hAnsi="Calibri" w:cs="Calibri"/>
          <w:sz w:val="22"/>
          <w:szCs w:val="22"/>
        </w:rPr>
      </w:pP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p>
    <w:p w:rsidR="00D974E8" w:rsidRPr="009405E4" w:rsidRDefault="00473330" w:rsidP="00D974E8">
      <w:pPr>
        <w:rPr>
          <w:rFonts w:ascii="Calibri" w:hAnsi="Calibri" w:cs="Calibri"/>
          <w:b/>
          <w:sz w:val="22"/>
          <w:szCs w:val="22"/>
        </w:rPr>
      </w:pPr>
      <w:r w:rsidRPr="009405E4">
        <w:rPr>
          <w:rFonts w:ascii="Calibri" w:hAnsi="Calibri" w:cs="Calibri"/>
          <w:b/>
          <w:sz w:val="22"/>
          <w:szCs w:val="22"/>
        </w:rPr>
        <w:t>Voditelj knjigovodstva:</w:t>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t>Direktor:</w:t>
      </w:r>
    </w:p>
    <w:p w:rsidR="00D974E8" w:rsidRPr="009405E4" w:rsidRDefault="00473330" w:rsidP="00D974E8">
      <w:pPr>
        <w:rPr>
          <w:rFonts w:ascii="Calibri" w:hAnsi="Calibri" w:cs="Calibri"/>
          <w:b/>
          <w:sz w:val="22"/>
          <w:szCs w:val="22"/>
        </w:rPr>
      </w:pPr>
      <w:r w:rsidRPr="009405E4">
        <w:rPr>
          <w:rFonts w:ascii="Calibri" w:hAnsi="Calibri" w:cs="Calibri"/>
          <w:b/>
          <w:sz w:val="22"/>
          <w:szCs w:val="22"/>
        </w:rPr>
        <w:t>Nadica Kos</w:t>
      </w:r>
      <w:r w:rsidRPr="009405E4">
        <w:rPr>
          <w:rFonts w:ascii="Calibri" w:hAnsi="Calibri" w:cs="Calibri"/>
          <w:b/>
          <w:sz w:val="22"/>
          <w:szCs w:val="22"/>
        </w:rPr>
        <w:tab/>
      </w:r>
      <w:r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t>mr.sc. Krešimir Jelić, dipl.ing.građ.</w:t>
      </w:r>
    </w:p>
    <w:sectPr w:rsidR="00D974E8" w:rsidRPr="009405E4" w:rsidSect="00BA7AA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9F" w:rsidRDefault="00A5759F">
      <w:r>
        <w:separator/>
      </w:r>
    </w:p>
  </w:endnote>
  <w:endnote w:type="continuationSeparator" w:id="0">
    <w:p w:rsidR="00A5759F" w:rsidRDefault="00A5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FF" w:rsidRDefault="00595AFF" w:rsidP="00686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AFF" w:rsidRDefault="00595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FF" w:rsidRPr="00623396" w:rsidRDefault="00595AFF" w:rsidP="00BA7AA0">
    <w:pPr>
      <w:pStyle w:val="Footer"/>
      <w:pBdr>
        <w:top w:val="single" w:sz="4" w:space="1" w:color="auto"/>
      </w:pBdr>
      <w:jc w:val="center"/>
      <w:rPr>
        <w:rFonts w:asciiTheme="minorHAnsi" w:hAnsiTheme="minorHAnsi" w:cstheme="minorHAnsi"/>
        <w:caps/>
        <w:noProof/>
        <w:sz w:val="22"/>
        <w:szCs w:val="22"/>
      </w:rPr>
    </w:pPr>
    <w:r w:rsidRPr="00623396">
      <w:rPr>
        <w:rFonts w:asciiTheme="minorHAnsi" w:hAnsiTheme="minorHAnsi" w:cstheme="minorHAnsi"/>
        <w:caps/>
        <w:sz w:val="22"/>
        <w:szCs w:val="22"/>
      </w:rPr>
      <w:fldChar w:fldCharType="begin"/>
    </w:r>
    <w:r w:rsidRPr="00623396">
      <w:rPr>
        <w:rFonts w:asciiTheme="minorHAnsi" w:hAnsiTheme="minorHAnsi" w:cstheme="minorHAnsi"/>
        <w:caps/>
        <w:sz w:val="22"/>
        <w:szCs w:val="22"/>
      </w:rPr>
      <w:instrText xml:space="preserve"> PAGE   \* MERGEFORMAT </w:instrText>
    </w:r>
    <w:r w:rsidRPr="00623396">
      <w:rPr>
        <w:rFonts w:asciiTheme="minorHAnsi" w:hAnsiTheme="minorHAnsi" w:cstheme="minorHAnsi"/>
        <w:caps/>
        <w:sz w:val="22"/>
        <w:szCs w:val="22"/>
      </w:rPr>
      <w:fldChar w:fldCharType="separate"/>
    </w:r>
    <w:r w:rsidR="000905C6">
      <w:rPr>
        <w:rFonts w:asciiTheme="minorHAnsi" w:hAnsiTheme="minorHAnsi" w:cstheme="minorHAnsi"/>
        <w:caps/>
        <w:noProof/>
        <w:sz w:val="22"/>
        <w:szCs w:val="22"/>
      </w:rPr>
      <w:t>13</w:t>
    </w:r>
    <w:r w:rsidRPr="00623396">
      <w:rPr>
        <w:rFonts w:asciiTheme="minorHAnsi" w:hAnsiTheme="minorHAnsi" w:cstheme="minorHAnsi"/>
        <w:caps/>
        <w:noProof/>
        <w:sz w:val="22"/>
        <w:szCs w:val="22"/>
      </w:rPr>
      <w:fldChar w:fldCharType="end"/>
    </w:r>
  </w:p>
  <w:p w:rsidR="00595AFF" w:rsidRPr="003B76BE" w:rsidRDefault="00595AFF" w:rsidP="00BA7AA0">
    <w:pPr>
      <w:pStyle w:val="Footer"/>
      <w:tabs>
        <w:tab w:val="clear" w:pos="4536"/>
        <w:tab w:val="clear" w:pos="9072"/>
        <w:tab w:val="right" w:pos="8931"/>
      </w:tabs>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FF" w:rsidRDefault="00595AFF" w:rsidP="001D1FBC">
    <w:pPr>
      <w:pStyle w:val="Footer"/>
      <w:pBdr>
        <w:bottom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9F" w:rsidRDefault="00A5759F">
      <w:r>
        <w:separator/>
      </w:r>
    </w:p>
  </w:footnote>
  <w:footnote w:type="continuationSeparator" w:id="0">
    <w:p w:rsidR="00A5759F" w:rsidRDefault="00A5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FF" w:rsidRDefault="00595AFF" w:rsidP="00FA2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AFF" w:rsidRDefault="00595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FF" w:rsidRPr="00623396" w:rsidRDefault="00595AFF" w:rsidP="00FE7390">
    <w:pPr>
      <w:pStyle w:val="Header"/>
      <w:jc w:val="center"/>
      <w:rPr>
        <w:rFonts w:asciiTheme="minorHAnsi" w:hAnsiTheme="minorHAnsi" w:cstheme="minorHAnsi"/>
        <w:sz w:val="22"/>
        <w:szCs w:val="22"/>
      </w:rPr>
    </w:pPr>
    <w:r w:rsidRPr="00623396">
      <w:rPr>
        <w:rFonts w:asciiTheme="minorHAnsi" w:hAnsiTheme="minorHAnsi" w:cstheme="minorHAnsi"/>
        <w:sz w:val="22"/>
        <w:szCs w:val="22"/>
      </w:rPr>
      <w:t>Odvodnja Samobor d.o.o.</w:t>
    </w:r>
  </w:p>
  <w:p w:rsidR="00595AFF" w:rsidRPr="000E51C3" w:rsidRDefault="00595AFF" w:rsidP="00FE7390">
    <w:pPr>
      <w:pStyle w:val="Header"/>
      <w:jc w:val="center"/>
      <w:rPr>
        <w:rFonts w:ascii="Calibri" w:hAnsi="Calibri"/>
        <w:sz w:val="20"/>
        <w:szCs w:val="20"/>
      </w:rPr>
    </w:pPr>
    <w:r w:rsidRPr="000E51C3">
      <w:rPr>
        <w:rFonts w:ascii="Calibri" w:hAnsi="Calibri"/>
        <w:sz w:val="20"/>
        <w:szCs w:val="20"/>
      </w:rPr>
      <w:t>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FF" w:rsidRPr="00910613" w:rsidRDefault="00595AFF" w:rsidP="00FE7390">
    <w:pPr>
      <w:pStyle w:val="Header"/>
      <w:jc w:val="center"/>
      <w:rPr>
        <w:rFonts w:ascii="Calibri" w:hAnsi="Calibri"/>
        <w:sz w:val="22"/>
        <w:szCs w:val="22"/>
      </w:rPr>
    </w:pPr>
    <w:r w:rsidRPr="00910613">
      <w:rPr>
        <w:rFonts w:ascii="Calibri" w:hAnsi="Calibri"/>
        <w:sz w:val="22"/>
        <w:szCs w:val="22"/>
      </w:rPr>
      <w:t>Odvodnja Samobor d.o.o.</w:t>
    </w:r>
  </w:p>
  <w:p w:rsidR="00595AFF" w:rsidRDefault="00595AFF" w:rsidP="00FE7390">
    <w:pPr>
      <w:pStyle w:val="Header"/>
      <w:jc w:val="center"/>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nothing"/>
      <w:lvlText w:val="%1."/>
      <w:lvlJc w:val="left"/>
      <w:pPr>
        <w:ind w:left="1065" w:hanging="705"/>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0000004"/>
    <w:multiLevelType w:val="multilevel"/>
    <w:tmpl w:val="00000004"/>
    <w:name w:val="WW8Num4"/>
    <w:lvl w:ilvl="0">
      <w:start w:val="1"/>
      <w:numFmt w:val="decimal"/>
      <w:suff w:val="nothing"/>
      <w:lvlText w:val="%1."/>
      <w:lvlJc w:val="left"/>
      <w:pPr>
        <w:ind w:left="1260" w:hanging="840"/>
      </w:pPr>
    </w:lvl>
    <w:lvl w:ilvl="1">
      <w:start w:val="1"/>
      <w:numFmt w:val="decimal"/>
      <w:suff w:val="nothing"/>
      <w:lvlText w:val="%1.%2."/>
      <w:lvlJc w:val="left"/>
      <w:pPr>
        <w:ind w:left="1140" w:hanging="720"/>
      </w:pPr>
    </w:lvl>
    <w:lvl w:ilvl="2">
      <w:start w:val="1"/>
      <w:numFmt w:val="decimal"/>
      <w:suff w:val="nothing"/>
      <w:lvlText w:val="%1.%2.%3."/>
      <w:lvlJc w:val="left"/>
      <w:pPr>
        <w:ind w:left="1140" w:hanging="720"/>
      </w:pPr>
    </w:lvl>
    <w:lvl w:ilvl="3">
      <w:start w:val="1"/>
      <w:numFmt w:val="decimal"/>
      <w:suff w:val="nothing"/>
      <w:lvlText w:val="%1.%2.%3.%4."/>
      <w:lvlJc w:val="left"/>
      <w:pPr>
        <w:ind w:left="1500" w:hanging="1080"/>
      </w:pPr>
    </w:lvl>
    <w:lvl w:ilvl="4">
      <w:start w:val="1"/>
      <w:numFmt w:val="decimal"/>
      <w:suff w:val="nothing"/>
      <w:lvlText w:val="%1.%2.%3.%4.%5."/>
      <w:lvlJc w:val="left"/>
      <w:pPr>
        <w:ind w:left="1500" w:hanging="1080"/>
      </w:pPr>
    </w:lvl>
    <w:lvl w:ilvl="5">
      <w:start w:val="1"/>
      <w:numFmt w:val="decimal"/>
      <w:suff w:val="nothing"/>
      <w:lvlText w:val="%1.%2.%3.%4.%5.%6."/>
      <w:lvlJc w:val="left"/>
      <w:pPr>
        <w:ind w:left="1860" w:hanging="1440"/>
      </w:pPr>
    </w:lvl>
    <w:lvl w:ilvl="6">
      <w:start w:val="1"/>
      <w:numFmt w:val="decimal"/>
      <w:suff w:val="nothing"/>
      <w:lvlText w:val="%1.%2.%3.%4.%5.%6.%7."/>
      <w:lvlJc w:val="left"/>
      <w:pPr>
        <w:ind w:left="2220" w:hanging="1800"/>
      </w:pPr>
    </w:lvl>
    <w:lvl w:ilvl="7">
      <w:start w:val="1"/>
      <w:numFmt w:val="decimal"/>
      <w:suff w:val="nothing"/>
      <w:lvlText w:val="%1.%2.%3.%4.%5.%6.%7.%8."/>
      <w:lvlJc w:val="left"/>
      <w:pPr>
        <w:ind w:left="2220" w:hanging="1800"/>
      </w:pPr>
    </w:lvl>
    <w:lvl w:ilvl="8">
      <w:start w:val="1"/>
      <w:numFmt w:val="decimal"/>
      <w:suff w:val="nothing"/>
      <w:lvlText w:val="%1.%2.%3.%4.%5.%6.%7.%8.%9."/>
      <w:lvlJc w:val="left"/>
      <w:pPr>
        <w:ind w:left="2580" w:hanging="2160"/>
      </w:pPr>
    </w:lvl>
  </w:abstractNum>
  <w:abstractNum w:abstractNumId="2" w15:restartNumberingAfterBreak="0">
    <w:nsid w:val="048D4826"/>
    <w:multiLevelType w:val="hybridMultilevel"/>
    <w:tmpl w:val="245C20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C46A84"/>
    <w:multiLevelType w:val="hybridMultilevel"/>
    <w:tmpl w:val="1F488298"/>
    <w:lvl w:ilvl="0" w:tplc="53F2F0EC">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14BDF"/>
    <w:multiLevelType w:val="multilevel"/>
    <w:tmpl w:val="91FAA38E"/>
    <w:lvl w:ilvl="0">
      <w:start w:val="1"/>
      <w:numFmt w:val="decimal"/>
      <w:lvlText w:val="%1."/>
      <w:lvlJc w:val="left"/>
      <w:pPr>
        <w:ind w:left="390" w:hanging="390"/>
      </w:pPr>
      <w:rPr>
        <w:rFonts w:hint="default"/>
        <w:sz w:val="22"/>
        <w:szCs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5D4201"/>
    <w:multiLevelType w:val="multilevel"/>
    <w:tmpl w:val="CB980E08"/>
    <w:lvl w:ilvl="0">
      <w:start w:val="1"/>
      <w:numFmt w:val="decimalZero"/>
      <w:lvlText w:val="%1."/>
      <w:lvlJc w:val="left"/>
      <w:pPr>
        <w:ind w:left="570" w:hanging="570"/>
      </w:pPr>
      <w:rPr>
        <w:rFonts w:hint="default"/>
      </w:rPr>
    </w:lvl>
    <w:lvl w:ilvl="1">
      <w:start w:val="1"/>
      <w:numFmt w:val="decimalZero"/>
      <w:lvlText w:val="%1.%2."/>
      <w:lvlJc w:val="left"/>
      <w:pPr>
        <w:ind w:left="1494" w:hanging="57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7" w15:restartNumberingAfterBreak="0">
    <w:nsid w:val="11EB10AB"/>
    <w:multiLevelType w:val="hybridMultilevel"/>
    <w:tmpl w:val="43765194"/>
    <w:lvl w:ilvl="0" w:tplc="236C44F2">
      <w:start w:val="1"/>
      <w:numFmt w:val="bullet"/>
      <w:lvlText w:val="-"/>
      <w:lvlJc w:val="left"/>
      <w:pPr>
        <w:ind w:left="1065" w:hanging="360"/>
      </w:pPr>
      <w:rPr>
        <w:rFonts w:ascii="Calibri" w:eastAsia="Times New Roman"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12E20D5D"/>
    <w:multiLevelType w:val="hybridMultilevel"/>
    <w:tmpl w:val="A0BCBD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86029C"/>
    <w:multiLevelType w:val="multilevel"/>
    <w:tmpl w:val="E620EC3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ED6A00"/>
    <w:multiLevelType w:val="hybridMultilevel"/>
    <w:tmpl w:val="B2B8BF5A"/>
    <w:lvl w:ilvl="0" w:tplc="B00E7AB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590CF9"/>
    <w:multiLevelType w:val="hybridMultilevel"/>
    <w:tmpl w:val="1D60560A"/>
    <w:lvl w:ilvl="0" w:tplc="9FAE5C0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443FB8"/>
    <w:multiLevelType w:val="hybridMultilevel"/>
    <w:tmpl w:val="5430156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E53DC"/>
    <w:multiLevelType w:val="hybridMultilevel"/>
    <w:tmpl w:val="EA648AEC"/>
    <w:lvl w:ilvl="0" w:tplc="6996373A">
      <w:start w:val="1"/>
      <w:numFmt w:val="bullet"/>
      <w:lvlText w:val=""/>
      <w:lvlJc w:val="left"/>
      <w:pPr>
        <w:tabs>
          <w:tab w:val="num" w:pos="113"/>
        </w:tabs>
        <w:ind w:left="113" w:hanging="11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076AD"/>
    <w:multiLevelType w:val="hybridMultilevel"/>
    <w:tmpl w:val="D47E6B02"/>
    <w:lvl w:ilvl="0" w:tplc="CA140D36">
      <w:start w:val="1"/>
      <w:numFmt w:val="decimal"/>
      <w:lvlText w:val="%1."/>
      <w:lvlJc w:val="left"/>
      <w:pPr>
        <w:ind w:left="720" w:hanging="360"/>
      </w:pPr>
      <w:rPr>
        <w:rFonts w:ascii="Calibri" w:eastAsia="Times New Roman" w:hAnsi="Calibri"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061D4F"/>
    <w:multiLevelType w:val="hybridMultilevel"/>
    <w:tmpl w:val="71821B6E"/>
    <w:lvl w:ilvl="0" w:tplc="D744FE18">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86504D"/>
    <w:multiLevelType w:val="hybridMultilevel"/>
    <w:tmpl w:val="0E12399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17295"/>
    <w:multiLevelType w:val="multilevel"/>
    <w:tmpl w:val="EA648AE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23C3F"/>
    <w:multiLevelType w:val="hybridMultilevel"/>
    <w:tmpl w:val="35B4998E"/>
    <w:lvl w:ilvl="0" w:tplc="33884BF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9" w15:restartNumberingAfterBreak="0">
    <w:nsid w:val="3114033C"/>
    <w:multiLevelType w:val="hybridMultilevel"/>
    <w:tmpl w:val="BE60ECF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75250D"/>
    <w:multiLevelType w:val="hybridMultilevel"/>
    <w:tmpl w:val="F8BE125E"/>
    <w:lvl w:ilvl="0" w:tplc="CD942000">
      <w:start w:val="3"/>
      <w:numFmt w:val="upperLetter"/>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415545B"/>
    <w:multiLevelType w:val="multilevel"/>
    <w:tmpl w:val="97227A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5165BB0"/>
    <w:multiLevelType w:val="hybridMultilevel"/>
    <w:tmpl w:val="BD026542"/>
    <w:lvl w:ilvl="0" w:tplc="F21A7646">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53441B7"/>
    <w:multiLevelType w:val="hybridMultilevel"/>
    <w:tmpl w:val="5DDC1C92"/>
    <w:lvl w:ilvl="0" w:tplc="DCFAFFB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8423D1"/>
    <w:multiLevelType w:val="multilevel"/>
    <w:tmpl w:val="6A5CBC7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825D51"/>
    <w:multiLevelType w:val="hybridMultilevel"/>
    <w:tmpl w:val="9D2C0D58"/>
    <w:lvl w:ilvl="0" w:tplc="F050BD1E">
      <w:start w:val="1"/>
      <w:numFmt w:val="decimal"/>
      <w:lvlText w:val="%1."/>
      <w:lvlJc w:val="left"/>
      <w:pPr>
        <w:ind w:left="450" w:hanging="360"/>
      </w:pPr>
      <w:rPr>
        <w:rFonts w:hint="default"/>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26" w15:restartNumberingAfterBreak="0">
    <w:nsid w:val="3EA20E9A"/>
    <w:multiLevelType w:val="hybridMultilevel"/>
    <w:tmpl w:val="4D8C4F3A"/>
    <w:lvl w:ilvl="0" w:tplc="C1E2919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7" w15:restartNumberingAfterBreak="0">
    <w:nsid w:val="41313E4F"/>
    <w:multiLevelType w:val="hybridMultilevel"/>
    <w:tmpl w:val="394ED062"/>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50AFB"/>
    <w:multiLevelType w:val="hybridMultilevel"/>
    <w:tmpl w:val="055E4CB4"/>
    <w:lvl w:ilvl="0" w:tplc="488EFDC0">
      <w:start w:val="1"/>
      <w:numFmt w:val="decimal"/>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F135B8"/>
    <w:multiLevelType w:val="hybridMultilevel"/>
    <w:tmpl w:val="F60A6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FF4FE1"/>
    <w:multiLevelType w:val="multilevel"/>
    <w:tmpl w:val="6DD86988"/>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2880" w:hanging="72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4680" w:hanging="1080"/>
      </w:pPr>
      <w:rPr>
        <w:rFonts w:ascii="Arial" w:hAnsi="Arial" w:cs="Arial" w:hint="default"/>
        <w:sz w:val="24"/>
      </w:rPr>
    </w:lvl>
    <w:lvl w:ilvl="6">
      <w:start w:val="1"/>
      <w:numFmt w:val="decimal"/>
      <w:lvlText w:val="%1.%2.%3.%4.%5.%6.%7."/>
      <w:lvlJc w:val="left"/>
      <w:pPr>
        <w:ind w:left="5760" w:hanging="1440"/>
      </w:pPr>
      <w:rPr>
        <w:rFonts w:ascii="Arial" w:hAnsi="Arial" w:cs="Arial" w:hint="default"/>
        <w:sz w:val="24"/>
      </w:rPr>
    </w:lvl>
    <w:lvl w:ilvl="7">
      <w:start w:val="1"/>
      <w:numFmt w:val="decimal"/>
      <w:lvlText w:val="%1.%2.%3.%4.%5.%6.%7.%8."/>
      <w:lvlJc w:val="left"/>
      <w:pPr>
        <w:ind w:left="6480" w:hanging="1440"/>
      </w:pPr>
      <w:rPr>
        <w:rFonts w:ascii="Arial" w:hAnsi="Arial" w:cs="Arial" w:hint="default"/>
        <w:sz w:val="24"/>
      </w:rPr>
    </w:lvl>
    <w:lvl w:ilvl="8">
      <w:start w:val="1"/>
      <w:numFmt w:val="decimal"/>
      <w:lvlText w:val="%1.%2.%3.%4.%5.%6.%7.%8.%9."/>
      <w:lvlJc w:val="left"/>
      <w:pPr>
        <w:ind w:left="7560" w:hanging="1800"/>
      </w:pPr>
      <w:rPr>
        <w:rFonts w:ascii="Arial" w:hAnsi="Arial" w:cs="Arial" w:hint="default"/>
        <w:sz w:val="24"/>
      </w:rPr>
    </w:lvl>
  </w:abstractNum>
  <w:abstractNum w:abstractNumId="31" w15:restartNumberingAfterBreak="0">
    <w:nsid w:val="5DD03894"/>
    <w:multiLevelType w:val="multilevel"/>
    <w:tmpl w:val="B69E513C"/>
    <w:lvl w:ilvl="0">
      <w:start w:val="1"/>
      <w:numFmt w:val="decimal"/>
      <w:lvlText w:val="%1."/>
      <w:lvlJc w:val="left"/>
      <w:pPr>
        <w:tabs>
          <w:tab w:val="num" w:pos="735"/>
        </w:tabs>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175" w:hanging="1800"/>
      </w:pPr>
      <w:rPr>
        <w:rFonts w:hint="default"/>
      </w:rPr>
    </w:lvl>
  </w:abstractNum>
  <w:abstractNum w:abstractNumId="32" w15:restartNumberingAfterBreak="0">
    <w:nsid w:val="6239707A"/>
    <w:multiLevelType w:val="hybridMultilevel"/>
    <w:tmpl w:val="08D8A818"/>
    <w:lvl w:ilvl="0" w:tplc="041A000F">
      <w:start w:val="2"/>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4542801E">
      <w:start w:val="1"/>
      <w:numFmt w:val="bullet"/>
      <w:lvlText w:val="-"/>
      <w:lvlJc w:val="left"/>
      <w:pPr>
        <w:tabs>
          <w:tab w:val="num" w:pos="2340"/>
        </w:tabs>
        <w:ind w:left="2340" w:hanging="360"/>
      </w:pPr>
      <w:rPr>
        <w:rFonts w:ascii="Book Antiqua" w:eastAsia="Times New Roman" w:hAnsi="Book Antiqua"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2593C9E"/>
    <w:multiLevelType w:val="hybridMultilevel"/>
    <w:tmpl w:val="4A6A2BCA"/>
    <w:lvl w:ilvl="0" w:tplc="3FA64EB8">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4" w15:restartNumberingAfterBreak="0">
    <w:nsid w:val="64EB648A"/>
    <w:multiLevelType w:val="multilevel"/>
    <w:tmpl w:val="991A1684"/>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AD3C06"/>
    <w:multiLevelType w:val="multilevel"/>
    <w:tmpl w:val="EC3C49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7B7B7D"/>
    <w:multiLevelType w:val="hybridMultilevel"/>
    <w:tmpl w:val="7D9A07C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707E7141"/>
    <w:multiLevelType w:val="hybridMultilevel"/>
    <w:tmpl w:val="936CFA76"/>
    <w:lvl w:ilvl="0" w:tplc="041A000F">
      <w:start w:val="1"/>
      <w:numFmt w:val="decimal"/>
      <w:lvlText w:val="%1."/>
      <w:lvlJc w:val="left"/>
      <w:pPr>
        <w:tabs>
          <w:tab w:val="num" w:pos="540"/>
        </w:tabs>
        <w:ind w:left="540" w:hanging="360"/>
      </w:pPr>
    </w:lvl>
    <w:lvl w:ilvl="1" w:tplc="E9B20AC4">
      <w:start w:val="12"/>
      <w:numFmt w:val="decimal"/>
      <w:lvlText w:val="%2"/>
      <w:lvlJc w:val="left"/>
      <w:pPr>
        <w:tabs>
          <w:tab w:val="num" w:pos="1440"/>
        </w:tabs>
        <w:ind w:left="1440" w:hanging="360"/>
      </w:pPr>
      <w:rPr>
        <w:rFonts w:hint="default"/>
      </w:rPr>
    </w:lvl>
    <w:lvl w:ilvl="2" w:tplc="1B4EF50E">
      <w:start w:val="1"/>
      <w:numFmt w:val="upperLetter"/>
      <w:lvlText w:val="%3."/>
      <w:lvlJc w:val="left"/>
      <w:pPr>
        <w:tabs>
          <w:tab w:val="num" w:pos="3030"/>
        </w:tabs>
        <w:ind w:left="3030" w:hanging="105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728240D7"/>
    <w:multiLevelType w:val="singleLevel"/>
    <w:tmpl w:val="6D40AAC8"/>
    <w:lvl w:ilvl="0">
      <w:start w:val="1"/>
      <w:numFmt w:val="bullet"/>
      <w:lvlText w:val="-"/>
      <w:lvlJc w:val="left"/>
      <w:pPr>
        <w:tabs>
          <w:tab w:val="num" w:pos="450"/>
        </w:tabs>
        <w:ind w:left="450" w:hanging="360"/>
      </w:pPr>
      <w:rPr>
        <w:rFonts w:hint="default"/>
      </w:rPr>
    </w:lvl>
  </w:abstractNum>
  <w:abstractNum w:abstractNumId="39" w15:restartNumberingAfterBreak="0">
    <w:nsid w:val="729D3ED4"/>
    <w:multiLevelType w:val="multilevel"/>
    <w:tmpl w:val="FB6CEA44"/>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390" w:hanging="39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40" w15:restartNumberingAfterBreak="0">
    <w:nsid w:val="76777288"/>
    <w:multiLevelType w:val="hybridMultilevel"/>
    <w:tmpl w:val="4516C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9684EDF"/>
    <w:multiLevelType w:val="hybridMultilevel"/>
    <w:tmpl w:val="953830AC"/>
    <w:lvl w:ilvl="0" w:tplc="041A000F">
      <w:start w:val="1"/>
      <w:numFmt w:val="decimal"/>
      <w:lvlText w:val="%1."/>
      <w:lvlJc w:val="left"/>
      <w:pPr>
        <w:tabs>
          <w:tab w:val="num" w:pos="720"/>
        </w:tabs>
        <w:ind w:left="720" w:hanging="360"/>
      </w:pPr>
      <w:rPr>
        <w:rFonts w:hint="default"/>
      </w:rPr>
    </w:lvl>
    <w:lvl w:ilvl="1" w:tplc="A886B8C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7B69368D"/>
    <w:multiLevelType w:val="multilevel"/>
    <w:tmpl w:val="30FED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D6C5B15"/>
    <w:multiLevelType w:val="hybridMultilevel"/>
    <w:tmpl w:val="3B885BA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32"/>
  </w:num>
  <w:num w:numId="5">
    <w:abstractNumId w:val="37"/>
  </w:num>
  <w:num w:numId="6">
    <w:abstractNumId w:val="31"/>
  </w:num>
  <w:num w:numId="7">
    <w:abstractNumId w:val="27"/>
  </w:num>
  <w:num w:numId="8">
    <w:abstractNumId w:val="16"/>
  </w:num>
  <w:num w:numId="9">
    <w:abstractNumId w:val="19"/>
  </w:num>
  <w:num w:numId="10">
    <w:abstractNumId w:val="20"/>
  </w:num>
  <w:num w:numId="11">
    <w:abstractNumId w:val="36"/>
  </w:num>
  <w:num w:numId="12">
    <w:abstractNumId w:val="13"/>
  </w:num>
  <w:num w:numId="13">
    <w:abstractNumId w:val="17"/>
  </w:num>
  <w:num w:numId="14">
    <w:abstractNumId w:val="12"/>
  </w:num>
  <w:num w:numId="15">
    <w:abstractNumId w:val="41"/>
  </w:num>
  <w:num w:numId="16">
    <w:abstractNumId w:val="24"/>
  </w:num>
  <w:num w:numId="17">
    <w:abstractNumId w:val="35"/>
  </w:num>
  <w:num w:numId="18">
    <w:abstractNumId w:val="39"/>
  </w:num>
  <w:num w:numId="19">
    <w:abstractNumId w:val="30"/>
  </w:num>
  <w:num w:numId="20">
    <w:abstractNumId w:val="5"/>
  </w:num>
  <w:num w:numId="21">
    <w:abstractNumId w:val="15"/>
  </w:num>
  <w:num w:numId="22">
    <w:abstractNumId w:val="43"/>
  </w:num>
  <w:num w:numId="23">
    <w:abstractNumId w:val="40"/>
  </w:num>
  <w:num w:numId="24">
    <w:abstractNumId w:val="6"/>
  </w:num>
  <w:num w:numId="25">
    <w:abstractNumId w:val="34"/>
  </w:num>
  <w:num w:numId="26">
    <w:abstractNumId w:val="14"/>
  </w:num>
  <w:num w:numId="27">
    <w:abstractNumId w:val="3"/>
  </w:num>
  <w:num w:numId="28">
    <w:abstractNumId w:val="22"/>
  </w:num>
  <w:num w:numId="29">
    <w:abstractNumId w:val="7"/>
  </w:num>
  <w:num w:numId="30">
    <w:abstractNumId w:val="10"/>
  </w:num>
  <w:num w:numId="31">
    <w:abstractNumId w:val="38"/>
  </w:num>
  <w:num w:numId="32">
    <w:abstractNumId w:val="23"/>
  </w:num>
  <w:num w:numId="33">
    <w:abstractNumId w:val="28"/>
  </w:num>
  <w:num w:numId="34">
    <w:abstractNumId w:val="9"/>
  </w:num>
  <w:num w:numId="35">
    <w:abstractNumId w:val="2"/>
  </w:num>
  <w:num w:numId="36">
    <w:abstractNumId w:val="29"/>
  </w:num>
  <w:num w:numId="37">
    <w:abstractNumId w:val="4"/>
  </w:num>
  <w:num w:numId="38">
    <w:abstractNumId w:val="42"/>
  </w:num>
  <w:num w:numId="39">
    <w:abstractNumId w:val="18"/>
  </w:num>
  <w:num w:numId="40">
    <w:abstractNumId w:val="26"/>
  </w:num>
  <w:num w:numId="41">
    <w:abstractNumId w:val="33"/>
  </w:num>
  <w:num w:numId="42">
    <w:abstractNumId w:val="25"/>
  </w:num>
  <w:num w:numId="43">
    <w:abstractNumId w:val="11"/>
  </w:num>
  <w:num w:numId="4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09"/>
    <w:rsid w:val="000010A5"/>
    <w:rsid w:val="00001732"/>
    <w:rsid w:val="000038CC"/>
    <w:rsid w:val="00003C2A"/>
    <w:rsid w:val="000146B3"/>
    <w:rsid w:val="00015CCF"/>
    <w:rsid w:val="00016349"/>
    <w:rsid w:val="000220BE"/>
    <w:rsid w:val="00025CCB"/>
    <w:rsid w:val="00030D04"/>
    <w:rsid w:val="00030E9B"/>
    <w:rsid w:val="0003197A"/>
    <w:rsid w:val="00036391"/>
    <w:rsid w:val="00046F40"/>
    <w:rsid w:val="00047121"/>
    <w:rsid w:val="00051212"/>
    <w:rsid w:val="00052DCE"/>
    <w:rsid w:val="0005316A"/>
    <w:rsid w:val="00056EDC"/>
    <w:rsid w:val="0006062C"/>
    <w:rsid w:val="00062E80"/>
    <w:rsid w:val="00062F40"/>
    <w:rsid w:val="00065442"/>
    <w:rsid w:val="00076F6F"/>
    <w:rsid w:val="00080C0C"/>
    <w:rsid w:val="00080CD5"/>
    <w:rsid w:val="000852BC"/>
    <w:rsid w:val="000857E8"/>
    <w:rsid w:val="000905C6"/>
    <w:rsid w:val="00095F88"/>
    <w:rsid w:val="000A1384"/>
    <w:rsid w:val="000A36E6"/>
    <w:rsid w:val="000A39CD"/>
    <w:rsid w:val="000A3B79"/>
    <w:rsid w:val="000A4880"/>
    <w:rsid w:val="000A55F1"/>
    <w:rsid w:val="000A6563"/>
    <w:rsid w:val="000B003F"/>
    <w:rsid w:val="000B026D"/>
    <w:rsid w:val="000B0505"/>
    <w:rsid w:val="000B48BF"/>
    <w:rsid w:val="000B6C4D"/>
    <w:rsid w:val="000C3B18"/>
    <w:rsid w:val="000C5199"/>
    <w:rsid w:val="000C5BB9"/>
    <w:rsid w:val="000D29F3"/>
    <w:rsid w:val="000D3FC3"/>
    <w:rsid w:val="000D4EED"/>
    <w:rsid w:val="000D4F41"/>
    <w:rsid w:val="000D72F7"/>
    <w:rsid w:val="000D7742"/>
    <w:rsid w:val="000E02C7"/>
    <w:rsid w:val="000E4A20"/>
    <w:rsid w:val="000E4FF6"/>
    <w:rsid w:val="000E51C3"/>
    <w:rsid w:val="000E627B"/>
    <w:rsid w:val="000E6DCD"/>
    <w:rsid w:val="000E7C5F"/>
    <w:rsid w:val="000F267C"/>
    <w:rsid w:val="000F277D"/>
    <w:rsid w:val="000F27B2"/>
    <w:rsid w:val="000F3594"/>
    <w:rsid w:val="000F5E04"/>
    <w:rsid w:val="000F7343"/>
    <w:rsid w:val="000F7563"/>
    <w:rsid w:val="000F7E08"/>
    <w:rsid w:val="00101698"/>
    <w:rsid w:val="00102783"/>
    <w:rsid w:val="00104433"/>
    <w:rsid w:val="00112BF6"/>
    <w:rsid w:val="00113889"/>
    <w:rsid w:val="001160B2"/>
    <w:rsid w:val="001163CF"/>
    <w:rsid w:val="00117775"/>
    <w:rsid w:val="00117E18"/>
    <w:rsid w:val="0012291D"/>
    <w:rsid w:val="00123EDF"/>
    <w:rsid w:val="001240D8"/>
    <w:rsid w:val="001241FD"/>
    <w:rsid w:val="00126D84"/>
    <w:rsid w:val="00127399"/>
    <w:rsid w:val="00127CE2"/>
    <w:rsid w:val="00137708"/>
    <w:rsid w:val="001434A5"/>
    <w:rsid w:val="001455AB"/>
    <w:rsid w:val="00146934"/>
    <w:rsid w:val="00150E01"/>
    <w:rsid w:val="0015202B"/>
    <w:rsid w:val="00152711"/>
    <w:rsid w:val="001563C6"/>
    <w:rsid w:val="0016274D"/>
    <w:rsid w:val="00163971"/>
    <w:rsid w:val="001674B8"/>
    <w:rsid w:val="00175193"/>
    <w:rsid w:val="00177476"/>
    <w:rsid w:val="00184563"/>
    <w:rsid w:val="00187C3F"/>
    <w:rsid w:val="00190679"/>
    <w:rsid w:val="001915D2"/>
    <w:rsid w:val="00193656"/>
    <w:rsid w:val="001974D3"/>
    <w:rsid w:val="001A03B2"/>
    <w:rsid w:val="001A42FE"/>
    <w:rsid w:val="001A7CF5"/>
    <w:rsid w:val="001B7100"/>
    <w:rsid w:val="001C01D2"/>
    <w:rsid w:val="001C03AE"/>
    <w:rsid w:val="001C1A25"/>
    <w:rsid w:val="001D0C00"/>
    <w:rsid w:val="001D1382"/>
    <w:rsid w:val="001D1FBC"/>
    <w:rsid w:val="001D3AF5"/>
    <w:rsid w:val="001D592B"/>
    <w:rsid w:val="001D733C"/>
    <w:rsid w:val="001D7923"/>
    <w:rsid w:val="001E2293"/>
    <w:rsid w:val="001E372B"/>
    <w:rsid w:val="001F09C5"/>
    <w:rsid w:val="001F29B0"/>
    <w:rsid w:val="001F6A09"/>
    <w:rsid w:val="002012C2"/>
    <w:rsid w:val="00201D99"/>
    <w:rsid w:val="00202F91"/>
    <w:rsid w:val="00204F6B"/>
    <w:rsid w:val="00213B37"/>
    <w:rsid w:val="00214368"/>
    <w:rsid w:val="002158EF"/>
    <w:rsid w:val="00215DF6"/>
    <w:rsid w:val="00216C6C"/>
    <w:rsid w:val="0021705A"/>
    <w:rsid w:val="00224E83"/>
    <w:rsid w:val="00226434"/>
    <w:rsid w:val="002267F2"/>
    <w:rsid w:val="0023070B"/>
    <w:rsid w:val="002321A3"/>
    <w:rsid w:val="00232C09"/>
    <w:rsid w:val="002349DF"/>
    <w:rsid w:val="00236BB7"/>
    <w:rsid w:val="00240649"/>
    <w:rsid w:val="00240A13"/>
    <w:rsid w:val="00244D35"/>
    <w:rsid w:val="0024691B"/>
    <w:rsid w:val="002470B8"/>
    <w:rsid w:val="00247ADB"/>
    <w:rsid w:val="002507A3"/>
    <w:rsid w:val="00251068"/>
    <w:rsid w:val="002528FC"/>
    <w:rsid w:val="00252D14"/>
    <w:rsid w:val="002534EE"/>
    <w:rsid w:val="00254319"/>
    <w:rsid w:val="002565E9"/>
    <w:rsid w:val="00256E09"/>
    <w:rsid w:val="00261FAD"/>
    <w:rsid w:val="0026245E"/>
    <w:rsid w:val="00262D9A"/>
    <w:rsid w:val="00263EBC"/>
    <w:rsid w:val="002660AD"/>
    <w:rsid w:val="002661C1"/>
    <w:rsid w:val="002760D3"/>
    <w:rsid w:val="00277D3E"/>
    <w:rsid w:val="00280350"/>
    <w:rsid w:val="00280A5A"/>
    <w:rsid w:val="002814E8"/>
    <w:rsid w:val="00284449"/>
    <w:rsid w:val="00285AC2"/>
    <w:rsid w:val="00286A42"/>
    <w:rsid w:val="00287856"/>
    <w:rsid w:val="00287B08"/>
    <w:rsid w:val="002A0769"/>
    <w:rsid w:val="002A30A6"/>
    <w:rsid w:val="002A3F72"/>
    <w:rsid w:val="002A4E12"/>
    <w:rsid w:val="002A7359"/>
    <w:rsid w:val="002A7ACE"/>
    <w:rsid w:val="002B009C"/>
    <w:rsid w:val="002B0412"/>
    <w:rsid w:val="002B0A61"/>
    <w:rsid w:val="002B0CC5"/>
    <w:rsid w:val="002B2DC8"/>
    <w:rsid w:val="002B325B"/>
    <w:rsid w:val="002B579F"/>
    <w:rsid w:val="002B5AFF"/>
    <w:rsid w:val="002B78A0"/>
    <w:rsid w:val="002B7C03"/>
    <w:rsid w:val="002C1041"/>
    <w:rsid w:val="002C28F9"/>
    <w:rsid w:val="002C4476"/>
    <w:rsid w:val="002C51BC"/>
    <w:rsid w:val="002C6D90"/>
    <w:rsid w:val="002C77E4"/>
    <w:rsid w:val="002D0186"/>
    <w:rsid w:val="002D1D30"/>
    <w:rsid w:val="002D20C7"/>
    <w:rsid w:val="002D4610"/>
    <w:rsid w:val="002D7837"/>
    <w:rsid w:val="002E6CEE"/>
    <w:rsid w:val="002F28C3"/>
    <w:rsid w:val="002F2F4A"/>
    <w:rsid w:val="002F59F9"/>
    <w:rsid w:val="00302AEE"/>
    <w:rsid w:val="00303639"/>
    <w:rsid w:val="00303975"/>
    <w:rsid w:val="00310CC0"/>
    <w:rsid w:val="0031227D"/>
    <w:rsid w:val="00313A42"/>
    <w:rsid w:val="00314D14"/>
    <w:rsid w:val="00316BB6"/>
    <w:rsid w:val="0032025D"/>
    <w:rsid w:val="00320347"/>
    <w:rsid w:val="00323F5E"/>
    <w:rsid w:val="00326780"/>
    <w:rsid w:val="00333057"/>
    <w:rsid w:val="003404D6"/>
    <w:rsid w:val="0034069F"/>
    <w:rsid w:val="003423A3"/>
    <w:rsid w:val="003457E2"/>
    <w:rsid w:val="0034650D"/>
    <w:rsid w:val="003465A5"/>
    <w:rsid w:val="003468A2"/>
    <w:rsid w:val="00346C9F"/>
    <w:rsid w:val="003521D1"/>
    <w:rsid w:val="00352FA7"/>
    <w:rsid w:val="003548C1"/>
    <w:rsid w:val="00357A8C"/>
    <w:rsid w:val="00361CA9"/>
    <w:rsid w:val="00365D95"/>
    <w:rsid w:val="003716C7"/>
    <w:rsid w:val="00371D3C"/>
    <w:rsid w:val="0037320C"/>
    <w:rsid w:val="00373958"/>
    <w:rsid w:val="00376B0E"/>
    <w:rsid w:val="003808D9"/>
    <w:rsid w:val="003811E3"/>
    <w:rsid w:val="0038388A"/>
    <w:rsid w:val="003844AB"/>
    <w:rsid w:val="003847AB"/>
    <w:rsid w:val="00385214"/>
    <w:rsid w:val="0038594D"/>
    <w:rsid w:val="0039131C"/>
    <w:rsid w:val="003A07A4"/>
    <w:rsid w:val="003A3300"/>
    <w:rsid w:val="003A4873"/>
    <w:rsid w:val="003A4C32"/>
    <w:rsid w:val="003A5B0F"/>
    <w:rsid w:val="003A63A1"/>
    <w:rsid w:val="003A7D9D"/>
    <w:rsid w:val="003B046D"/>
    <w:rsid w:val="003B0855"/>
    <w:rsid w:val="003B62C5"/>
    <w:rsid w:val="003B6361"/>
    <w:rsid w:val="003B76BE"/>
    <w:rsid w:val="003B7884"/>
    <w:rsid w:val="003C0037"/>
    <w:rsid w:val="003C2061"/>
    <w:rsid w:val="003C2F33"/>
    <w:rsid w:val="003C3B8D"/>
    <w:rsid w:val="003D1FB5"/>
    <w:rsid w:val="003D478F"/>
    <w:rsid w:val="003E0747"/>
    <w:rsid w:val="003E15E6"/>
    <w:rsid w:val="003E1B13"/>
    <w:rsid w:val="003E24CF"/>
    <w:rsid w:val="003E3B9F"/>
    <w:rsid w:val="003E5705"/>
    <w:rsid w:val="003E5D9D"/>
    <w:rsid w:val="003E680D"/>
    <w:rsid w:val="003F2731"/>
    <w:rsid w:val="003F3057"/>
    <w:rsid w:val="0040566E"/>
    <w:rsid w:val="00410FBF"/>
    <w:rsid w:val="00413A3D"/>
    <w:rsid w:val="00413B90"/>
    <w:rsid w:val="00422B80"/>
    <w:rsid w:val="0042484B"/>
    <w:rsid w:val="00424887"/>
    <w:rsid w:val="00427EEA"/>
    <w:rsid w:val="00437B62"/>
    <w:rsid w:val="00440063"/>
    <w:rsid w:val="004421FE"/>
    <w:rsid w:val="00442878"/>
    <w:rsid w:val="00442C62"/>
    <w:rsid w:val="00444E08"/>
    <w:rsid w:val="00450D71"/>
    <w:rsid w:val="00451CA7"/>
    <w:rsid w:val="00451F50"/>
    <w:rsid w:val="004572FC"/>
    <w:rsid w:val="00457962"/>
    <w:rsid w:val="0046056D"/>
    <w:rsid w:val="00461DD7"/>
    <w:rsid w:val="00462ACD"/>
    <w:rsid w:val="00463B52"/>
    <w:rsid w:val="00470CA6"/>
    <w:rsid w:val="00471938"/>
    <w:rsid w:val="00473330"/>
    <w:rsid w:val="0047370C"/>
    <w:rsid w:val="004777D0"/>
    <w:rsid w:val="00480243"/>
    <w:rsid w:val="00480ECA"/>
    <w:rsid w:val="00480F90"/>
    <w:rsid w:val="004815A0"/>
    <w:rsid w:val="00481D22"/>
    <w:rsid w:val="00483D56"/>
    <w:rsid w:val="00485AC4"/>
    <w:rsid w:val="004862A5"/>
    <w:rsid w:val="00491769"/>
    <w:rsid w:val="00496F77"/>
    <w:rsid w:val="004975C8"/>
    <w:rsid w:val="004A166E"/>
    <w:rsid w:val="004A4107"/>
    <w:rsid w:val="004A695B"/>
    <w:rsid w:val="004A7231"/>
    <w:rsid w:val="004B2205"/>
    <w:rsid w:val="004B5DF3"/>
    <w:rsid w:val="004C086F"/>
    <w:rsid w:val="004C0B54"/>
    <w:rsid w:val="004C2CBA"/>
    <w:rsid w:val="004C7730"/>
    <w:rsid w:val="004D3F4C"/>
    <w:rsid w:val="004E2E2D"/>
    <w:rsid w:val="004F29E5"/>
    <w:rsid w:val="00501520"/>
    <w:rsid w:val="00501B07"/>
    <w:rsid w:val="0050230B"/>
    <w:rsid w:val="005068CE"/>
    <w:rsid w:val="0051008A"/>
    <w:rsid w:val="005118E9"/>
    <w:rsid w:val="0051451F"/>
    <w:rsid w:val="00517E0F"/>
    <w:rsid w:val="0052420B"/>
    <w:rsid w:val="005248EE"/>
    <w:rsid w:val="0052560A"/>
    <w:rsid w:val="00526C65"/>
    <w:rsid w:val="005317B9"/>
    <w:rsid w:val="00532874"/>
    <w:rsid w:val="00532934"/>
    <w:rsid w:val="00532DB9"/>
    <w:rsid w:val="00535245"/>
    <w:rsid w:val="00535EA5"/>
    <w:rsid w:val="00536F99"/>
    <w:rsid w:val="00537133"/>
    <w:rsid w:val="0053770C"/>
    <w:rsid w:val="00541F72"/>
    <w:rsid w:val="00545F63"/>
    <w:rsid w:val="00547313"/>
    <w:rsid w:val="0055029F"/>
    <w:rsid w:val="0055160D"/>
    <w:rsid w:val="005536B2"/>
    <w:rsid w:val="00553A17"/>
    <w:rsid w:val="00554383"/>
    <w:rsid w:val="00555638"/>
    <w:rsid w:val="00555AFB"/>
    <w:rsid w:val="00560CF3"/>
    <w:rsid w:val="005618EB"/>
    <w:rsid w:val="00563776"/>
    <w:rsid w:val="00565607"/>
    <w:rsid w:val="00572FE4"/>
    <w:rsid w:val="005766A3"/>
    <w:rsid w:val="00580F2E"/>
    <w:rsid w:val="005842B6"/>
    <w:rsid w:val="00584E6D"/>
    <w:rsid w:val="0058533D"/>
    <w:rsid w:val="00594AF2"/>
    <w:rsid w:val="00595AFF"/>
    <w:rsid w:val="005A4E03"/>
    <w:rsid w:val="005A6883"/>
    <w:rsid w:val="005B6781"/>
    <w:rsid w:val="005C2252"/>
    <w:rsid w:val="005C6D0C"/>
    <w:rsid w:val="005D09A2"/>
    <w:rsid w:val="005D1019"/>
    <w:rsid w:val="005D4B5E"/>
    <w:rsid w:val="005D50B7"/>
    <w:rsid w:val="005D725B"/>
    <w:rsid w:val="005F0AE8"/>
    <w:rsid w:val="005F2265"/>
    <w:rsid w:val="005F324C"/>
    <w:rsid w:val="005F55C4"/>
    <w:rsid w:val="00602AE0"/>
    <w:rsid w:val="0061195E"/>
    <w:rsid w:val="00616A42"/>
    <w:rsid w:val="00617F90"/>
    <w:rsid w:val="0062178A"/>
    <w:rsid w:val="006225BD"/>
    <w:rsid w:val="00623396"/>
    <w:rsid w:val="00624F72"/>
    <w:rsid w:val="00630E42"/>
    <w:rsid w:val="0063276A"/>
    <w:rsid w:val="006331D2"/>
    <w:rsid w:val="006334A7"/>
    <w:rsid w:val="00636139"/>
    <w:rsid w:val="0064139A"/>
    <w:rsid w:val="006445BC"/>
    <w:rsid w:val="0064610E"/>
    <w:rsid w:val="00647309"/>
    <w:rsid w:val="00647AC0"/>
    <w:rsid w:val="00647E44"/>
    <w:rsid w:val="00651F51"/>
    <w:rsid w:val="006552B2"/>
    <w:rsid w:val="00657132"/>
    <w:rsid w:val="0066474F"/>
    <w:rsid w:val="006734D8"/>
    <w:rsid w:val="006805A7"/>
    <w:rsid w:val="00682B1A"/>
    <w:rsid w:val="00684593"/>
    <w:rsid w:val="006869EC"/>
    <w:rsid w:val="006903F8"/>
    <w:rsid w:val="00693165"/>
    <w:rsid w:val="00694675"/>
    <w:rsid w:val="00695AAB"/>
    <w:rsid w:val="006A0899"/>
    <w:rsid w:val="006A34D1"/>
    <w:rsid w:val="006A6BEE"/>
    <w:rsid w:val="006B035D"/>
    <w:rsid w:val="006B2D63"/>
    <w:rsid w:val="006B6319"/>
    <w:rsid w:val="006B6983"/>
    <w:rsid w:val="006B6DA9"/>
    <w:rsid w:val="006B751C"/>
    <w:rsid w:val="006C1BEB"/>
    <w:rsid w:val="006C36F4"/>
    <w:rsid w:val="006C4B31"/>
    <w:rsid w:val="006C5323"/>
    <w:rsid w:val="006C5404"/>
    <w:rsid w:val="006C5E85"/>
    <w:rsid w:val="006D15F5"/>
    <w:rsid w:val="006D24E2"/>
    <w:rsid w:val="006E4E82"/>
    <w:rsid w:val="006E520F"/>
    <w:rsid w:val="006E5707"/>
    <w:rsid w:val="006E63D7"/>
    <w:rsid w:val="006F507B"/>
    <w:rsid w:val="006F695D"/>
    <w:rsid w:val="006F7277"/>
    <w:rsid w:val="007029C7"/>
    <w:rsid w:val="0070333F"/>
    <w:rsid w:val="00704ED9"/>
    <w:rsid w:val="00704FCE"/>
    <w:rsid w:val="00706F98"/>
    <w:rsid w:val="00711635"/>
    <w:rsid w:val="00711773"/>
    <w:rsid w:val="00712EC6"/>
    <w:rsid w:val="00713C0A"/>
    <w:rsid w:val="007156F2"/>
    <w:rsid w:val="00716180"/>
    <w:rsid w:val="007161D1"/>
    <w:rsid w:val="00717AB4"/>
    <w:rsid w:val="0072502C"/>
    <w:rsid w:val="00727318"/>
    <w:rsid w:val="00732961"/>
    <w:rsid w:val="007334E3"/>
    <w:rsid w:val="00733913"/>
    <w:rsid w:val="007362D7"/>
    <w:rsid w:val="00744B21"/>
    <w:rsid w:val="00744EA1"/>
    <w:rsid w:val="00745594"/>
    <w:rsid w:val="00750C1D"/>
    <w:rsid w:val="00750DEE"/>
    <w:rsid w:val="00751C34"/>
    <w:rsid w:val="0075442F"/>
    <w:rsid w:val="00754A1D"/>
    <w:rsid w:val="00760857"/>
    <w:rsid w:val="007651DA"/>
    <w:rsid w:val="00776B53"/>
    <w:rsid w:val="00776D1D"/>
    <w:rsid w:val="00781F9E"/>
    <w:rsid w:val="00783E20"/>
    <w:rsid w:val="00784F5B"/>
    <w:rsid w:val="007850BF"/>
    <w:rsid w:val="007855E6"/>
    <w:rsid w:val="00785E42"/>
    <w:rsid w:val="00786166"/>
    <w:rsid w:val="00786745"/>
    <w:rsid w:val="007871BF"/>
    <w:rsid w:val="007876A8"/>
    <w:rsid w:val="00790ACA"/>
    <w:rsid w:val="007940D0"/>
    <w:rsid w:val="00794A2B"/>
    <w:rsid w:val="007A072C"/>
    <w:rsid w:val="007A09C6"/>
    <w:rsid w:val="007A10AF"/>
    <w:rsid w:val="007A2C37"/>
    <w:rsid w:val="007A396B"/>
    <w:rsid w:val="007A64CC"/>
    <w:rsid w:val="007B2265"/>
    <w:rsid w:val="007C237A"/>
    <w:rsid w:val="007C4ED4"/>
    <w:rsid w:val="007C5CFB"/>
    <w:rsid w:val="007C7B97"/>
    <w:rsid w:val="007D0B17"/>
    <w:rsid w:val="007D4265"/>
    <w:rsid w:val="007D6AFD"/>
    <w:rsid w:val="007D773C"/>
    <w:rsid w:val="007E4506"/>
    <w:rsid w:val="007E6823"/>
    <w:rsid w:val="007E6996"/>
    <w:rsid w:val="007F7BAC"/>
    <w:rsid w:val="00802916"/>
    <w:rsid w:val="008059A7"/>
    <w:rsid w:val="00810F54"/>
    <w:rsid w:val="008112E8"/>
    <w:rsid w:val="00814A4D"/>
    <w:rsid w:val="00816598"/>
    <w:rsid w:val="00817547"/>
    <w:rsid w:val="008204A8"/>
    <w:rsid w:val="008207F6"/>
    <w:rsid w:val="00820BF4"/>
    <w:rsid w:val="0082241C"/>
    <w:rsid w:val="00824A85"/>
    <w:rsid w:val="00824E8F"/>
    <w:rsid w:val="0082652E"/>
    <w:rsid w:val="00830053"/>
    <w:rsid w:val="00830469"/>
    <w:rsid w:val="008359AF"/>
    <w:rsid w:val="00841387"/>
    <w:rsid w:val="00845C93"/>
    <w:rsid w:val="0084713A"/>
    <w:rsid w:val="00854BDD"/>
    <w:rsid w:val="008569BB"/>
    <w:rsid w:val="00857931"/>
    <w:rsid w:val="00861C84"/>
    <w:rsid w:val="00870512"/>
    <w:rsid w:val="00871717"/>
    <w:rsid w:val="008853F2"/>
    <w:rsid w:val="008926B6"/>
    <w:rsid w:val="008A1ABC"/>
    <w:rsid w:val="008A37DB"/>
    <w:rsid w:val="008A3B41"/>
    <w:rsid w:val="008A50F7"/>
    <w:rsid w:val="008A59DB"/>
    <w:rsid w:val="008B15C9"/>
    <w:rsid w:val="008B2FF9"/>
    <w:rsid w:val="008C01D6"/>
    <w:rsid w:val="008C3239"/>
    <w:rsid w:val="008C499D"/>
    <w:rsid w:val="008C5987"/>
    <w:rsid w:val="008C68AF"/>
    <w:rsid w:val="008C6BD1"/>
    <w:rsid w:val="008C7D01"/>
    <w:rsid w:val="008E27FB"/>
    <w:rsid w:val="008E3B87"/>
    <w:rsid w:val="008E4EF4"/>
    <w:rsid w:val="008E5CDA"/>
    <w:rsid w:val="008E7666"/>
    <w:rsid w:val="008F028B"/>
    <w:rsid w:val="008F7ED6"/>
    <w:rsid w:val="00901611"/>
    <w:rsid w:val="009037BF"/>
    <w:rsid w:val="00903F98"/>
    <w:rsid w:val="00907F24"/>
    <w:rsid w:val="00910613"/>
    <w:rsid w:val="00910E12"/>
    <w:rsid w:val="00914421"/>
    <w:rsid w:val="009149E6"/>
    <w:rsid w:val="00917B95"/>
    <w:rsid w:val="00917D10"/>
    <w:rsid w:val="0093092C"/>
    <w:rsid w:val="009322A0"/>
    <w:rsid w:val="009378FE"/>
    <w:rsid w:val="009405E4"/>
    <w:rsid w:val="00941832"/>
    <w:rsid w:val="009427A0"/>
    <w:rsid w:val="00944756"/>
    <w:rsid w:val="00946F38"/>
    <w:rsid w:val="00947CD8"/>
    <w:rsid w:val="00947D19"/>
    <w:rsid w:val="00955C11"/>
    <w:rsid w:val="00963B19"/>
    <w:rsid w:val="009647C9"/>
    <w:rsid w:val="0096745D"/>
    <w:rsid w:val="00967FE6"/>
    <w:rsid w:val="00970175"/>
    <w:rsid w:val="00970CE2"/>
    <w:rsid w:val="0097188C"/>
    <w:rsid w:val="00977679"/>
    <w:rsid w:val="00977A4D"/>
    <w:rsid w:val="0098320F"/>
    <w:rsid w:val="00985928"/>
    <w:rsid w:val="00985C2D"/>
    <w:rsid w:val="00987CD7"/>
    <w:rsid w:val="00993DDE"/>
    <w:rsid w:val="0099645C"/>
    <w:rsid w:val="009972D0"/>
    <w:rsid w:val="009A005E"/>
    <w:rsid w:val="009A05B1"/>
    <w:rsid w:val="009A43D1"/>
    <w:rsid w:val="009B4396"/>
    <w:rsid w:val="009B7B90"/>
    <w:rsid w:val="009B7C2A"/>
    <w:rsid w:val="009C20B0"/>
    <w:rsid w:val="009C3A71"/>
    <w:rsid w:val="009C50B3"/>
    <w:rsid w:val="009C52BE"/>
    <w:rsid w:val="009C62A5"/>
    <w:rsid w:val="009C6D43"/>
    <w:rsid w:val="009D06F8"/>
    <w:rsid w:val="009D08E9"/>
    <w:rsid w:val="009D346B"/>
    <w:rsid w:val="009D34FC"/>
    <w:rsid w:val="009E1A78"/>
    <w:rsid w:val="009E4C3B"/>
    <w:rsid w:val="009E5277"/>
    <w:rsid w:val="009E64FA"/>
    <w:rsid w:val="009E6D5E"/>
    <w:rsid w:val="00A026AA"/>
    <w:rsid w:val="00A10F69"/>
    <w:rsid w:val="00A11E7B"/>
    <w:rsid w:val="00A124A0"/>
    <w:rsid w:val="00A16FAE"/>
    <w:rsid w:val="00A24559"/>
    <w:rsid w:val="00A24E4D"/>
    <w:rsid w:val="00A25186"/>
    <w:rsid w:val="00A252E3"/>
    <w:rsid w:val="00A25CA9"/>
    <w:rsid w:val="00A2736F"/>
    <w:rsid w:val="00A316B7"/>
    <w:rsid w:val="00A32AB1"/>
    <w:rsid w:val="00A35039"/>
    <w:rsid w:val="00A35B3E"/>
    <w:rsid w:val="00A367AE"/>
    <w:rsid w:val="00A36E6F"/>
    <w:rsid w:val="00A41097"/>
    <w:rsid w:val="00A420EE"/>
    <w:rsid w:val="00A43566"/>
    <w:rsid w:val="00A44A46"/>
    <w:rsid w:val="00A45AF6"/>
    <w:rsid w:val="00A47BE2"/>
    <w:rsid w:val="00A509F1"/>
    <w:rsid w:val="00A54D29"/>
    <w:rsid w:val="00A56D43"/>
    <w:rsid w:val="00A570B6"/>
    <w:rsid w:val="00A5759F"/>
    <w:rsid w:val="00A6053E"/>
    <w:rsid w:val="00A65EBA"/>
    <w:rsid w:val="00A679C5"/>
    <w:rsid w:val="00A7016A"/>
    <w:rsid w:val="00A714F0"/>
    <w:rsid w:val="00A8242B"/>
    <w:rsid w:val="00A844B1"/>
    <w:rsid w:val="00A86518"/>
    <w:rsid w:val="00A92651"/>
    <w:rsid w:val="00A93CC7"/>
    <w:rsid w:val="00A94100"/>
    <w:rsid w:val="00A94D7F"/>
    <w:rsid w:val="00A95100"/>
    <w:rsid w:val="00A9608D"/>
    <w:rsid w:val="00A96398"/>
    <w:rsid w:val="00A96704"/>
    <w:rsid w:val="00A97AD0"/>
    <w:rsid w:val="00AA158D"/>
    <w:rsid w:val="00AB1620"/>
    <w:rsid w:val="00AB5FBC"/>
    <w:rsid w:val="00AC02A1"/>
    <w:rsid w:val="00AC3DD3"/>
    <w:rsid w:val="00AC494B"/>
    <w:rsid w:val="00AD200B"/>
    <w:rsid w:val="00AD2ADD"/>
    <w:rsid w:val="00AE2431"/>
    <w:rsid w:val="00AF0F08"/>
    <w:rsid w:val="00AF4BCB"/>
    <w:rsid w:val="00AF537A"/>
    <w:rsid w:val="00B00522"/>
    <w:rsid w:val="00B04887"/>
    <w:rsid w:val="00B06DD3"/>
    <w:rsid w:val="00B152D9"/>
    <w:rsid w:val="00B175F8"/>
    <w:rsid w:val="00B178B1"/>
    <w:rsid w:val="00B20BA0"/>
    <w:rsid w:val="00B214A2"/>
    <w:rsid w:val="00B22499"/>
    <w:rsid w:val="00B27C08"/>
    <w:rsid w:val="00B302F1"/>
    <w:rsid w:val="00B33F01"/>
    <w:rsid w:val="00B3458D"/>
    <w:rsid w:val="00B3654C"/>
    <w:rsid w:val="00B40FAD"/>
    <w:rsid w:val="00B42AD6"/>
    <w:rsid w:val="00B46DD4"/>
    <w:rsid w:val="00B5055A"/>
    <w:rsid w:val="00B52905"/>
    <w:rsid w:val="00B61287"/>
    <w:rsid w:val="00B61F05"/>
    <w:rsid w:val="00B64899"/>
    <w:rsid w:val="00B64EFA"/>
    <w:rsid w:val="00B710E6"/>
    <w:rsid w:val="00B8207F"/>
    <w:rsid w:val="00B83420"/>
    <w:rsid w:val="00B84114"/>
    <w:rsid w:val="00B869D7"/>
    <w:rsid w:val="00B91A1E"/>
    <w:rsid w:val="00B94D99"/>
    <w:rsid w:val="00B979F7"/>
    <w:rsid w:val="00BA6353"/>
    <w:rsid w:val="00BA6467"/>
    <w:rsid w:val="00BA67DB"/>
    <w:rsid w:val="00BA68EE"/>
    <w:rsid w:val="00BA7AA0"/>
    <w:rsid w:val="00BB0CCE"/>
    <w:rsid w:val="00BC3D99"/>
    <w:rsid w:val="00BC4A40"/>
    <w:rsid w:val="00BC4DAC"/>
    <w:rsid w:val="00BC71CA"/>
    <w:rsid w:val="00BD092B"/>
    <w:rsid w:val="00BD404B"/>
    <w:rsid w:val="00BD57C4"/>
    <w:rsid w:val="00BD64DD"/>
    <w:rsid w:val="00BD6C5F"/>
    <w:rsid w:val="00BE2866"/>
    <w:rsid w:val="00BE404C"/>
    <w:rsid w:val="00BE42FE"/>
    <w:rsid w:val="00BE45BA"/>
    <w:rsid w:val="00BF4608"/>
    <w:rsid w:val="00BF4A64"/>
    <w:rsid w:val="00BF5E02"/>
    <w:rsid w:val="00C03466"/>
    <w:rsid w:val="00C04488"/>
    <w:rsid w:val="00C10FE7"/>
    <w:rsid w:val="00C15311"/>
    <w:rsid w:val="00C156DC"/>
    <w:rsid w:val="00C15DA6"/>
    <w:rsid w:val="00C22C3B"/>
    <w:rsid w:val="00C24E1D"/>
    <w:rsid w:val="00C24FDE"/>
    <w:rsid w:val="00C25B62"/>
    <w:rsid w:val="00C26883"/>
    <w:rsid w:val="00C30825"/>
    <w:rsid w:val="00C30848"/>
    <w:rsid w:val="00C318AA"/>
    <w:rsid w:val="00C33FBC"/>
    <w:rsid w:val="00C34C08"/>
    <w:rsid w:val="00C35CC4"/>
    <w:rsid w:val="00C408AF"/>
    <w:rsid w:val="00C44E2A"/>
    <w:rsid w:val="00C504C7"/>
    <w:rsid w:val="00C52A08"/>
    <w:rsid w:val="00C551A8"/>
    <w:rsid w:val="00C64CAB"/>
    <w:rsid w:val="00C65F04"/>
    <w:rsid w:val="00C66123"/>
    <w:rsid w:val="00C70A47"/>
    <w:rsid w:val="00C74FA9"/>
    <w:rsid w:val="00C75D24"/>
    <w:rsid w:val="00C81C3C"/>
    <w:rsid w:val="00C843F2"/>
    <w:rsid w:val="00C91037"/>
    <w:rsid w:val="00C91FCF"/>
    <w:rsid w:val="00C93C52"/>
    <w:rsid w:val="00C95733"/>
    <w:rsid w:val="00C96711"/>
    <w:rsid w:val="00C96CF8"/>
    <w:rsid w:val="00C97983"/>
    <w:rsid w:val="00C979B9"/>
    <w:rsid w:val="00CA002F"/>
    <w:rsid w:val="00CA54CB"/>
    <w:rsid w:val="00CA5B48"/>
    <w:rsid w:val="00CA628E"/>
    <w:rsid w:val="00CA6377"/>
    <w:rsid w:val="00CA7880"/>
    <w:rsid w:val="00CB12B5"/>
    <w:rsid w:val="00CB2D0D"/>
    <w:rsid w:val="00CB4610"/>
    <w:rsid w:val="00CB62C6"/>
    <w:rsid w:val="00CB7F02"/>
    <w:rsid w:val="00CC451C"/>
    <w:rsid w:val="00CC540E"/>
    <w:rsid w:val="00CC6A71"/>
    <w:rsid w:val="00CE15B2"/>
    <w:rsid w:val="00CE4F8B"/>
    <w:rsid w:val="00CE6A3A"/>
    <w:rsid w:val="00CE6BCC"/>
    <w:rsid w:val="00CE7B86"/>
    <w:rsid w:val="00CE7BC5"/>
    <w:rsid w:val="00CF28C1"/>
    <w:rsid w:val="00CF5C0F"/>
    <w:rsid w:val="00CF69A0"/>
    <w:rsid w:val="00CF73C4"/>
    <w:rsid w:val="00CF7ED5"/>
    <w:rsid w:val="00D0398C"/>
    <w:rsid w:val="00D05B77"/>
    <w:rsid w:val="00D06586"/>
    <w:rsid w:val="00D06F41"/>
    <w:rsid w:val="00D11029"/>
    <w:rsid w:val="00D122DF"/>
    <w:rsid w:val="00D150D1"/>
    <w:rsid w:val="00D15109"/>
    <w:rsid w:val="00D16A1C"/>
    <w:rsid w:val="00D172DC"/>
    <w:rsid w:val="00D221C7"/>
    <w:rsid w:val="00D23E3E"/>
    <w:rsid w:val="00D27914"/>
    <w:rsid w:val="00D27BC2"/>
    <w:rsid w:val="00D3670A"/>
    <w:rsid w:val="00D45687"/>
    <w:rsid w:val="00D476EF"/>
    <w:rsid w:val="00D50C44"/>
    <w:rsid w:val="00D51A6D"/>
    <w:rsid w:val="00D51D9E"/>
    <w:rsid w:val="00D5351A"/>
    <w:rsid w:val="00D544C2"/>
    <w:rsid w:val="00D56D02"/>
    <w:rsid w:val="00D60D1E"/>
    <w:rsid w:val="00D61ECE"/>
    <w:rsid w:val="00D65F5B"/>
    <w:rsid w:val="00D667A5"/>
    <w:rsid w:val="00D668B2"/>
    <w:rsid w:val="00D67001"/>
    <w:rsid w:val="00D67072"/>
    <w:rsid w:val="00D733B4"/>
    <w:rsid w:val="00D7739F"/>
    <w:rsid w:val="00D800D2"/>
    <w:rsid w:val="00D80B6A"/>
    <w:rsid w:val="00D80D96"/>
    <w:rsid w:val="00D80ECF"/>
    <w:rsid w:val="00D95CDB"/>
    <w:rsid w:val="00D974E8"/>
    <w:rsid w:val="00DA024D"/>
    <w:rsid w:val="00DA133B"/>
    <w:rsid w:val="00DA702A"/>
    <w:rsid w:val="00DA79C0"/>
    <w:rsid w:val="00DB332B"/>
    <w:rsid w:val="00DB61D8"/>
    <w:rsid w:val="00DB638F"/>
    <w:rsid w:val="00DB66AC"/>
    <w:rsid w:val="00DC3641"/>
    <w:rsid w:val="00DC660C"/>
    <w:rsid w:val="00DC7D37"/>
    <w:rsid w:val="00DD07F9"/>
    <w:rsid w:val="00DD0C7A"/>
    <w:rsid w:val="00DD2016"/>
    <w:rsid w:val="00DD28D7"/>
    <w:rsid w:val="00DD4BF0"/>
    <w:rsid w:val="00DD7284"/>
    <w:rsid w:val="00DE00B0"/>
    <w:rsid w:val="00DE11F5"/>
    <w:rsid w:val="00DE193F"/>
    <w:rsid w:val="00DF1448"/>
    <w:rsid w:val="00DF20C5"/>
    <w:rsid w:val="00DF2320"/>
    <w:rsid w:val="00E049E2"/>
    <w:rsid w:val="00E0560C"/>
    <w:rsid w:val="00E05D5E"/>
    <w:rsid w:val="00E063E7"/>
    <w:rsid w:val="00E10EAF"/>
    <w:rsid w:val="00E157A6"/>
    <w:rsid w:val="00E177F4"/>
    <w:rsid w:val="00E2196F"/>
    <w:rsid w:val="00E22915"/>
    <w:rsid w:val="00E245A2"/>
    <w:rsid w:val="00E24717"/>
    <w:rsid w:val="00E3375A"/>
    <w:rsid w:val="00E34F96"/>
    <w:rsid w:val="00E35160"/>
    <w:rsid w:val="00E354DF"/>
    <w:rsid w:val="00E3633B"/>
    <w:rsid w:val="00E402AD"/>
    <w:rsid w:val="00E4289C"/>
    <w:rsid w:val="00E434D8"/>
    <w:rsid w:val="00E47045"/>
    <w:rsid w:val="00E47524"/>
    <w:rsid w:val="00E51003"/>
    <w:rsid w:val="00E56628"/>
    <w:rsid w:val="00E60560"/>
    <w:rsid w:val="00E60C37"/>
    <w:rsid w:val="00E63787"/>
    <w:rsid w:val="00E64FCE"/>
    <w:rsid w:val="00E66269"/>
    <w:rsid w:val="00E66D32"/>
    <w:rsid w:val="00E724A8"/>
    <w:rsid w:val="00E86CED"/>
    <w:rsid w:val="00E8727A"/>
    <w:rsid w:val="00E90829"/>
    <w:rsid w:val="00E945DF"/>
    <w:rsid w:val="00E95017"/>
    <w:rsid w:val="00E96BDD"/>
    <w:rsid w:val="00EA00B7"/>
    <w:rsid w:val="00EA0B2A"/>
    <w:rsid w:val="00EA1B1F"/>
    <w:rsid w:val="00EA3CBD"/>
    <w:rsid w:val="00EA554C"/>
    <w:rsid w:val="00EA639C"/>
    <w:rsid w:val="00EA66BE"/>
    <w:rsid w:val="00EA7270"/>
    <w:rsid w:val="00EB0650"/>
    <w:rsid w:val="00EB152E"/>
    <w:rsid w:val="00EB3662"/>
    <w:rsid w:val="00EB37F9"/>
    <w:rsid w:val="00EB5F94"/>
    <w:rsid w:val="00EC012E"/>
    <w:rsid w:val="00EC2B6B"/>
    <w:rsid w:val="00EC50F3"/>
    <w:rsid w:val="00EC5423"/>
    <w:rsid w:val="00EC7242"/>
    <w:rsid w:val="00EC7807"/>
    <w:rsid w:val="00ED196B"/>
    <w:rsid w:val="00ED5C31"/>
    <w:rsid w:val="00ED6909"/>
    <w:rsid w:val="00EE2220"/>
    <w:rsid w:val="00EF4C24"/>
    <w:rsid w:val="00EF6E75"/>
    <w:rsid w:val="00F00BA1"/>
    <w:rsid w:val="00F068B5"/>
    <w:rsid w:val="00F13235"/>
    <w:rsid w:val="00F132AF"/>
    <w:rsid w:val="00F23D31"/>
    <w:rsid w:val="00F24AB4"/>
    <w:rsid w:val="00F30A63"/>
    <w:rsid w:val="00F30E81"/>
    <w:rsid w:val="00F310E1"/>
    <w:rsid w:val="00F368A7"/>
    <w:rsid w:val="00F36C81"/>
    <w:rsid w:val="00F41CCF"/>
    <w:rsid w:val="00F504B0"/>
    <w:rsid w:val="00F50D81"/>
    <w:rsid w:val="00F510D8"/>
    <w:rsid w:val="00F51B55"/>
    <w:rsid w:val="00F60F03"/>
    <w:rsid w:val="00F62B1C"/>
    <w:rsid w:val="00F62B63"/>
    <w:rsid w:val="00F74B06"/>
    <w:rsid w:val="00F74C47"/>
    <w:rsid w:val="00F77E07"/>
    <w:rsid w:val="00F81ECD"/>
    <w:rsid w:val="00F84087"/>
    <w:rsid w:val="00F913A1"/>
    <w:rsid w:val="00F957B8"/>
    <w:rsid w:val="00F966B6"/>
    <w:rsid w:val="00F96C2E"/>
    <w:rsid w:val="00FA0748"/>
    <w:rsid w:val="00FA093B"/>
    <w:rsid w:val="00FA2B38"/>
    <w:rsid w:val="00FA5690"/>
    <w:rsid w:val="00FB1C39"/>
    <w:rsid w:val="00FB2746"/>
    <w:rsid w:val="00FB3A82"/>
    <w:rsid w:val="00FB3ED3"/>
    <w:rsid w:val="00FB56ED"/>
    <w:rsid w:val="00FB58EC"/>
    <w:rsid w:val="00FB7075"/>
    <w:rsid w:val="00FC3869"/>
    <w:rsid w:val="00FC4E01"/>
    <w:rsid w:val="00FC70F5"/>
    <w:rsid w:val="00FD1870"/>
    <w:rsid w:val="00FD2875"/>
    <w:rsid w:val="00FD4143"/>
    <w:rsid w:val="00FD426F"/>
    <w:rsid w:val="00FD6795"/>
    <w:rsid w:val="00FD7602"/>
    <w:rsid w:val="00FE070E"/>
    <w:rsid w:val="00FE528C"/>
    <w:rsid w:val="00FE5851"/>
    <w:rsid w:val="00FE7390"/>
    <w:rsid w:val="00FE75A8"/>
    <w:rsid w:val="00FF2BBA"/>
    <w:rsid w:val="00FF55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EB80846-9DCE-4F34-AE65-0DFD8196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09"/>
    <w:rPr>
      <w:sz w:val="24"/>
      <w:szCs w:val="24"/>
    </w:rPr>
  </w:style>
  <w:style w:type="paragraph" w:styleId="Heading1">
    <w:name w:val="heading 1"/>
    <w:basedOn w:val="Normal"/>
    <w:next w:val="Normal"/>
    <w:qFormat/>
    <w:rsid w:val="00DA79C0"/>
    <w:pPr>
      <w:keepNext/>
      <w:numPr>
        <w:numId w:val="3"/>
      </w:numPr>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rsid w:val="00DA79C0"/>
    <w:pPr>
      <w:keepNext/>
      <w:numPr>
        <w:ilvl w:val="1"/>
        <w:numId w:val="3"/>
      </w:numPr>
      <w:suppressAutoHyphens/>
      <w:spacing w:before="240" w:after="60"/>
      <w:outlineLvl w:val="1"/>
    </w:pPr>
    <w:rPr>
      <w:rFonts w:ascii="Arial" w:hAnsi="Arial" w:cs="Arial"/>
      <w:b/>
      <w:bCs/>
      <w:i/>
      <w:iCs/>
      <w:sz w:val="28"/>
      <w:szCs w:val="28"/>
    </w:rPr>
  </w:style>
  <w:style w:type="paragraph" w:styleId="Heading3">
    <w:name w:val="heading 3"/>
    <w:basedOn w:val="Normal"/>
    <w:next w:val="Normal"/>
    <w:qFormat/>
    <w:rsid w:val="00DA79C0"/>
    <w:pPr>
      <w:keepNext/>
      <w:numPr>
        <w:ilvl w:val="2"/>
        <w:numId w:val="3"/>
      </w:numPr>
      <w:suppressAutoHyphens/>
      <w:spacing w:before="240" w:after="60"/>
      <w:outlineLvl w:val="2"/>
    </w:pPr>
    <w:rPr>
      <w:rFonts w:ascii="Arial" w:hAnsi="Arial" w:cs="Arial"/>
      <w:b/>
      <w:bCs/>
      <w:sz w:val="26"/>
      <w:szCs w:val="26"/>
    </w:rPr>
  </w:style>
  <w:style w:type="paragraph" w:styleId="Heading4">
    <w:name w:val="heading 4"/>
    <w:basedOn w:val="Normal"/>
    <w:next w:val="Normal"/>
    <w:qFormat/>
    <w:rsid w:val="00DA79C0"/>
    <w:pPr>
      <w:keepNext/>
      <w:numPr>
        <w:ilvl w:val="3"/>
        <w:numId w:val="3"/>
      </w:numPr>
      <w:suppressAutoHyphens/>
      <w:spacing w:before="240" w:after="60"/>
      <w:outlineLvl w:val="3"/>
    </w:pPr>
    <w:rPr>
      <w:b/>
      <w:bCs/>
      <w:sz w:val="28"/>
      <w:szCs w:val="28"/>
    </w:rPr>
  </w:style>
  <w:style w:type="paragraph" w:styleId="Heading5">
    <w:name w:val="heading 5"/>
    <w:basedOn w:val="Normal"/>
    <w:next w:val="Normal"/>
    <w:qFormat/>
    <w:rsid w:val="00DA79C0"/>
    <w:pPr>
      <w:numPr>
        <w:ilvl w:val="4"/>
        <w:numId w:val="3"/>
      </w:numPr>
      <w:suppressAutoHyphens/>
      <w:spacing w:before="240" w:after="60"/>
      <w:outlineLvl w:val="4"/>
    </w:pPr>
    <w:rPr>
      <w:b/>
      <w:bCs/>
      <w:i/>
      <w:iCs/>
      <w:sz w:val="26"/>
      <w:szCs w:val="26"/>
    </w:rPr>
  </w:style>
  <w:style w:type="paragraph" w:styleId="Heading6">
    <w:name w:val="heading 6"/>
    <w:basedOn w:val="Normal"/>
    <w:next w:val="Normal"/>
    <w:qFormat/>
    <w:rsid w:val="00DA79C0"/>
    <w:pPr>
      <w:numPr>
        <w:ilvl w:val="5"/>
        <w:numId w:val="3"/>
      </w:numPr>
      <w:suppressAutoHyphens/>
      <w:spacing w:before="240" w:after="60"/>
      <w:outlineLvl w:val="5"/>
    </w:pPr>
    <w:rPr>
      <w:b/>
      <w:bCs/>
      <w:sz w:val="22"/>
      <w:szCs w:val="22"/>
    </w:rPr>
  </w:style>
  <w:style w:type="paragraph" w:styleId="Heading7">
    <w:name w:val="heading 7"/>
    <w:basedOn w:val="Normal"/>
    <w:next w:val="Normal"/>
    <w:qFormat/>
    <w:rsid w:val="00DA79C0"/>
    <w:pPr>
      <w:numPr>
        <w:ilvl w:val="6"/>
        <w:numId w:val="3"/>
      </w:numPr>
      <w:suppressAutoHyphens/>
      <w:spacing w:before="240" w:after="60"/>
      <w:outlineLvl w:val="6"/>
    </w:pPr>
  </w:style>
  <w:style w:type="paragraph" w:styleId="Heading8">
    <w:name w:val="heading 8"/>
    <w:basedOn w:val="Normal"/>
    <w:next w:val="Normal"/>
    <w:qFormat/>
    <w:rsid w:val="00DA79C0"/>
    <w:pPr>
      <w:numPr>
        <w:ilvl w:val="7"/>
        <w:numId w:val="3"/>
      </w:numPr>
      <w:suppressAutoHyphens/>
      <w:spacing w:before="240" w:after="60"/>
      <w:outlineLvl w:val="7"/>
    </w:pPr>
    <w:rPr>
      <w:i/>
      <w:iCs/>
    </w:rPr>
  </w:style>
  <w:style w:type="paragraph" w:styleId="Heading9">
    <w:name w:val="heading 9"/>
    <w:basedOn w:val="Normal"/>
    <w:next w:val="Normal"/>
    <w:qFormat/>
    <w:rsid w:val="00DA79C0"/>
    <w:pPr>
      <w:numPr>
        <w:ilvl w:val="8"/>
        <w:numId w:val="3"/>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A09"/>
    <w:pPr>
      <w:tabs>
        <w:tab w:val="center" w:pos="4536"/>
        <w:tab w:val="right" w:pos="9072"/>
      </w:tabs>
    </w:pPr>
  </w:style>
  <w:style w:type="paragraph" w:styleId="Footer">
    <w:name w:val="footer"/>
    <w:basedOn w:val="Normal"/>
    <w:link w:val="FooterChar"/>
    <w:uiPriority w:val="99"/>
    <w:rsid w:val="001F6A09"/>
    <w:pPr>
      <w:tabs>
        <w:tab w:val="center" w:pos="4536"/>
        <w:tab w:val="right" w:pos="9072"/>
      </w:tabs>
    </w:pPr>
  </w:style>
  <w:style w:type="character" w:styleId="PageNumber">
    <w:name w:val="page number"/>
    <w:basedOn w:val="DefaultParagraphFont"/>
    <w:rsid w:val="00D80B6A"/>
  </w:style>
  <w:style w:type="paragraph" w:customStyle="1" w:styleId="TableContents">
    <w:name w:val="Table Contents"/>
    <w:basedOn w:val="BodyText"/>
    <w:rsid w:val="00FC70F5"/>
    <w:pPr>
      <w:suppressLineNumbers/>
      <w:suppressAutoHyphens/>
    </w:pPr>
    <w:rPr>
      <w:szCs w:val="20"/>
    </w:rPr>
  </w:style>
  <w:style w:type="paragraph" w:styleId="BodyText">
    <w:name w:val="Body Text"/>
    <w:basedOn w:val="Normal"/>
    <w:rsid w:val="00FC70F5"/>
    <w:pPr>
      <w:spacing w:after="120"/>
    </w:pPr>
  </w:style>
  <w:style w:type="table" w:styleId="TableWeb1">
    <w:name w:val="Table Web 1"/>
    <w:basedOn w:val="TableNormal"/>
    <w:rsid w:val="001915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1915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201D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BEE"/>
    <w:rPr>
      <w:rFonts w:ascii="Tahoma" w:hAnsi="Tahoma" w:cs="Tahoma"/>
      <w:sz w:val="16"/>
      <w:szCs w:val="16"/>
    </w:rPr>
  </w:style>
  <w:style w:type="paragraph" w:styleId="ListParagraph">
    <w:name w:val="List Paragraph"/>
    <w:basedOn w:val="Normal"/>
    <w:uiPriority w:val="34"/>
    <w:qFormat/>
    <w:rsid w:val="00580F2E"/>
    <w:pPr>
      <w:ind w:left="708"/>
    </w:pPr>
  </w:style>
  <w:style w:type="character" w:customStyle="1" w:styleId="HeaderChar">
    <w:name w:val="Header Char"/>
    <w:link w:val="Header"/>
    <w:uiPriority w:val="99"/>
    <w:rsid w:val="006734D8"/>
    <w:rPr>
      <w:sz w:val="24"/>
      <w:szCs w:val="24"/>
    </w:rPr>
  </w:style>
  <w:style w:type="paragraph" w:styleId="BodyText3">
    <w:name w:val="Body Text 3"/>
    <w:basedOn w:val="Normal"/>
    <w:link w:val="BodyText3Char"/>
    <w:rsid w:val="00CE4F8B"/>
    <w:pPr>
      <w:spacing w:after="120"/>
    </w:pPr>
    <w:rPr>
      <w:sz w:val="16"/>
      <w:szCs w:val="16"/>
    </w:rPr>
  </w:style>
  <w:style w:type="character" w:customStyle="1" w:styleId="BodyText3Char">
    <w:name w:val="Body Text 3 Char"/>
    <w:link w:val="BodyText3"/>
    <w:rsid w:val="00CE4F8B"/>
    <w:rPr>
      <w:sz w:val="16"/>
      <w:szCs w:val="16"/>
    </w:rPr>
  </w:style>
  <w:style w:type="character" w:customStyle="1" w:styleId="FooterChar">
    <w:name w:val="Footer Char"/>
    <w:basedOn w:val="DefaultParagraphFont"/>
    <w:link w:val="Footer"/>
    <w:uiPriority w:val="99"/>
    <w:rsid w:val="00BA7AA0"/>
    <w:rPr>
      <w:sz w:val="24"/>
      <w:szCs w:val="24"/>
    </w:rPr>
  </w:style>
  <w:style w:type="character" w:styleId="Emphasis">
    <w:name w:val="Emphasis"/>
    <w:basedOn w:val="DefaultParagraphFont"/>
    <w:uiPriority w:val="20"/>
    <w:qFormat/>
    <w:rsid w:val="00003C2A"/>
    <w:rPr>
      <w:b/>
      <w:bCs/>
      <w:i w:val="0"/>
      <w:iCs w:val="0"/>
    </w:rPr>
  </w:style>
  <w:style w:type="character" w:customStyle="1" w:styleId="st1">
    <w:name w:val="st1"/>
    <w:basedOn w:val="DefaultParagraphFont"/>
    <w:rsid w:val="0000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754">
      <w:bodyDiv w:val="1"/>
      <w:marLeft w:val="0"/>
      <w:marRight w:val="0"/>
      <w:marTop w:val="0"/>
      <w:marBottom w:val="0"/>
      <w:divBdr>
        <w:top w:val="none" w:sz="0" w:space="0" w:color="auto"/>
        <w:left w:val="none" w:sz="0" w:space="0" w:color="auto"/>
        <w:bottom w:val="none" w:sz="0" w:space="0" w:color="auto"/>
        <w:right w:val="none" w:sz="0" w:space="0" w:color="auto"/>
      </w:divBdr>
    </w:div>
    <w:div w:id="94373883">
      <w:bodyDiv w:val="1"/>
      <w:marLeft w:val="0"/>
      <w:marRight w:val="0"/>
      <w:marTop w:val="0"/>
      <w:marBottom w:val="0"/>
      <w:divBdr>
        <w:top w:val="none" w:sz="0" w:space="0" w:color="auto"/>
        <w:left w:val="none" w:sz="0" w:space="0" w:color="auto"/>
        <w:bottom w:val="none" w:sz="0" w:space="0" w:color="auto"/>
        <w:right w:val="none" w:sz="0" w:space="0" w:color="auto"/>
      </w:divBdr>
    </w:div>
    <w:div w:id="115028683">
      <w:bodyDiv w:val="1"/>
      <w:marLeft w:val="0"/>
      <w:marRight w:val="0"/>
      <w:marTop w:val="0"/>
      <w:marBottom w:val="0"/>
      <w:divBdr>
        <w:top w:val="none" w:sz="0" w:space="0" w:color="auto"/>
        <w:left w:val="none" w:sz="0" w:space="0" w:color="auto"/>
        <w:bottom w:val="none" w:sz="0" w:space="0" w:color="auto"/>
        <w:right w:val="none" w:sz="0" w:space="0" w:color="auto"/>
      </w:divBdr>
    </w:div>
    <w:div w:id="123550006">
      <w:bodyDiv w:val="1"/>
      <w:marLeft w:val="0"/>
      <w:marRight w:val="0"/>
      <w:marTop w:val="0"/>
      <w:marBottom w:val="0"/>
      <w:divBdr>
        <w:top w:val="none" w:sz="0" w:space="0" w:color="auto"/>
        <w:left w:val="none" w:sz="0" w:space="0" w:color="auto"/>
        <w:bottom w:val="none" w:sz="0" w:space="0" w:color="auto"/>
        <w:right w:val="none" w:sz="0" w:space="0" w:color="auto"/>
      </w:divBdr>
    </w:div>
    <w:div w:id="132213412">
      <w:bodyDiv w:val="1"/>
      <w:marLeft w:val="0"/>
      <w:marRight w:val="0"/>
      <w:marTop w:val="0"/>
      <w:marBottom w:val="0"/>
      <w:divBdr>
        <w:top w:val="none" w:sz="0" w:space="0" w:color="auto"/>
        <w:left w:val="none" w:sz="0" w:space="0" w:color="auto"/>
        <w:bottom w:val="none" w:sz="0" w:space="0" w:color="auto"/>
        <w:right w:val="none" w:sz="0" w:space="0" w:color="auto"/>
      </w:divBdr>
    </w:div>
    <w:div w:id="143937073">
      <w:bodyDiv w:val="1"/>
      <w:marLeft w:val="0"/>
      <w:marRight w:val="0"/>
      <w:marTop w:val="0"/>
      <w:marBottom w:val="0"/>
      <w:divBdr>
        <w:top w:val="none" w:sz="0" w:space="0" w:color="auto"/>
        <w:left w:val="none" w:sz="0" w:space="0" w:color="auto"/>
        <w:bottom w:val="none" w:sz="0" w:space="0" w:color="auto"/>
        <w:right w:val="none" w:sz="0" w:space="0" w:color="auto"/>
      </w:divBdr>
    </w:div>
    <w:div w:id="182401022">
      <w:bodyDiv w:val="1"/>
      <w:marLeft w:val="0"/>
      <w:marRight w:val="0"/>
      <w:marTop w:val="0"/>
      <w:marBottom w:val="0"/>
      <w:divBdr>
        <w:top w:val="none" w:sz="0" w:space="0" w:color="auto"/>
        <w:left w:val="none" w:sz="0" w:space="0" w:color="auto"/>
        <w:bottom w:val="none" w:sz="0" w:space="0" w:color="auto"/>
        <w:right w:val="none" w:sz="0" w:space="0" w:color="auto"/>
      </w:divBdr>
    </w:div>
    <w:div w:id="247425194">
      <w:bodyDiv w:val="1"/>
      <w:marLeft w:val="0"/>
      <w:marRight w:val="0"/>
      <w:marTop w:val="0"/>
      <w:marBottom w:val="0"/>
      <w:divBdr>
        <w:top w:val="none" w:sz="0" w:space="0" w:color="auto"/>
        <w:left w:val="none" w:sz="0" w:space="0" w:color="auto"/>
        <w:bottom w:val="none" w:sz="0" w:space="0" w:color="auto"/>
        <w:right w:val="none" w:sz="0" w:space="0" w:color="auto"/>
      </w:divBdr>
    </w:div>
    <w:div w:id="296180428">
      <w:bodyDiv w:val="1"/>
      <w:marLeft w:val="0"/>
      <w:marRight w:val="0"/>
      <w:marTop w:val="0"/>
      <w:marBottom w:val="0"/>
      <w:divBdr>
        <w:top w:val="none" w:sz="0" w:space="0" w:color="auto"/>
        <w:left w:val="none" w:sz="0" w:space="0" w:color="auto"/>
        <w:bottom w:val="none" w:sz="0" w:space="0" w:color="auto"/>
        <w:right w:val="none" w:sz="0" w:space="0" w:color="auto"/>
      </w:divBdr>
    </w:div>
    <w:div w:id="314529484">
      <w:bodyDiv w:val="1"/>
      <w:marLeft w:val="0"/>
      <w:marRight w:val="0"/>
      <w:marTop w:val="0"/>
      <w:marBottom w:val="0"/>
      <w:divBdr>
        <w:top w:val="none" w:sz="0" w:space="0" w:color="auto"/>
        <w:left w:val="none" w:sz="0" w:space="0" w:color="auto"/>
        <w:bottom w:val="none" w:sz="0" w:space="0" w:color="auto"/>
        <w:right w:val="none" w:sz="0" w:space="0" w:color="auto"/>
      </w:divBdr>
    </w:div>
    <w:div w:id="318583157">
      <w:bodyDiv w:val="1"/>
      <w:marLeft w:val="0"/>
      <w:marRight w:val="0"/>
      <w:marTop w:val="0"/>
      <w:marBottom w:val="0"/>
      <w:divBdr>
        <w:top w:val="none" w:sz="0" w:space="0" w:color="auto"/>
        <w:left w:val="none" w:sz="0" w:space="0" w:color="auto"/>
        <w:bottom w:val="none" w:sz="0" w:space="0" w:color="auto"/>
        <w:right w:val="none" w:sz="0" w:space="0" w:color="auto"/>
      </w:divBdr>
    </w:div>
    <w:div w:id="344209024">
      <w:bodyDiv w:val="1"/>
      <w:marLeft w:val="0"/>
      <w:marRight w:val="0"/>
      <w:marTop w:val="0"/>
      <w:marBottom w:val="0"/>
      <w:divBdr>
        <w:top w:val="none" w:sz="0" w:space="0" w:color="auto"/>
        <w:left w:val="none" w:sz="0" w:space="0" w:color="auto"/>
        <w:bottom w:val="none" w:sz="0" w:space="0" w:color="auto"/>
        <w:right w:val="none" w:sz="0" w:space="0" w:color="auto"/>
      </w:divBdr>
    </w:div>
    <w:div w:id="400834287">
      <w:bodyDiv w:val="1"/>
      <w:marLeft w:val="0"/>
      <w:marRight w:val="0"/>
      <w:marTop w:val="0"/>
      <w:marBottom w:val="0"/>
      <w:divBdr>
        <w:top w:val="none" w:sz="0" w:space="0" w:color="auto"/>
        <w:left w:val="none" w:sz="0" w:space="0" w:color="auto"/>
        <w:bottom w:val="none" w:sz="0" w:space="0" w:color="auto"/>
        <w:right w:val="none" w:sz="0" w:space="0" w:color="auto"/>
      </w:divBdr>
    </w:div>
    <w:div w:id="421530101">
      <w:bodyDiv w:val="1"/>
      <w:marLeft w:val="0"/>
      <w:marRight w:val="0"/>
      <w:marTop w:val="0"/>
      <w:marBottom w:val="0"/>
      <w:divBdr>
        <w:top w:val="none" w:sz="0" w:space="0" w:color="auto"/>
        <w:left w:val="none" w:sz="0" w:space="0" w:color="auto"/>
        <w:bottom w:val="none" w:sz="0" w:space="0" w:color="auto"/>
        <w:right w:val="none" w:sz="0" w:space="0" w:color="auto"/>
      </w:divBdr>
    </w:div>
    <w:div w:id="451247345">
      <w:bodyDiv w:val="1"/>
      <w:marLeft w:val="0"/>
      <w:marRight w:val="0"/>
      <w:marTop w:val="0"/>
      <w:marBottom w:val="0"/>
      <w:divBdr>
        <w:top w:val="none" w:sz="0" w:space="0" w:color="auto"/>
        <w:left w:val="none" w:sz="0" w:space="0" w:color="auto"/>
        <w:bottom w:val="none" w:sz="0" w:space="0" w:color="auto"/>
        <w:right w:val="none" w:sz="0" w:space="0" w:color="auto"/>
      </w:divBdr>
    </w:div>
    <w:div w:id="497039323">
      <w:bodyDiv w:val="1"/>
      <w:marLeft w:val="0"/>
      <w:marRight w:val="0"/>
      <w:marTop w:val="0"/>
      <w:marBottom w:val="0"/>
      <w:divBdr>
        <w:top w:val="none" w:sz="0" w:space="0" w:color="auto"/>
        <w:left w:val="none" w:sz="0" w:space="0" w:color="auto"/>
        <w:bottom w:val="none" w:sz="0" w:space="0" w:color="auto"/>
        <w:right w:val="none" w:sz="0" w:space="0" w:color="auto"/>
      </w:divBdr>
    </w:div>
    <w:div w:id="513113752">
      <w:bodyDiv w:val="1"/>
      <w:marLeft w:val="0"/>
      <w:marRight w:val="0"/>
      <w:marTop w:val="0"/>
      <w:marBottom w:val="0"/>
      <w:divBdr>
        <w:top w:val="none" w:sz="0" w:space="0" w:color="auto"/>
        <w:left w:val="none" w:sz="0" w:space="0" w:color="auto"/>
        <w:bottom w:val="none" w:sz="0" w:space="0" w:color="auto"/>
        <w:right w:val="none" w:sz="0" w:space="0" w:color="auto"/>
      </w:divBdr>
    </w:div>
    <w:div w:id="555628918">
      <w:bodyDiv w:val="1"/>
      <w:marLeft w:val="0"/>
      <w:marRight w:val="0"/>
      <w:marTop w:val="0"/>
      <w:marBottom w:val="0"/>
      <w:divBdr>
        <w:top w:val="none" w:sz="0" w:space="0" w:color="auto"/>
        <w:left w:val="none" w:sz="0" w:space="0" w:color="auto"/>
        <w:bottom w:val="none" w:sz="0" w:space="0" w:color="auto"/>
        <w:right w:val="none" w:sz="0" w:space="0" w:color="auto"/>
      </w:divBdr>
    </w:div>
    <w:div w:id="580530274">
      <w:bodyDiv w:val="1"/>
      <w:marLeft w:val="0"/>
      <w:marRight w:val="0"/>
      <w:marTop w:val="0"/>
      <w:marBottom w:val="0"/>
      <w:divBdr>
        <w:top w:val="none" w:sz="0" w:space="0" w:color="auto"/>
        <w:left w:val="none" w:sz="0" w:space="0" w:color="auto"/>
        <w:bottom w:val="none" w:sz="0" w:space="0" w:color="auto"/>
        <w:right w:val="none" w:sz="0" w:space="0" w:color="auto"/>
      </w:divBdr>
    </w:div>
    <w:div w:id="634140456">
      <w:bodyDiv w:val="1"/>
      <w:marLeft w:val="0"/>
      <w:marRight w:val="0"/>
      <w:marTop w:val="0"/>
      <w:marBottom w:val="0"/>
      <w:divBdr>
        <w:top w:val="none" w:sz="0" w:space="0" w:color="auto"/>
        <w:left w:val="none" w:sz="0" w:space="0" w:color="auto"/>
        <w:bottom w:val="none" w:sz="0" w:space="0" w:color="auto"/>
        <w:right w:val="none" w:sz="0" w:space="0" w:color="auto"/>
      </w:divBdr>
    </w:div>
    <w:div w:id="706761196">
      <w:bodyDiv w:val="1"/>
      <w:marLeft w:val="0"/>
      <w:marRight w:val="0"/>
      <w:marTop w:val="0"/>
      <w:marBottom w:val="0"/>
      <w:divBdr>
        <w:top w:val="none" w:sz="0" w:space="0" w:color="auto"/>
        <w:left w:val="none" w:sz="0" w:space="0" w:color="auto"/>
        <w:bottom w:val="none" w:sz="0" w:space="0" w:color="auto"/>
        <w:right w:val="none" w:sz="0" w:space="0" w:color="auto"/>
      </w:divBdr>
    </w:div>
    <w:div w:id="754933161">
      <w:bodyDiv w:val="1"/>
      <w:marLeft w:val="0"/>
      <w:marRight w:val="0"/>
      <w:marTop w:val="0"/>
      <w:marBottom w:val="0"/>
      <w:divBdr>
        <w:top w:val="none" w:sz="0" w:space="0" w:color="auto"/>
        <w:left w:val="none" w:sz="0" w:space="0" w:color="auto"/>
        <w:bottom w:val="none" w:sz="0" w:space="0" w:color="auto"/>
        <w:right w:val="none" w:sz="0" w:space="0" w:color="auto"/>
      </w:divBdr>
    </w:div>
    <w:div w:id="759059901">
      <w:bodyDiv w:val="1"/>
      <w:marLeft w:val="0"/>
      <w:marRight w:val="0"/>
      <w:marTop w:val="0"/>
      <w:marBottom w:val="0"/>
      <w:divBdr>
        <w:top w:val="none" w:sz="0" w:space="0" w:color="auto"/>
        <w:left w:val="none" w:sz="0" w:space="0" w:color="auto"/>
        <w:bottom w:val="none" w:sz="0" w:space="0" w:color="auto"/>
        <w:right w:val="none" w:sz="0" w:space="0" w:color="auto"/>
      </w:divBdr>
    </w:div>
    <w:div w:id="880050104">
      <w:bodyDiv w:val="1"/>
      <w:marLeft w:val="0"/>
      <w:marRight w:val="0"/>
      <w:marTop w:val="0"/>
      <w:marBottom w:val="0"/>
      <w:divBdr>
        <w:top w:val="none" w:sz="0" w:space="0" w:color="auto"/>
        <w:left w:val="none" w:sz="0" w:space="0" w:color="auto"/>
        <w:bottom w:val="none" w:sz="0" w:space="0" w:color="auto"/>
        <w:right w:val="none" w:sz="0" w:space="0" w:color="auto"/>
      </w:divBdr>
    </w:div>
    <w:div w:id="900100036">
      <w:bodyDiv w:val="1"/>
      <w:marLeft w:val="0"/>
      <w:marRight w:val="0"/>
      <w:marTop w:val="0"/>
      <w:marBottom w:val="0"/>
      <w:divBdr>
        <w:top w:val="none" w:sz="0" w:space="0" w:color="auto"/>
        <w:left w:val="none" w:sz="0" w:space="0" w:color="auto"/>
        <w:bottom w:val="none" w:sz="0" w:space="0" w:color="auto"/>
        <w:right w:val="none" w:sz="0" w:space="0" w:color="auto"/>
      </w:divBdr>
    </w:div>
    <w:div w:id="909577432">
      <w:bodyDiv w:val="1"/>
      <w:marLeft w:val="0"/>
      <w:marRight w:val="0"/>
      <w:marTop w:val="0"/>
      <w:marBottom w:val="0"/>
      <w:divBdr>
        <w:top w:val="none" w:sz="0" w:space="0" w:color="auto"/>
        <w:left w:val="none" w:sz="0" w:space="0" w:color="auto"/>
        <w:bottom w:val="none" w:sz="0" w:space="0" w:color="auto"/>
        <w:right w:val="none" w:sz="0" w:space="0" w:color="auto"/>
      </w:divBdr>
    </w:div>
    <w:div w:id="942080515">
      <w:bodyDiv w:val="1"/>
      <w:marLeft w:val="0"/>
      <w:marRight w:val="0"/>
      <w:marTop w:val="0"/>
      <w:marBottom w:val="0"/>
      <w:divBdr>
        <w:top w:val="none" w:sz="0" w:space="0" w:color="auto"/>
        <w:left w:val="none" w:sz="0" w:space="0" w:color="auto"/>
        <w:bottom w:val="none" w:sz="0" w:space="0" w:color="auto"/>
        <w:right w:val="none" w:sz="0" w:space="0" w:color="auto"/>
      </w:divBdr>
    </w:div>
    <w:div w:id="999886838">
      <w:bodyDiv w:val="1"/>
      <w:marLeft w:val="0"/>
      <w:marRight w:val="0"/>
      <w:marTop w:val="0"/>
      <w:marBottom w:val="0"/>
      <w:divBdr>
        <w:top w:val="none" w:sz="0" w:space="0" w:color="auto"/>
        <w:left w:val="none" w:sz="0" w:space="0" w:color="auto"/>
        <w:bottom w:val="none" w:sz="0" w:space="0" w:color="auto"/>
        <w:right w:val="none" w:sz="0" w:space="0" w:color="auto"/>
      </w:divBdr>
    </w:div>
    <w:div w:id="1023365641">
      <w:bodyDiv w:val="1"/>
      <w:marLeft w:val="0"/>
      <w:marRight w:val="0"/>
      <w:marTop w:val="0"/>
      <w:marBottom w:val="0"/>
      <w:divBdr>
        <w:top w:val="none" w:sz="0" w:space="0" w:color="auto"/>
        <w:left w:val="none" w:sz="0" w:space="0" w:color="auto"/>
        <w:bottom w:val="none" w:sz="0" w:space="0" w:color="auto"/>
        <w:right w:val="none" w:sz="0" w:space="0" w:color="auto"/>
      </w:divBdr>
    </w:div>
    <w:div w:id="1091001318">
      <w:bodyDiv w:val="1"/>
      <w:marLeft w:val="0"/>
      <w:marRight w:val="0"/>
      <w:marTop w:val="0"/>
      <w:marBottom w:val="0"/>
      <w:divBdr>
        <w:top w:val="none" w:sz="0" w:space="0" w:color="auto"/>
        <w:left w:val="none" w:sz="0" w:space="0" w:color="auto"/>
        <w:bottom w:val="none" w:sz="0" w:space="0" w:color="auto"/>
        <w:right w:val="none" w:sz="0" w:space="0" w:color="auto"/>
      </w:divBdr>
    </w:div>
    <w:div w:id="1127315202">
      <w:bodyDiv w:val="1"/>
      <w:marLeft w:val="0"/>
      <w:marRight w:val="0"/>
      <w:marTop w:val="0"/>
      <w:marBottom w:val="0"/>
      <w:divBdr>
        <w:top w:val="none" w:sz="0" w:space="0" w:color="auto"/>
        <w:left w:val="none" w:sz="0" w:space="0" w:color="auto"/>
        <w:bottom w:val="none" w:sz="0" w:space="0" w:color="auto"/>
        <w:right w:val="none" w:sz="0" w:space="0" w:color="auto"/>
      </w:divBdr>
    </w:div>
    <w:div w:id="1161459280">
      <w:bodyDiv w:val="1"/>
      <w:marLeft w:val="0"/>
      <w:marRight w:val="0"/>
      <w:marTop w:val="0"/>
      <w:marBottom w:val="0"/>
      <w:divBdr>
        <w:top w:val="none" w:sz="0" w:space="0" w:color="auto"/>
        <w:left w:val="none" w:sz="0" w:space="0" w:color="auto"/>
        <w:bottom w:val="none" w:sz="0" w:space="0" w:color="auto"/>
        <w:right w:val="none" w:sz="0" w:space="0" w:color="auto"/>
      </w:divBdr>
    </w:div>
    <w:div w:id="1162695148">
      <w:bodyDiv w:val="1"/>
      <w:marLeft w:val="0"/>
      <w:marRight w:val="0"/>
      <w:marTop w:val="0"/>
      <w:marBottom w:val="0"/>
      <w:divBdr>
        <w:top w:val="none" w:sz="0" w:space="0" w:color="auto"/>
        <w:left w:val="none" w:sz="0" w:space="0" w:color="auto"/>
        <w:bottom w:val="none" w:sz="0" w:space="0" w:color="auto"/>
        <w:right w:val="none" w:sz="0" w:space="0" w:color="auto"/>
      </w:divBdr>
    </w:div>
    <w:div w:id="1205950653">
      <w:bodyDiv w:val="1"/>
      <w:marLeft w:val="0"/>
      <w:marRight w:val="0"/>
      <w:marTop w:val="0"/>
      <w:marBottom w:val="0"/>
      <w:divBdr>
        <w:top w:val="none" w:sz="0" w:space="0" w:color="auto"/>
        <w:left w:val="none" w:sz="0" w:space="0" w:color="auto"/>
        <w:bottom w:val="none" w:sz="0" w:space="0" w:color="auto"/>
        <w:right w:val="none" w:sz="0" w:space="0" w:color="auto"/>
      </w:divBdr>
    </w:div>
    <w:div w:id="1213888845">
      <w:bodyDiv w:val="1"/>
      <w:marLeft w:val="0"/>
      <w:marRight w:val="0"/>
      <w:marTop w:val="0"/>
      <w:marBottom w:val="0"/>
      <w:divBdr>
        <w:top w:val="none" w:sz="0" w:space="0" w:color="auto"/>
        <w:left w:val="none" w:sz="0" w:space="0" w:color="auto"/>
        <w:bottom w:val="none" w:sz="0" w:space="0" w:color="auto"/>
        <w:right w:val="none" w:sz="0" w:space="0" w:color="auto"/>
      </w:divBdr>
    </w:div>
    <w:div w:id="1364477140">
      <w:bodyDiv w:val="1"/>
      <w:marLeft w:val="0"/>
      <w:marRight w:val="0"/>
      <w:marTop w:val="0"/>
      <w:marBottom w:val="0"/>
      <w:divBdr>
        <w:top w:val="none" w:sz="0" w:space="0" w:color="auto"/>
        <w:left w:val="none" w:sz="0" w:space="0" w:color="auto"/>
        <w:bottom w:val="none" w:sz="0" w:space="0" w:color="auto"/>
        <w:right w:val="none" w:sz="0" w:space="0" w:color="auto"/>
      </w:divBdr>
    </w:div>
    <w:div w:id="1375929226">
      <w:bodyDiv w:val="1"/>
      <w:marLeft w:val="0"/>
      <w:marRight w:val="0"/>
      <w:marTop w:val="0"/>
      <w:marBottom w:val="0"/>
      <w:divBdr>
        <w:top w:val="none" w:sz="0" w:space="0" w:color="auto"/>
        <w:left w:val="none" w:sz="0" w:space="0" w:color="auto"/>
        <w:bottom w:val="none" w:sz="0" w:space="0" w:color="auto"/>
        <w:right w:val="none" w:sz="0" w:space="0" w:color="auto"/>
      </w:divBdr>
    </w:div>
    <w:div w:id="1455369703">
      <w:bodyDiv w:val="1"/>
      <w:marLeft w:val="0"/>
      <w:marRight w:val="0"/>
      <w:marTop w:val="0"/>
      <w:marBottom w:val="0"/>
      <w:divBdr>
        <w:top w:val="none" w:sz="0" w:space="0" w:color="auto"/>
        <w:left w:val="none" w:sz="0" w:space="0" w:color="auto"/>
        <w:bottom w:val="none" w:sz="0" w:space="0" w:color="auto"/>
        <w:right w:val="none" w:sz="0" w:space="0" w:color="auto"/>
      </w:divBdr>
    </w:div>
    <w:div w:id="1575815998">
      <w:bodyDiv w:val="1"/>
      <w:marLeft w:val="0"/>
      <w:marRight w:val="0"/>
      <w:marTop w:val="0"/>
      <w:marBottom w:val="0"/>
      <w:divBdr>
        <w:top w:val="none" w:sz="0" w:space="0" w:color="auto"/>
        <w:left w:val="none" w:sz="0" w:space="0" w:color="auto"/>
        <w:bottom w:val="none" w:sz="0" w:space="0" w:color="auto"/>
        <w:right w:val="none" w:sz="0" w:space="0" w:color="auto"/>
      </w:divBdr>
    </w:div>
    <w:div w:id="1594053255">
      <w:bodyDiv w:val="1"/>
      <w:marLeft w:val="0"/>
      <w:marRight w:val="0"/>
      <w:marTop w:val="0"/>
      <w:marBottom w:val="0"/>
      <w:divBdr>
        <w:top w:val="none" w:sz="0" w:space="0" w:color="auto"/>
        <w:left w:val="none" w:sz="0" w:space="0" w:color="auto"/>
        <w:bottom w:val="none" w:sz="0" w:space="0" w:color="auto"/>
        <w:right w:val="none" w:sz="0" w:space="0" w:color="auto"/>
      </w:divBdr>
    </w:div>
    <w:div w:id="1698198318">
      <w:bodyDiv w:val="1"/>
      <w:marLeft w:val="0"/>
      <w:marRight w:val="0"/>
      <w:marTop w:val="0"/>
      <w:marBottom w:val="0"/>
      <w:divBdr>
        <w:top w:val="none" w:sz="0" w:space="0" w:color="auto"/>
        <w:left w:val="none" w:sz="0" w:space="0" w:color="auto"/>
        <w:bottom w:val="none" w:sz="0" w:space="0" w:color="auto"/>
        <w:right w:val="none" w:sz="0" w:space="0" w:color="auto"/>
      </w:divBdr>
    </w:div>
    <w:div w:id="1708142029">
      <w:bodyDiv w:val="1"/>
      <w:marLeft w:val="0"/>
      <w:marRight w:val="0"/>
      <w:marTop w:val="0"/>
      <w:marBottom w:val="0"/>
      <w:divBdr>
        <w:top w:val="none" w:sz="0" w:space="0" w:color="auto"/>
        <w:left w:val="none" w:sz="0" w:space="0" w:color="auto"/>
        <w:bottom w:val="none" w:sz="0" w:space="0" w:color="auto"/>
        <w:right w:val="none" w:sz="0" w:space="0" w:color="auto"/>
      </w:divBdr>
    </w:div>
    <w:div w:id="1726369480">
      <w:bodyDiv w:val="1"/>
      <w:marLeft w:val="0"/>
      <w:marRight w:val="0"/>
      <w:marTop w:val="0"/>
      <w:marBottom w:val="0"/>
      <w:divBdr>
        <w:top w:val="none" w:sz="0" w:space="0" w:color="auto"/>
        <w:left w:val="none" w:sz="0" w:space="0" w:color="auto"/>
        <w:bottom w:val="none" w:sz="0" w:space="0" w:color="auto"/>
        <w:right w:val="none" w:sz="0" w:space="0" w:color="auto"/>
      </w:divBdr>
    </w:div>
    <w:div w:id="1787583089">
      <w:bodyDiv w:val="1"/>
      <w:marLeft w:val="0"/>
      <w:marRight w:val="0"/>
      <w:marTop w:val="0"/>
      <w:marBottom w:val="0"/>
      <w:divBdr>
        <w:top w:val="none" w:sz="0" w:space="0" w:color="auto"/>
        <w:left w:val="none" w:sz="0" w:space="0" w:color="auto"/>
        <w:bottom w:val="none" w:sz="0" w:space="0" w:color="auto"/>
        <w:right w:val="none" w:sz="0" w:space="0" w:color="auto"/>
      </w:divBdr>
    </w:div>
    <w:div w:id="1813865713">
      <w:bodyDiv w:val="1"/>
      <w:marLeft w:val="0"/>
      <w:marRight w:val="0"/>
      <w:marTop w:val="0"/>
      <w:marBottom w:val="0"/>
      <w:divBdr>
        <w:top w:val="none" w:sz="0" w:space="0" w:color="auto"/>
        <w:left w:val="none" w:sz="0" w:space="0" w:color="auto"/>
        <w:bottom w:val="none" w:sz="0" w:space="0" w:color="auto"/>
        <w:right w:val="none" w:sz="0" w:space="0" w:color="auto"/>
      </w:divBdr>
    </w:div>
    <w:div w:id="1891186997">
      <w:bodyDiv w:val="1"/>
      <w:marLeft w:val="0"/>
      <w:marRight w:val="0"/>
      <w:marTop w:val="0"/>
      <w:marBottom w:val="0"/>
      <w:divBdr>
        <w:top w:val="none" w:sz="0" w:space="0" w:color="auto"/>
        <w:left w:val="none" w:sz="0" w:space="0" w:color="auto"/>
        <w:bottom w:val="none" w:sz="0" w:space="0" w:color="auto"/>
        <w:right w:val="none" w:sz="0" w:space="0" w:color="auto"/>
      </w:divBdr>
    </w:div>
    <w:div w:id="1892423974">
      <w:bodyDiv w:val="1"/>
      <w:marLeft w:val="0"/>
      <w:marRight w:val="0"/>
      <w:marTop w:val="0"/>
      <w:marBottom w:val="0"/>
      <w:divBdr>
        <w:top w:val="none" w:sz="0" w:space="0" w:color="auto"/>
        <w:left w:val="none" w:sz="0" w:space="0" w:color="auto"/>
        <w:bottom w:val="none" w:sz="0" w:space="0" w:color="auto"/>
        <w:right w:val="none" w:sz="0" w:space="0" w:color="auto"/>
      </w:divBdr>
    </w:div>
    <w:div w:id="1930891311">
      <w:bodyDiv w:val="1"/>
      <w:marLeft w:val="0"/>
      <w:marRight w:val="0"/>
      <w:marTop w:val="0"/>
      <w:marBottom w:val="0"/>
      <w:divBdr>
        <w:top w:val="none" w:sz="0" w:space="0" w:color="auto"/>
        <w:left w:val="none" w:sz="0" w:space="0" w:color="auto"/>
        <w:bottom w:val="none" w:sz="0" w:space="0" w:color="auto"/>
        <w:right w:val="none" w:sz="0" w:space="0" w:color="auto"/>
      </w:divBdr>
    </w:div>
    <w:div w:id="1940794866">
      <w:bodyDiv w:val="1"/>
      <w:marLeft w:val="0"/>
      <w:marRight w:val="0"/>
      <w:marTop w:val="0"/>
      <w:marBottom w:val="0"/>
      <w:divBdr>
        <w:top w:val="none" w:sz="0" w:space="0" w:color="auto"/>
        <w:left w:val="none" w:sz="0" w:space="0" w:color="auto"/>
        <w:bottom w:val="none" w:sz="0" w:space="0" w:color="auto"/>
        <w:right w:val="none" w:sz="0" w:space="0" w:color="auto"/>
      </w:divBdr>
    </w:div>
    <w:div w:id="1967733990">
      <w:bodyDiv w:val="1"/>
      <w:marLeft w:val="0"/>
      <w:marRight w:val="0"/>
      <w:marTop w:val="0"/>
      <w:marBottom w:val="0"/>
      <w:divBdr>
        <w:top w:val="none" w:sz="0" w:space="0" w:color="auto"/>
        <w:left w:val="none" w:sz="0" w:space="0" w:color="auto"/>
        <w:bottom w:val="none" w:sz="0" w:space="0" w:color="auto"/>
        <w:right w:val="none" w:sz="0" w:space="0" w:color="auto"/>
      </w:divBdr>
    </w:div>
    <w:div w:id="1978796221">
      <w:bodyDiv w:val="1"/>
      <w:marLeft w:val="0"/>
      <w:marRight w:val="0"/>
      <w:marTop w:val="0"/>
      <w:marBottom w:val="0"/>
      <w:divBdr>
        <w:top w:val="none" w:sz="0" w:space="0" w:color="auto"/>
        <w:left w:val="none" w:sz="0" w:space="0" w:color="auto"/>
        <w:bottom w:val="none" w:sz="0" w:space="0" w:color="auto"/>
        <w:right w:val="none" w:sz="0" w:space="0" w:color="auto"/>
      </w:divBdr>
    </w:div>
    <w:div w:id="20893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2AA9-456B-41AE-8296-0101562E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13</Pages>
  <Words>4148</Words>
  <Characters>23650</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RADA EKOLOGA</vt:lpstr>
      <vt:lpstr>PROGRAM RADA EKOLOGA</vt:lpstr>
    </vt:vector>
  </TitlesOfParts>
  <Company>kio</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EKOLOGA</dc:title>
  <dc:subject/>
  <dc:creator>tomash</dc:creator>
  <cp:keywords/>
  <dc:description/>
  <cp:lastModifiedBy>Korisnik</cp:lastModifiedBy>
  <cp:revision>54</cp:revision>
  <cp:lastPrinted>2017-03-22T08:13:00Z</cp:lastPrinted>
  <dcterms:created xsi:type="dcterms:W3CDTF">2017-02-21T09:27:00Z</dcterms:created>
  <dcterms:modified xsi:type="dcterms:W3CDTF">2017-04-07T05:12:00Z</dcterms:modified>
</cp:coreProperties>
</file>