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4B5DF3" w:rsidRDefault="0005316A" w:rsidP="00C81C3C">
      <w:pPr>
        <w:rPr>
          <w:rFonts w:asciiTheme="minorHAnsi" w:hAnsiTheme="minorHAnsi" w:cstheme="minorHAnsi"/>
          <w:b/>
          <w:sz w:val="22"/>
          <w:szCs w:val="22"/>
        </w:rPr>
      </w:pPr>
    </w:p>
    <w:p w:rsidR="00CE4F8B" w:rsidRPr="004B5DF3" w:rsidRDefault="00CE4F8B" w:rsidP="00CE4F8B">
      <w:pPr>
        <w:rPr>
          <w:rFonts w:asciiTheme="minorHAnsi" w:hAnsiTheme="minorHAnsi" w:cstheme="minorHAnsi"/>
          <w:sz w:val="22"/>
          <w:szCs w:val="22"/>
        </w:rPr>
      </w:pPr>
      <w:bookmarkStart w:id="0" w:name="_Toc535612908"/>
    </w:p>
    <w:p w:rsidR="00CE4F8B" w:rsidRPr="004B5DF3" w:rsidRDefault="00CE4F8B"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9405E4" w:rsidRDefault="002F2F4A" w:rsidP="00CE4F8B">
      <w:pPr>
        <w:rPr>
          <w:rFonts w:ascii="Calibri" w:hAnsi="Calibri" w:cs="Calibri"/>
          <w:sz w:val="32"/>
          <w:szCs w:val="32"/>
        </w:rPr>
      </w:pPr>
    </w:p>
    <w:p w:rsidR="00830053" w:rsidRPr="009405E4" w:rsidRDefault="00CE4F8B" w:rsidP="00CE4F8B">
      <w:pPr>
        <w:jc w:val="center"/>
        <w:rPr>
          <w:rFonts w:ascii="Calibri" w:hAnsi="Calibri" w:cs="Calibri"/>
          <w:b/>
          <w:sz w:val="32"/>
          <w:szCs w:val="32"/>
        </w:rPr>
      </w:pPr>
      <w:r w:rsidRPr="009405E4">
        <w:rPr>
          <w:rFonts w:ascii="Calibri" w:hAnsi="Calibri" w:cs="Calibri"/>
          <w:b/>
          <w:sz w:val="32"/>
          <w:szCs w:val="32"/>
        </w:rPr>
        <w:t>B</w:t>
      </w:r>
      <w:r w:rsidR="002F2F4A" w:rsidRPr="009405E4">
        <w:rPr>
          <w:rFonts w:ascii="Calibri" w:hAnsi="Calibri" w:cs="Calibri"/>
          <w:b/>
          <w:sz w:val="32"/>
          <w:szCs w:val="32"/>
        </w:rPr>
        <w:t xml:space="preserve"> </w:t>
      </w:r>
      <w:r w:rsidRPr="009405E4">
        <w:rPr>
          <w:rFonts w:ascii="Calibri" w:hAnsi="Calibri" w:cs="Calibri"/>
          <w:b/>
          <w:sz w:val="32"/>
          <w:szCs w:val="32"/>
        </w:rPr>
        <w:t>I</w:t>
      </w:r>
      <w:r w:rsidR="002F2F4A" w:rsidRPr="009405E4">
        <w:rPr>
          <w:rFonts w:ascii="Calibri" w:hAnsi="Calibri" w:cs="Calibri"/>
          <w:b/>
          <w:sz w:val="32"/>
          <w:szCs w:val="32"/>
        </w:rPr>
        <w:t xml:space="preserve"> </w:t>
      </w:r>
      <w:r w:rsidRPr="009405E4">
        <w:rPr>
          <w:rFonts w:ascii="Calibri" w:hAnsi="Calibri" w:cs="Calibri"/>
          <w:b/>
          <w:sz w:val="32"/>
          <w:szCs w:val="32"/>
        </w:rPr>
        <w:t>L</w:t>
      </w:r>
      <w:r w:rsidR="002F2F4A" w:rsidRPr="009405E4">
        <w:rPr>
          <w:rFonts w:ascii="Calibri" w:hAnsi="Calibri" w:cs="Calibri"/>
          <w:b/>
          <w:sz w:val="32"/>
          <w:szCs w:val="32"/>
        </w:rPr>
        <w:t xml:space="preserve"> </w:t>
      </w:r>
      <w:r w:rsidRPr="009405E4">
        <w:rPr>
          <w:rFonts w:ascii="Calibri" w:hAnsi="Calibri" w:cs="Calibri"/>
          <w:b/>
          <w:sz w:val="32"/>
          <w:szCs w:val="32"/>
        </w:rPr>
        <w:t>J</w:t>
      </w:r>
      <w:r w:rsidR="002F2F4A" w:rsidRPr="009405E4">
        <w:rPr>
          <w:rFonts w:ascii="Calibri" w:hAnsi="Calibri" w:cs="Calibri"/>
          <w:b/>
          <w:sz w:val="32"/>
          <w:szCs w:val="32"/>
        </w:rPr>
        <w:t xml:space="preserve"> </w:t>
      </w:r>
      <w:r w:rsidRPr="009405E4">
        <w:rPr>
          <w:rFonts w:ascii="Calibri" w:hAnsi="Calibri" w:cs="Calibri"/>
          <w:b/>
          <w:sz w:val="32"/>
          <w:szCs w:val="32"/>
        </w:rPr>
        <w:t>E</w:t>
      </w:r>
      <w:r w:rsidR="002F2F4A" w:rsidRPr="009405E4">
        <w:rPr>
          <w:rFonts w:ascii="Calibri" w:hAnsi="Calibri" w:cs="Calibri"/>
          <w:b/>
          <w:sz w:val="32"/>
          <w:szCs w:val="32"/>
        </w:rPr>
        <w:t xml:space="preserve"> </w:t>
      </w:r>
      <w:r w:rsidRPr="009405E4">
        <w:rPr>
          <w:rFonts w:ascii="Calibri" w:hAnsi="Calibri" w:cs="Calibri"/>
          <w:b/>
          <w:sz w:val="32"/>
          <w:szCs w:val="32"/>
        </w:rPr>
        <w:t>Š</w:t>
      </w:r>
      <w:r w:rsidR="002F2F4A" w:rsidRPr="009405E4">
        <w:rPr>
          <w:rFonts w:ascii="Calibri" w:hAnsi="Calibri" w:cs="Calibri"/>
          <w:b/>
          <w:sz w:val="32"/>
          <w:szCs w:val="32"/>
        </w:rPr>
        <w:t xml:space="preserve"> </w:t>
      </w:r>
      <w:r w:rsidRPr="009405E4">
        <w:rPr>
          <w:rFonts w:ascii="Calibri" w:hAnsi="Calibri" w:cs="Calibri"/>
          <w:b/>
          <w:sz w:val="32"/>
          <w:szCs w:val="32"/>
        </w:rPr>
        <w:t>K</w:t>
      </w:r>
      <w:r w:rsidR="002F2F4A" w:rsidRPr="009405E4">
        <w:rPr>
          <w:rFonts w:ascii="Calibri" w:hAnsi="Calibri" w:cs="Calibri"/>
          <w:b/>
          <w:sz w:val="32"/>
          <w:szCs w:val="32"/>
        </w:rPr>
        <w:t xml:space="preserve"> </w:t>
      </w:r>
      <w:r w:rsidRPr="009405E4">
        <w:rPr>
          <w:rFonts w:ascii="Calibri" w:hAnsi="Calibri" w:cs="Calibri"/>
          <w:b/>
          <w:sz w:val="32"/>
          <w:szCs w:val="32"/>
        </w:rPr>
        <w:t>E</w:t>
      </w:r>
    </w:p>
    <w:p w:rsidR="002F2F4A" w:rsidRPr="009405E4" w:rsidRDefault="00830053" w:rsidP="00CE4F8B">
      <w:pPr>
        <w:jc w:val="center"/>
        <w:rPr>
          <w:rFonts w:ascii="Calibri" w:hAnsi="Calibri" w:cs="Calibri"/>
          <w:sz w:val="32"/>
          <w:szCs w:val="32"/>
        </w:rPr>
      </w:pPr>
      <w:r w:rsidRPr="009405E4">
        <w:rPr>
          <w:rFonts w:ascii="Calibri" w:hAnsi="Calibri" w:cs="Calibri"/>
          <w:sz w:val="32"/>
          <w:szCs w:val="32"/>
        </w:rPr>
        <w:t>za javnu objavu</w:t>
      </w:r>
      <w:r w:rsidR="00CE4F8B" w:rsidRPr="009405E4">
        <w:rPr>
          <w:rFonts w:ascii="Calibri" w:hAnsi="Calibri" w:cs="Calibri"/>
          <w:sz w:val="32"/>
          <w:szCs w:val="32"/>
        </w:rPr>
        <w:t xml:space="preserve"> </w:t>
      </w:r>
    </w:p>
    <w:p w:rsidR="00CE4F8B" w:rsidRPr="009405E4" w:rsidRDefault="00CE4F8B" w:rsidP="00CE4F8B">
      <w:pPr>
        <w:jc w:val="center"/>
        <w:rPr>
          <w:rFonts w:ascii="Calibri" w:hAnsi="Calibri" w:cs="Calibri"/>
          <w:sz w:val="32"/>
          <w:szCs w:val="32"/>
        </w:rPr>
      </w:pPr>
      <w:r w:rsidRPr="009405E4">
        <w:rPr>
          <w:rFonts w:ascii="Calibri" w:hAnsi="Calibri" w:cs="Calibri"/>
          <w:sz w:val="32"/>
          <w:szCs w:val="32"/>
        </w:rPr>
        <w:t xml:space="preserve">UZ FINANCIJSKE IZVJEŠTAJE </w:t>
      </w:r>
    </w:p>
    <w:p w:rsidR="00CE4F8B" w:rsidRPr="009405E4" w:rsidRDefault="00CE4F8B" w:rsidP="00CE4F8B">
      <w:pPr>
        <w:jc w:val="center"/>
        <w:rPr>
          <w:rFonts w:ascii="Calibri" w:hAnsi="Calibri" w:cs="Calibri"/>
          <w:b/>
          <w:sz w:val="32"/>
          <w:szCs w:val="32"/>
        </w:rPr>
      </w:pPr>
      <w:r w:rsidRPr="009405E4">
        <w:rPr>
          <w:rFonts w:ascii="Calibri" w:hAnsi="Calibri" w:cs="Calibri"/>
          <w:sz w:val="32"/>
          <w:szCs w:val="32"/>
        </w:rPr>
        <w:t>ZA 01.01. – 31.12.201</w:t>
      </w:r>
      <w:r w:rsidR="00B777E0">
        <w:rPr>
          <w:rFonts w:ascii="Calibri" w:hAnsi="Calibri" w:cs="Calibri"/>
          <w:sz w:val="32"/>
          <w:szCs w:val="32"/>
        </w:rPr>
        <w:t>7</w:t>
      </w:r>
      <w:r w:rsidRPr="009405E4">
        <w:rPr>
          <w:rFonts w:ascii="Calibri" w:hAnsi="Calibri" w:cs="Calibri"/>
          <w:sz w:val="32"/>
          <w:szCs w:val="32"/>
        </w:rPr>
        <w:t>. GODINE</w:t>
      </w: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sz w:val="32"/>
          <w:szCs w:val="32"/>
        </w:rPr>
      </w:pPr>
      <w:r w:rsidRPr="009405E4">
        <w:rPr>
          <w:rFonts w:ascii="Calibri" w:hAnsi="Calibri" w:cs="Calibri"/>
          <w:sz w:val="32"/>
          <w:szCs w:val="32"/>
        </w:rPr>
        <w:t>SADRŽAJ:</w:t>
      </w:r>
    </w:p>
    <w:p w:rsidR="002F2F4A" w:rsidRPr="009405E4" w:rsidRDefault="002F2F4A" w:rsidP="00CE4F8B">
      <w:pPr>
        <w:rPr>
          <w:rFonts w:ascii="Calibri" w:hAnsi="Calibri" w:cs="Calibri"/>
          <w:sz w:val="32"/>
          <w:szCs w:val="32"/>
        </w:rPr>
      </w:pPr>
    </w:p>
    <w:p w:rsidR="002F2F4A" w:rsidRPr="009405E4" w:rsidRDefault="00744B21" w:rsidP="00744B21">
      <w:pPr>
        <w:numPr>
          <w:ilvl w:val="0"/>
          <w:numId w:val="38"/>
        </w:numPr>
        <w:rPr>
          <w:rFonts w:ascii="Calibri" w:hAnsi="Calibri" w:cs="Calibri"/>
          <w:sz w:val="22"/>
          <w:szCs w:val="22"/>
        </w:rPr>
      </w:pPr>
      <w:r w:rsidRPr="009405E4">
        <w:rPr>
          <w:rFonts w:ascii="Calibri" w:hAnsi="Calibri" w:cs="Calibri"/>
          <w:sz w:val="22"/>
          <w:szCs w:val="22"/>
        </w:rPr>
        <w:t>UVOD</w:t>
      </w:r>
    </w:p>
    <w:p w:rsidR="007C4ED4" w:rsidRPr="009405E4" w:rsidRDefault="007C4ED4" w:rsidP="007C4ED4">
      <w:pPr>
        <w:ind w:left="1080"/>
        <w:rPr>
          <w:rFonts w:ascii="Calibri" w:hAnsi="Calibri" w:cs="Calibri"/>
          <w:sz w:val="22"/>
          <w:szCs w:val="22"/>
        </w:rPr>
      </w:pP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OSNOVE ZA SASTAVLJANJE FINANCIJSKIH IZVJEŠTAJA</w:t>
      </w: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ZNAČAJNE RAČUNOVODSTVENE POLITIKE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IMOVINE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PLAĆENIH TROŠKOVA BUDUĆEG RAZDOBLJA I OBRAČUNATIH PRIHODA</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OBVEZA</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ODGOĐENO PLAĆANJE TROŠKOVA I PRIHOD BUDUĆEG RAZDOBLJA</w:t>
      </w:r>
    </w:p>
    <w:p w:rsidR="007C4ED4" w:rsidRPr="009405E4" w:rsidRDefault="007C4ED4" w:rsidP="007C4ED4">
      <w:pPr>
        <w:ind w:left="1080"/>
        <w:rPr>
          <w:rFonts w:ascii="Calibri" w:hAnsi="Calibri" w:cs="Calibri"/>
          <w:sz w:val="22"/>
          <w:szCs w:val="22"/>
        </w:rPr>
      </w:pPr>
    </w:p>
    <w:p w:rsidR="00A95100" w:rsidRPr="009405E4" w:rsidRDefault="00A95100" w:rsidP="00A95100">
      <w:pPr>
        <w:numPr>
          <w:ilvl w:val="0"/>
          <w:numId w:val="38"/>
        </w:numPr>
        <w:rPr>
          <w:rFonts w:ascii="Calibri" w:hAnsi="Calibri" w:cs="Calibri"/>
          <w:sz w:val="22"/>
          <w:szCs w:val="22"/>
        </w:rPr>
      </w:pPr>
      <w:r w:rsidRPr="009405E4">
        <w:rPr>
          <w:rFonts w:ascii="Calibri" w:hAnsi="Calibri" w:cs="Calibri"/>
          <w:sz w:val="22"/>
          <w:szCs w:val="22"/>
        </w:rPr>
        <w:t>BILJEŠKE UZ POZICIJE BILANCE</w:t>
      </w:r>
    </w:p>
    <w:p w:rsidR="007C4ED4" w:rsidRPr="009405E4" w:rsidRDefault="00CE4EF2" w:rsidP="007C4ED4">
      <w:pPr>
        <w:ind w:left="720"/>
        <w:rPr>
          <w:rFonts w:ascii="Calibri" w:hAnsi="Calibri" w:cs="Calibri"/>
          <w:sz w:val="22"/>
          <w:szCs w:val="22"/>
        </w:rPr>
      </w:pPr>
      <w:r>
        <w:rPr>
          <w:rFonts w:ascii="Calibri" w:hAnsi="Calibri" w:cs="Calibri"/>
          <w:sz w:val="22"/>
          <w:szCs w:val="22"/>
        </w:rPr>
        <w:t>AKTIVA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2.1. DUGOTRAJNA IMOVINA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2.2. KRATKOTRAJNA IMOVINA</w:t>
      </w:r>
    </w:p>
    <w:p w:rsidR="00CE4EF2" w:rsidRDefault="00A95100" w:rsidP="00A95100">
      <w:pPr>
        <w:ind w:left="720"/>
        <w:rPr>
          <w:rFonts w:ascii="Calibri" w:hAnsi="Calibri" w:cs="Calibri"/>
          <w:sz w:val="22"/>
          <w:szCs w:val="22"/>
        </w:rPr>
      </w:pPr>
      <w:r w:rsidRPr="009405E4">
        <w:rPr>
          <w:rFonts w:ascii="Calibri" w:hAnsi="Calibri" w:cs="Calibri"/>
          <w:sz w:val="22"/>
          <w:szCs w:val="22"/>
        </w:rPr>
        <w:t>2.3. PLAĆENI TROŠKOVI BUDUĆEG RAZDOBLJA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2.4. IZVANBILANČNI ZAPISI</w:t>
      </w:r>
    </w:p>
    <w:p w:rsidR="00CE4EF2" w:rsidRDefault="00CE4EF2" w:rsidP="00A95100">
      <w:pPr>
        <w:ind w:left="720"/>
        <w:rPr>
          <w:rFonts w:ascii="Calibri" w:hAnsi="Calibri" w:cs="Calibri"/>
          <w:sz w:val="22"/>
          <w:szCs w:val="22"/>
        </w:rPr>
      </w:pPr>
      <w:r>
        <w:rPr>
          <w:rFonts w:ascii="Calibri" w:hAnsi="Calibri" w:cs="Calibri"/>
          <w:sz w:val="22"/>
          <w:szCs w:val="22"/>
        </w:rPr>
        <w:t>PASIVA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2.5. KAPITAL I REZERVE</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2.6. KRATKOROČNE OBVEZE</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2.7. ODGOĐENO PLAĆANJE TROŠKOVA I PRIHOD BUDUĆEG RAZDOBLJA</w:t>
      </w:r>
    </w:p>
    <w:p w:rsidR="007C4ED4" w:rsidRPr="009405E4" w:rsidRDefault="007C4ED4" w:rsidP="00A95100">
      <w:pPr>
        <w:ind w:left="720"/>
        <w:rPr>
          <w:rFonts w:ascii="Calibri" w:hAnsi="Calibri" w:cs="Calibri"/>
          <w:sz w:val="22"/>
          <w:szCs w:val="22"/>
        </w:rPr>
      </w:pPr>
    </w:p>
    <w:p w:rsidR="00A95100" w:rsidRPr="009405E4" w:rsidRDefault="00A95100" w:rsidP="0082652E">
      <w:pPr>
        <w:numPr>
          <w:ilvl w:val="0"/>
          <w:numId w:val="38"/>
        </w:numPr>
        <w:rPr>
          <w:rFonts w:ascii="Calibri" w:hAnsi="Calibri" w:cs="Calibri"/>
          <w:sz w:val="22"/>
          <w:szCs w:val="22"/>
        </w:rPr>
      </w:pPr>
      <w:r w:rsidRPr="009405E4">
        <w:rPr>
          <w:rFonts w:ascii="Calibri" w:hAnsi="Calibri" w:cs="Calibri"/>
          <w:sz w:val="22"/>
          <w:szCs w:val="22"/>
        </w:rPr>
        <w:t>BILJEŠKE UZ POZICIJE RAČUNA DOBITI I GUBITKA</w:t>
      </w:r>
    </w:p>
    <w:p w:rsidR="007C4ED4" w:rsidRPr="009405E4" w:rsidRDefault="007C4ED4" w:rsidP="007C4ED4">
      <w:pPr>
        <w:ind w:left="720"/>
        <w:rPr>
          <w:rFonts w:ascii="Calibri" w:hAnsi="Calibri" w:cs="Calibri"/>
          <w:sz w:val="22"/>
          <w:szCs w:val="22"/>
        </w:rPr>
      </w:pP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RASHODI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RASHODI</w:t>
      </w:r>
    </w:p>
    <w:p w:rsidR="00C33FBC"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DOBIT</w:t>
      </w:r>
      <w:r w:rsidR="00CE4EF2">
        <w:rPr>
          <w:rFonts w:ascii="Calibri" w:hAnsi="Calibri" w:cs="Calibri"/>
          <w:sz w:val="22"/>
          <w:szCs w:val="22"/>
        </w:rPr>
        <w:t>/GUBITAK</w:t>
      </w:r>
      <w:r w:rsidRPr="009405E4">
        <w:rPr>
          <w:rFonts w:ascii="Calibri" w:hAnsi="Calibri" w:cs="Calibri"/>
          <w:sz w:val="22"/>
          <w:szCs w:val="22"/>
        </w:rPr>
        <w:t xml:space="preserve"> RAZDOBLJA</w:t>
      </w:r>
    </w:p>
    <w:p w:rsidR="00BD57C4"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POREZ NA DOBIT</w:t>
      </w:r>
    </w:p>
    <w:p w:rsidR="007C4ED4" w:rsidRPr="009405E4" w:rsidRDefault="007C4ED4" w:rsidP="007C4ED4">
      <w:pPr>
        <w:ind w:left="1080"/>
        <w:rPr>
          <w:rFonts w:ascii="Calibri" w:hAnsi="Calibri" w:cs="Calibri"/>
          <w:sz w:val="22"/>
          <w:szCs w:val="22"/>
        </w:rPr>
      </w:pPr>
    </w:p>
    <w:p w:rsidR="00C33FBC" w:rsidRPr="009405E4" w:rsidRDefault="00BD57C4" w:rsidP="00BD57C4">
      <w:pPr>
        <w:numPr>
          <w:ilvl w:val="0"/>
          <w:numId w:val="38"/>
        </w:numPr>
        <w:rPr>
          <w:rFonts w:ascii="Calibri" w:hAnsi="Calibri" w:cs="Calibri"/>
          <w:sz w:val="22"/>
          <w:szCs w:val="22"/>
        </w:rPr>
      </w:pPr>
      <w:r w:rsidRPr="009405E4">
        <w:rPr>
          <w:rFonts w:ascii="Calibri" w:hAnsi="Calibri" w:cs="Calibri"/>
          <w:sz w:val="22"/>
          <w:szCs w:val="22"/>
        </w:rPr>
        <w:t>SPOROVI I POTENCIJALNE OBVEZE</w:t>
      </w:r>
    </w:p>
    <w:p w:rsidR="007C4ED4" w:rsidRPr="009405E4" w:rsidRDefault="007C4ED4" w:rsidP="007C4ED4">
      <w:pPr>
        <w:ind w:left="1080"/>
        <w:rPr>
          <w:rFonts w:ascii="Calibri" w:hAnsi="Calibri" w:cs="Calibri"/>
          <w:sz w:val="22"/>
          <w:szCs w:val="22"/>
        </w:rPr>
      </w:pPr>
    </w:p>
    <w:p w:rsidR="00A95100" w:rsidRDefault="00BD57C4" w:rsidP="0082652E">
      <w:pPr>
        <w:numPr>
          <w:ilvl w:val="0"/>
          <w:numId w:val="38"/>
        </w:numPr>
        <w:rPr>
          <w:rFonts w:ascii="Calibri" w:hAnsi="Calibri" w:cs="Calibri"/>
          <w:sz w:val="22"/>
          <w:szCs w:val="22"/>
        </w:rPr>
      </w:pPr>
      <w:r w:rsidRPr="009405E4">
        <w:rPr>
          <w:rFonts w:ascii="Calibri" w:hAnsi="Calibri" w:cs="Calibri"/>
          <w:sz w:val="22"/>
          <w:szCs w:val="22"/>
        </w:rPr>
        <w:t>DOGAĐAJI POSLIJE BILANCE</w:t>
      </w:r>
    </w:p>
    <w:p w:rsidR="00BE404C" w:rsidRDefault="00BE404C" w:rsidP="00BE404C">
      <w:pPr>
        <w:pStyle w:val="ListParagraph"/>
        <w:rPr>
          <w:rFonts w:ascii="Calibri" w:hAnsi="Calibri" w:cs="Calibri"/>
          <w:sz w:val="22"/>
          <w:szCs w:val="22"/>
        </w:rPr>
      </w:pPr>
    </w:p>
    <w:p w:rsidR="00BE404C" w:rsidRPr="009405E4" w:rsidRDefault="00BE404C" w:rsidP="0082652E">
      <w:pPr>
        <w:numPr>
          <w:ilvl w:val="0"/>
          <w:numId w:val="38"/>
        </w:numPr>
        <w:rPr>
          <w:rFonts w:ascii="Calibri" w:hAnsi="Calibri" w:cs="Calibri"/>
          <w:sz w:val="22"/>
          <w:szCs w:val="22"/>
        </w:rPr>
      </w:pPr>
      <w:r>
        <w:rPr>
          <w:rFonts w:ascii="Calibri" w:hAnsi="Calibri" w:cs="Calibri"/>
          <w:sz w:val="22"/>
          <w:szCs w:val="22"/>
        </w:rPr>
        <w:t>PRIHVAĆANJE I OBJAVA FINANCIJSKIH IZVJEŠTAJA</w:t>
      </w:r>
    </w:p>
    <w:p w:rsidR="007C4ED4" w:rsidRPr="009405E4" w:rsidRDefault="007C4ED4" w:rsidP="007C4ED4">
      <w:pPr>
        <w:ind w:left="720"/>
        <w:rPr>
          <w:rFonts w:ascii="Calibri" w:hAnsi="Calibri" w:cs="Calibri"/>
          <w:sz w:val="22"/>
          <w:szCs w:val="22"/>
        </w:rPr>
      </w:pPr>
    </w:p>
    <w:p w:rsidR="00A95100" w:rsidRPr="009405E4" w:rsidRDefault="00A95100"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Default="00BD57C4" w:rsidP="00A95100">
      <w:pPr>
        <w:ind w:left="360"/>
        <w:rPr>
          <w:rFonts w:ascii="Calibri" w:hAnsi="Calibri" w:cs="Calibri"/>
          <w:sz w:val="22"/>
          <w:szCs w:val="22"/>
        </w:rPr>
      </w:pPr>
    </w:p>
    <w:p w:rsidR="00365D95" w:rsidRPr="009405E4" w:rsidRDefault="00365D95"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A95100" w:rsidRPr="009405E4" w:rsidRDefault="00A95100" w:rsidP="00A95100">
      <w:pPr>
        <w:rPr>
          <w:rFonts w:ascii="Calibri" w:hAnsi="Calibri" w:cs="Calibri"/>
          <w:sz w:val="22"/>
          <w:szCs w:val="22"/>
        </w:rPr>
      </w:pPr>
    </w:p>
    <w:p w:rsidR="006C5404" w:rsidRPr="009405E4" w:rsidRDefault="006C5404" w:rsidP="00CE4F8B">
      <w:pPr>
        <w:rPr>
          <w:rFonts w:ascii="Calibri" w:hAnsi="Calibri" w:cs="Calibri"/>
          <w:b/>
          <w:sz w:val="22"/>
          <w:szCs w:val="22"/>
          <w:u w:val="single"/>
        </w:rPr>
      </w:pPr>
    </w:p>
    <w:p w:rsidR="006C5404" w:rsidRPr="009405E4" w:rsidRDefault="006C5404" w:rsidP="00CE4F8B">
      <w:pPr>
        <w:rPr>
          <w:rFonts w:ascii="Calibri" w:hAnsi="Calibri" w:cs="Calibri"/>
          <w:b/>
          <w:sz w:val="22"/>
          <w:szCs w:val="22"/>
          <w:u w:val="single"/>
        </w:rPr>
      </w:pPr>
    </w:p>
    <w:p w:rsidR="00CE4F8B" w:rsidRPr="006E33D9" w:rsidRDefault="00CE4F8B" w:rsidP="00CE4F8B">
      <w:pPr>
        <w:rPr>
          <w:rFonts w:ascii="Calibri" w:hAnsi="Calibri" w:cs="Calibri"/>
          <w:b/>
          <w:color w:val="0070C0"/>
          <w:sz w:val="28"/>
          <w:szCs w:val="28"/>
          <w:u w:val="single"/>
        </w:rPr>
      </w:pPr>
      <w:r w:rsidRPr="006E33D9">
        <w:rPr>
          <w:rFonts w:ascii="Calibri" w:hAnsi="Calibri" w:cs="Calibri"/>
          <w:b/>
          <w:color w:val="0070C0"/>
          <w:sz w:val="28"/>
          <w:szCs w:val="28"/>
          <w:u w:val="single"/>
        </w:rPr>
        <w:t xml:space="preserve">1. </w:t>
      </w:r>
      <w:r w:rsidR="006E33D9" w:rsidRPr="006E33D9">
        <w:rPr>
          <w:rFonts w:ascii="Calibri" w:hAnsi="Calibri" w:cs="Calibri"/>
          <w:b/>
          <w:color w:val="0070C0"/>
          <w:sz w:val="28"/>
          <w:szCs w:val="28"/>
          <w:u w:val="single"/>
        </w:rPr>
        <w:t>OPĆI PODACI</w:t>
      </w:r>
    </w:p>
    <w:p w:rsidR="00CE4F8B" w:rsidRPr="00077121" w:rsidRDefault="00CE4F8B" w:rsidP="00CE4F8B">
      <w:pPr>
        <w:jc w:val="both"/>
        <w:rPr>
          <w:rFonts w:ascii="Calibri" w:hAnsi="Calibri" w:cs="Calibri"/>
          <w:sz w:val="20"/>
          <w:szCs w:val="20"/>
        </w:rPr>
      </w:pP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Tvrtka Odvodnja Samobor društvo s ograničenom odgovornošću za odvodnju i pročišćavanje otpadnih voda, MBS: 080884061, nastala je postupku odvajanja (od Komunalca d.o.o. OIB: 17055681355) s osnivanjem, te je Rješenjem Trgovačkog suda u Zagreb</w:t>
      </w:r>
      <w:r w:rsidR="00623396">
        <w:rPr>
          <w:rFonts w:ascii="Calibri" w:hAnsi="Calibri" w:cs="Calibri"/>
          <w:sz w:val="22"/>
          <w:szCs w:val="22"/>
        </w:rPr>
        <w:t>u broj Tt-13/27804-2 upisana u S</w:t>
      </w:r>
      <w:r w:rsidRPr="009405E4">
        <w:rPr>
          <w:rFonts w:ascii="Calibri" w:hAnsi="Calibri" w:cs="Calibri"/>
          <w:sz w:val="22"/>
          <w:szCs w:val="22"/>
        </w:rPr>
        <w:t>udski registar dana 04.</w:t>
      </w:r>
      <w:r w:rsidR="00B46DD4" w:rsidRPr="009405E4">
        <w:rPr>
          <w:rFonts w:ascii="Calibri" w:hAnsi="Calibri" w:cs="Calibri"/>
          <w:sz w:val="22"/>
          <w:szCs w:val="22"/>
        </w:rPr>
        <w:t xml:space="preserve"> </w:t>
      </w:r>
      <w:r w:rsidRPr="009405E4">
        <w:rPr>
          <w:rFonts w:ascii="Calibri" w:hAnsi="Calibri" w:cs="Calibri"/>
          <w:sz w:val="22"/>
          <w:szCs w:val="22"/>
        </w:rPr>
        <w:t>prosinca 201</w:t>
      </w:r>
      <w:r w:rsidR="00B46DD4" w:rsidRPr="009405E4">
        <w:rPr>
          <w:rFonts w:ascii="Calibri" w:hAnsi="Calibri" w:cs="Calibri"/>
          <w:sz w:val="22"/>
          <w:szCs w:val="22"/>
        </w:rPr>
        <w:t>3</w:t>
      </w:r>
      <w:r w:rsidRPr="009405E4">
        <w:rPr>
          <w:rFonts w:ascii="Calibri" w:hAnsi="Calibri" w:cs="Calibri"/>
          <w:sz w:val="22"/>
          <w:szCs w:val="22"/>
        </w:rPr>
        <w:t>.</w:t>
      </w:r>
      <w:r w:rsidR="00B46DD4" w:rsidRPr="009405E4">
        <w:rPr>
          <w:rFonts w:ascii="Calibri" w:hAnsi="Calibri" w:cs="Calibri"/>
          <w:sz w:val="22"/>
          <w:szCs w:val="22"/>
        </w:rPr>
        <w:t xml:space="preserve"> </w:t>
      </w:r>
      <w:r w:rsidRPr="009405E4">
        <w:rPr>
          <w:rFonts w:ascii="Calibri" w:hAnsi="Calibri" w:cs="Calibri"/>
          <w:sz w:val="22"/>
          <w:szCs w:val="22"/>
        </w:rPr>
        <w:t>godine.</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 xml:space="preserve">Skraćeni naziv tvrtke je ODVODNJA SAMOBOR d.o.o. </w:t>
      </w:r>
    </w:p>
    <w:p w:rsidR="005C6D0C" w:rsidRPr="009405E4" w:rsidRDefault="005C6D0C" w:rsidP="00CE4F8B">
      <w:pPr>
        <w:jc w:val="both"/>
        <w:rPr>
          <w:rFonts w:ascii="Calibri" w:hAnsi="Calibri" w:cs="Calibri"/>
          <w:sz w:val="22"/>
          <w:szCs w:val="22"/>
        </w:rPr>
      </w:pPr>
      <w:r w:rsidRPr="009405E4">
        <w:rPr>
          <w:rFonts w:ascii="Calibri" w:hAnsi="Calibri" w:cs="Calibri"/>
          <w:sz w:val="22"/>
          <w:szCs w:val="22"/>
        </w:rPr>
        <w:t xml:space="preserve">OIB: 87815496618, MB: </w:t>
      </w:r>
      <w:r w:rsidR="00B46DD4" w:rsidRPr="009405E4">
        <w:rPr>
          <w:rFonts w:ascii="Calibri" w:hAnsi="Calibri" w:cs="Calibri"/>
          <w:sz w:val="22"/>
          <w:szCs w:val="22"/>
        </w:rPr>
        <w:t>0</w:t>
      </w:r>
      <w:r w:rsidRPr="009405E4">
        <w:rPr>
          <w:rFonts w:ascii="Calibri" w:hAnsi="Calibri" w:cs="Calibri"/>
          <w:sz w:val="22"/>
          <w:szCs w:val="22"/>
        </w:rPr>
        <w:t>4144724</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Osnivač Društva je Grad Samobor, Samobor, Trg kralja Tomislava 5, OIB: 33544271925.</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Sjedište Društva nalazi se u Ulici 151. samoborske brigade HV br. 1 u Samoboru.</w:t>
      </w: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Organi upravljanja su Direktor, Nadzorni odbor i Skupština Društva.</w:t>
      </w:r>
    </w:p>
    <w:p w:rsidR="00B46DD4" w:rsidRPr="00FD49B0" w:rsidRDefault="00B46DD4" w:rsidP="00B46DD4">
      <w:pPr>
        <w:jc w:val="both"/>
        <w:rPr>
          <w:rFonts w:ascii="Calibri" w:hAnsi="Calibri" w:cs="Calibri"/>
          <w:sz w:val="22"/>
          <w:szCs w:val="22"/>
        </w:rPr>
      </w:pPr>
      <w:r w:rsidRPr="00FD49B0">
        <w:rPr>
          <w:rFonts w:ascii="Calibri" w:hAnsi="Calibri" w:cs="Calibri"/>
          <w:sz w:val="22"/>
          <w:szCs w:val="22"/>
        </w:rPr>
        <w:t xml:space="preserve">Društvo </w:t>
      </w:r>
      <w:r w:rsidR="008F3C88" w:rsidRPr="00FD49B0">
        <w:rPr>
          <w:rFonts w:ascii="Calibri" w:hAnsi="Calibri" w:cs="Calibri"/>
          <w:sz w:val="22"/>
          <w:szCs w:val="22"/>
        </w:rPr>
        <w:t xml:space="preserve">je do </w:t>
      </w:r>
      <w:r w:rsidR="0076630D" w:rsidRPr="00FD49B0">
        <w:rPr>
          <w:rFonts w:ascii="Calibri" w:hAnsi="Calibri" w:cs="Calibri"/>
          <w:sz w:val="22"/>
          <w:szCs w:val="22"/>
        </w:rPr>
        <w:t xml:space="preserve">2.11.2017. godine </w:t>
      </w:r>
      <w:r w:rsidRPr="00FD49B0">
        <w:rPr>
          <w:rFonts w:ascii="Calibri" w:hAnsi="Calibri" w:cs="Calibri"/>
          <w:sz w:val="22"/>
          <w:szCs w:val="22"/>
        </w:rPr>
        <w:t>zastupa</w:t>
      </w:r>
      <w:r w:rsidR="0076630D" w:rsidRPr="00FD49B0">
        <w:rPr>
          <w:rFonts w:ascii="Calibri" w:hAnsi="Calibri" w:cs="Calibri"/>
          <w:sz w:val="22"/>
          <w:szCs w:val="22"/>
        </w:rPr>
        <w:t xml:space="preserve">o </w:t>
      </w:r>
      <w:r w:rsidR="00B3654C" w:rsidRPr="00FD49B0">
        <w:rPr>
          <w:rFonts w:ascii="Calibri" w:hAnsi="Calibri" w:cs="Calibri"/>
          <w:sz w:val="22"/>
          <w:szCs w:val="22"/>
        </w:rPr>
        <w:t xml:space="preserve">gosp. </w:t>
      </w:r>
      <w:r w:rsidR="0076630D" w:rsidRPr="00FD49B0">
        <w:rPr>
          <w:rFonts w:ascii="Calibri" w:hAnsi="Calibri" w:cs="Calibri"/>
          <w:sz w:val="22"/>
          <w:szCs w:val="22"/>
        </w:rPr>
        <w:t xml:space="preserve">Krešimir Jelić, a Odlukom Skupštine od 03.11.2017. direktor Društva je </w:t>
      </w:r>
      <w:r w:rsidR="00B13B54" w:rsidRPr="00FD49B0">
        <w:rPr>
          <w:rFonts w:ascii="Calibri" w:hAnsi="Calibri" w:cs="Calibri"/>
          <w:sz w:val="22"/>
          <w:szCs w:val="22"/>
        </w:rPr>
        <w:t>Ivica Karoglan</w:t>
      </w:r>
      <w:r w:rsidR="0076630D" w:rsidRPr="00FD49B0">
        <w:rPr>
          <w:rFonts w:ascii="Calibri" w:hAnsi="Calibri" w:cs="Calibri"/>
          <w:sz w:val="22"/>
          <w:szCs w:val="22"/>
        </w:rPr>
        <w:t>. D</w:t>
      </w:r>
      <w:r w:rsidRPr="00FD49B0">
        <w:rPr>
          <w:rFonts w:ascii="Calibri" w:hAnsi="Calibri" w:cs="Calibri"/>
          <w:sz w:val="22"/>
          <w:szCs w:val="22"/>
        </w:rPr>
        <w:t xml:space="preserve">irektor </w:t>
      </w:r>
      <w:r w:rsidR="0076630D" w:rsidRPr="00FD49B0">
        <w:rPr>
          <w:rFonts w:ascii="Calibri" w:hAnsi="Calibri" w:cs="Calibri"/>
          <w:sz w:val="22"/>
          <w:szCs w:val="22"/>
        </w:rPr>
        <w:t xml:space="preserve">zastupa </w:t>
      </w:r>
      <w:r w:rsidRPr="00FD49B0">
        <w:rPr>
          <w:rFonts w:ascii="Calibri" w:hAnsi="Calibri" w:cs="Calibri"/>
          <w:sz w:val="22"/>
          <w:szCs w:val="22"/>
        </w:rPr>
        <w:t>Društv</w:t>
      </w:r>
      <w:r w:rsidR="0076630D" w:rsidRPr="00FD49B0">
        <w:rPr>
          <w:rFonts w:ascii="Calibri" w:hAnsi="Calibri" w:cs="Calibri"/>
          <w:sz w:val="22"/>
          <w:szCs w:val="22"/>
        </w:rPr>
        <w:t>o</w:t>
      </w:r>
      <w:r w:rsidRPr="00FD49B0">
        <w:rPr>
          <w:rFonts w:ascii="Calibri" w:hAnsi="Calibri" w:cs="Calibri"/>
          <w:sz w:val="22"/>
          <w:szCs w:val="22"/>
        </w:rPr>
        <w:t xml:space="preserve"> pojedinačno i samostalno.</w:t>
      </w:r>
    </w:p>
    <w:p w:rsidR="00CE4F8B" w:rsidRPr="009405E4" w:rsidRDefault="00CE4F8B" w:rsidP="00CE4F8B">
      <w:pPr>
        <w:pStyle w:val="Heading1"/>
        <w:numPr>
          <w:ilvl w:val="0"/>
          <w:numId w:val="0"/>
        </w:numPr>
        <w:rPr>
          <w:rFonts w:ascii="Calibri" w:hAnsi="Calibri" w:cs="Calibri"/>
          <w:sz w:val="22"/>
          <w:szCs w:val="22"/>
          <w:u w:val="single"/>
        </w:rPr>
      </w:pPr>
      <w:bookmarkStart w:id="1" w:name="_Ref410197443"/>
      <w:r w:rsidRPr="009405E4">
        <w:rPr>
          <w:rFonts w:ascii="Calibri" w:hAnsi="Calibri" w:cs="Calibri"/>
          <w:sz w:val="22"/>
          <w:szCs w:val="22"/>
          <w:u w:val="single"/>
        </w:rPr>
        <w:t>1.1. OSNOVE ZA SASTAVLJANJE FINANCIJ</w:t>
      </w:r>
      <w:smartTag w:uri="urn:schemas-microsoft-com:office:smarttags" w:element="stockticker">
        <w:r w:rsidRPr="009405E4">
          <w:rPr>
            <w:rFonts w:ascii="Calibri" w:hAnsi="Calibri" w:cs="Calibri"/>
            <w:sz w:val="22"/>
            <w:szCs w:val="22"/>
            <w:u w:val="single"/>
          </w:rPr>
          <w:t>SKIH</w:t>
        </w:r>
      </w:smartTag>
      <w:r w:rsidRPr="009405E4">
        <w:rPr>
          <w:rFonts w:ascii="Calibri" w:hAnsi="Calibri" w:cs="Calibri"/>
          <w:sz w:val="22"/>
          <w:szCs w:val="22"/>
          <w:u w:val="single"/>
        </w:rPr>
        <w:t xml:space="preserve"> IZVJEŠTAJA</w:t>
      </w:r>
      <w:bookmarkEnd w:id="1"/>
    </w:p>
    <w:p w:rsidR="00CE4F8B" w:rsidRPr="00B777E0" w:rsidRDefault="00CE4F8B" w:rsidP="00CE4F8B">
      <w:pPr>
        <w:spacing w:line="240" w:lineRule="atLeast"/>
        <w:jc w:val="both"/>
        <w:rPr>
          <w:rFonts w:ascii="Calibri" w:hAnsi="Calibri" w:cs="Calibri"/>
          <w:color w:val="FF0000"/>
          <w:sz w:val="22"/>
          <w:szCs w:val="22"/>
        </w:rPr>
      </w:pPr>
      <w:r w:rsidRPr="009405E4">
        <w:rPr>
          <w:rFonts w:ascii="Calibri" w:hAnsi="Calibri" w:cs="Calibri"/>
          <w:sz w:val="22"/>
          <w:szCs w:val="22"/>
        </w:rPr>
        <w:t>Financijski izvještaji za 01.01.</w:t>
      </w:r>
      <w:r w:rsidR="00B46DD4" w:rsidRPr="009405E4">
        <w:rPr>
          <w:rFonts w:ascii="Calibri" w:hAnsi="Calibri" w:cs="Calibri"/>
          <w:sz w:val="22"/>
          <w:szCs w:val="22"/>
        </w:rPr>
        <w:t xml:space="preserve"> </w:t>
      </w:r>
      <w:r w:rsidRPr="009405E4">
        <w:rPr>
          <w:rFonts w:ascii="Calibri" w:hAnsi="Calibri" w:cs="Calibri"/>
          <w:sz w:val="22"/>
          <w:szCs w:val="22"/>
        </w:rPr>
        <w:t>-</w:t>
      </w:r>
      <w:r w:rsidR="00B46DD4" w:rsidRPr="009405E4">
        <w:rPr>
          <w:rFonts w:ascii="Calibri" w:hAnsi="Calibri" w:cs="Calibri"/>
          <w:sz w:val="22"/>
          <w:szCs w:val="22"/>
        </w:rPr>
        <w:t xml:space="preserve"> </w:t>
      </w:r>
      <w:r w:rsidRPr="009405E4">
        <w:rPr>
          <w:rFonts w:ascii="Calibri" w:hAnsi="Calibri" w:cs="Calibri"/>
          <w:sz w:val="22"/>
          <w:szCs w:val="22"/>
        </w:rPr>
        <w:t>31.12.201</w:t>
      </w:r>
      <w:r w:rsidR="00B13B54">
        <w:rPr>
          <w:rFonts w:ascii="Calibri" w:hAnsi="Calibri" w:cs="Calibri"/>
          <w:sz w:val="22"/>
          <w:szCs w:val="22"/>
        </w:rPr>
        <w:t>7</w:t>
      </w:r>
      <w:r w:rsidRPr="009405E4">
        <w:rPr>
          <w:rFonts w:ascii="Calibri" w:hAnsi="Calibri" w:cs="Calibri"/>
          <w:sz w:val="22"/>
          <w:szCs w:val="22"/>
        </w:rPr>
        <w:t xml:space="preserve">. godine sastavljeni su </w:t>
      </w:r>
      <w:r w:rsidR="00623396">
        <w:rPr>
          <w:rFonts w:ascii="Calibri" w:hAnsi="Calibri" w:cs="Calibri"/>
          <w:sz w:val="22"/>
          <w:szCs w:val="22"/>
        </w:rPr>
        <w:t>u skladu s</w:t>
      </w:r>
      <w:r w:rsidRPr="009405E4">
        <w:rPr>
          <w:rFonts w:ascii="Calibri" w:hAnsi="Calibri" w:cs="Calibri"/>
          <w:sz w:val="22"/>
          <w:szCs w:val="22"/>
        </w:rPr>
        <w:t xml:space="preserve"> Hrvatskim standardima  </w:t>
      </w:r>
      <w:r w:rsidRPr="00077121">
        <w:rPr>
          <w:rFonts w:ascii="Calibri" w:hAnsi="Calibri" w:cs="Calibri"/>
          <w:sz w:val="22"/>
          <w:szCs w:val="22"/>
        </w:rPr>
        <w:t>financijskog izvještavanja, koje je objavio Odbor za standarde financijskog izvještavanja u</w:t>
      </w:r>
      <w:r w:rsidR="000B026D" w:rsidRPr="00077121">
        <w:rPr>
          <w:rFonts w:ascii="Calibri" w:hAnsi="Calibri" w:cs="Calibri"/>
          <w:sz w:val="22"/>
          <w:szCs w:val="22"/>
        </w:rPr>
        <w:t xml:space="preserve"> </w:t>
      </w:r>
      <w:r w:rsidRPr="00077121">
        <w:rPr>
          <w:rFonts w:ascii="Calibri" w:hAnsi="Calibri" w:cs="Calibri"/>
          <w:sz w:val="22"/>
          <w:szCs w:val="22"/>
        </w:rPr>
        <w:t xml:space="preserve">Narodnim novinama </w:t>
      </w:r>
      <w:r w:rsidR="00427EEA" w:rsidRPr="00077121">
        <w:rPr>
          <w:rFonts w:ascii="Calibri" w:hAnsi="Calibri" w:cs="Calibri"/>
          <w:sz w:val="22"/>
          <w:szCs w:val="22"/>
        </w:rPr>
        <w:t>86/2015</w:t>
      </w:r>
      <w:r w:rsidRPr="00077121">
        <w:rPr>
          <w:rFonts w:ascii="Calibri" w:hAnsi="Calibri" w:cs="Calibri"/>
          <w:sz w:val="22"/>
          <w:szCs w:val="22"/>
        </w:rPr>
        <w:t xml:space="preserve"> propisanim kao okvirom financijskog izvještavanja temeljem odredbi Zakona o računovodstvu</w:t>
      </w:r>
      <w:r w:rsidR="00427EEA" w:rsidRPr="00077121">
        <w:rPr>
          <w:rFonts w:ascii="Calibri" w:hAnsi="Calibri" w:cs="Calibri"/>
          <w:sz w:val="22"/>
          <w:szCs w:val="22"/>
        </w:rPr>
        <w:t xml:space="preserve"> (NN 78/2015</w:t>
      </w:r>
      <w:r w:rsidR="0090146A" w:rsidRPr="00077121">
        <w:rPr>
          <w:rFonts w:ascii="Calibri" w:hAnsi="Calibri" w:cs="Calibri"/>
          <w:sz w:val="22"/>
          <w:szCs w:val="22"/>
        </w:rPr>
        <w:t>, 134/15 i 120/16</w:t>
      </w:r>
      <w:r w:rsidR="00427EEA" w:rsidRPr="00077121">
        <w:rPr>
          <w:rFonts w:ascii="Calibri" w:hAnsi="Calibri" w:cs="Calibri"/>
          <w:sz w:val="22"/>
          <w:szCs w:val="22"/>
        </w:rPr>
        <w:t>)</w:t>
      </w:r>
      <w:r w:rsidRPr="00077121">
        <w:rPr>
          <w:rFonts w:ascii="Calibri" w:hAnsi="Calibri" w:cs="Calibri"/>
          <w:sz w:val="22"/>
          <w:szCs w:val="22"/>
        </w:rPr>
        <w:t>.</w:t>
      </w:r>
    </w:p>
    <w:p w:rsidR="00F13235" w:rsidRDefault="00F13235" w:rsidP="00CE4F8B">
      <w:pPr>
        <w:spacing w:line="240" w:lineRule="atLeast"/>
        <w:jc w:val="both"/>
        <w:rPr>
          <w:rFonts w:ascii="Calibri" w:hAnsi="Calibri" w:cs="Calibri"/>
          <w:sz w:val="22"/>
          <w:szCs w:val="22"/>
        </w:rPr>
      </w:pPr>
      <w:r>
        <w:rPr>
          <w:rFonts w:ascii="Calibri" w:hAnsi="Calibri" w:cs="Calibri"/>
          <w:sz w:val="22"/>
          <w:szCs w:val="22"/>
        </w:rPr>
        <w:t>Financijski izvještaji pripremljeni su primjenom načela povijesnog troška po principu neograničenosti vremena poslovanja.</w:t>
      </w:r>
    </w:p>
    <w:p w:rsidR="00CE4F8B"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Detaljna objašnjenja priznavanja pojedinačnih pozicija dana su u sklopu svake pojedinačne pozicije.</w:t>
      </w:r>
    </w:p>
    <w:p w:rsidR="006E33D9" w:rsidRPr="00FD49B0" w:rsidRDefault="006E33D9" w:rsidP="00CE4F8B">
      <w:pPr>
        <w:spacing w:line="240" w:lineRule="atLeast"/>
        <w:jc w:val="both"/>
        <w:rPr>
          <w:rFonts w:ascii="Calibri" w:hAnsi="Calibri" w:cs="Calibri"/>
          <w:sz w:val="22"/>
          <w:szCs w:val="22"/>
        </w:rPr>
      </w:pPr>
      <w:r w:rsidRPr="00FD49B0">
        <w:rPr>
          <w:rFonts w:ascii="Calibri" w:hAnsi="Calibri" w:cs="Calibri"/>
          <w:sz w:val="22"/>
          <w:szCs w:val="22"/>
        </w:rPr>
        <w:t>Financijska izvješća za 2017. godinu usvojila je uprava Društva 27. travnja 2018. godine.</w:t>
      </w:r>
    </w:p>
    <w:p w:rsidR="00CE4F8B" w:rsidRPr="009405E4" w:rsidRDefault="00CE4F8B" w:rsidP="00CE4F8B">
      <w:pPr>
        <w:pStyle w:val="Heading1"/>
        <w:numPr>
          <w:ilvl w:val="0"/>
          <w:numId w:val="0"/>
        </w:numPr>
        <w:rPr>
          <w:rFonts w:ascii="Calibri" w:hAnsi="Calibri" w:cs="Calibri"/>
          <w:sz w:val="22"/>
          <w:szCs w:val="22"/>
          <w:u w:val="single"/>
        </w:rPr>
      </w:pPr>
      <w:bookmarkStart w:id="2" w:name="_Toc260645134"/>
      <w:bookmarkStart w:id="3" w:name="_Ref410197449"/>
      <w:r w:rsidRPr="009405E4">
        <w:rPr>
          <w:rFonts w:ascii="Calibri" w:hAnsi="Calibri" w:cs="Calibri"/>
          <w:sz w:val="22"/>
          <w:szCs w:val="22"/>
          <w:u w:val="single"/>
        </w:rPr>
        <w:t>1.2. ZNAČAJNE RAČUNOVODSTVENE POLITIKE</w:t>
      </w:r>
      <w:bookmarkEnd w:id="2"/>
      <w:bookmarkEnd w:id="3"/>
      <w:r w:rsidRPr="009405E4">
        <w:rPr>
          <w:rFonts w:ascii="Calibri" w:hAnsi="Calibri" w:cs="Calibri"/>
          <w:sz w:val="22"/>
          <w:szCs w:val="22"/>
          <w:u w:val="single"/>
        </w:rPr>
        <w:t xml:space="preserve"> </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 xml:space="preserve">Računovodstvene politike dane u nastavku, primjenjivane su dosljedno za sva razdoblja prezentirana u ovim financijskim izvještajima i </w:t>
      </w:r>
      <w:r w:rsidR="00623396">
        <w:rPr>
          <w:rFonts w:ascii="Calibri" w:hAnsi="Calibri" w:cs="Calibri"/>
          <w:sz w:val="22"/>
          <w:szCs w:val="22"/>
        </w:rPr>
        <w:t xml:space="preserve">u </w:t>
      </w:r>
      <w:r w:rsidRPr="009405E4">
        <w:rPr>
          <w:rFonts w:ascii="Calibri" w:hAnsi="Calibri" w:cs="Calibri"/>
          <w:sz w:val="22"/>
          <w:szCs w:val="22"/>
        </w:rPr>
        <w:t>suklad</w:t>
      </w:r>
      <w:r w:rsidR="00623396">
        <w:rPr>
          <w:rFonts w:ascii="Calibri" w:hAnsi="Calibri" w:cs="Calibri"/>
          <w:sz w:val="22"/>
          <w:szCs w:val="22"/>
        </w:rPr>
        <w:t>u</w:t>
      </w:r>
      <w:r w:rsidRPr="009405E4">
        <w:rPr>
          <w:rFonts w:ascii="Calibri" w:hAnsi="Calibri" w:cs="Calibri"/>
          <w:sz w:val="22"/>
          <w:szCs w:val="22"/>
        </w:rPr>
        <w:t xml:space="preserve"> su</w:t>
      </w:r>
      <w:r w:rsidR="00623396">
        <w:rPr>
          <w:rFonts w:ascii="Calibri" w:hAnsi="Calibri" w:cs="Calibri"/>
          <w:sz w:val="22"/>
          <w:szCs w:val="22"/>
        </w:rPr>
        <w:t xml:space="preserve"> s</w:t>
      </w:r>
      <w:r w:rsidRPr="009405E4">
        <w:rPr>
          <w:rFonts w:ascii="Calibri" w:hAnsi="Calibri" w:cs="Calibri"/>
          <w:sz w:val="22"/>
          <w:szCs w:val="22"/>
        </w:rPr>
        <w:t xml:space="preserve"> Hrvatskim standardima financijskog izvještavanja i Zakonom o računovodstvu. U nastavku prikazujemo osnovne odrednice primjenjenih računovodstvenih politika.</w:t>
      </w:r>
    </w:p>
    <w:p w:rsidR="00CE4F8B" w:rsidRPr="009405E4" w:rsidRDefault="00CE4F8B" w:rsidP="002F2F4A">
      <w:pPr>
        <w:spacing w:line="240" w:lineRule="atLeast"/>
        <w:jc w:val="both"/>
        <w:rPr>
          <w:rFonts w:ascii="Calibri" w:hAnsi="Calibri" w:cs="Calibri"/>
          <w:sz w:val="22"/>
          <w:szCs w:val="22"/>
        </w:rPr>
      </w:pP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b/>
          <w:sz w:val="22"/>
          <w:szCs w:val="22"/>
          <w:u w:val="single"/>
        </w:rPr>
        <w:t>1.</w:t>
      </w:r>
      <w:r w:rsidR="00CE4EF2">
        <w:rPr>
          <w:rFonts w:ascii="Calibri" w:hAnsi="Calibri" w:cs="Calibri"/>
          <w:b/>
          <w:sz w:val="22"/>
          <w:szCs w:val="22"/>
          <w:u w:val="single"/>
        </w:rPr>
        <w:t>3</w:t>
      </w:r>
      <w:r w:rsidRPr="009405E4">
        <w:rPr>
          <w:rFonts w:ascii="Calibri" w:hAnsi="Calibri" w:cs="Calibri"/>
          <w:b/>
          <w:sz w:val="22"/>
          <w:szCs w:val="22"/>
          <w:u w:val="single"/>
        </w:rPr>
        <w:t>.</w:t>
      </w:r>
      <w:r w:rsidR="00254319" w:rsidRPr="009405E4">
        <w:rPr>
          <w:rFonts w:ascii="Calibri" w:hAnsi="Calibri" w:cs="Calibri"/>
          <w:b/>
          <w:sz w:val="22"/>
          <w:szCs w:val="22"/>
          <w:u w:val="single"/>
        </w:rPr>
        <w:t xml:space="preserve"> </w:t>
      </w:r>
      <w:r w:rsidR="00CE4EF2" w:rsidRPr="009405E4">
        <w:rPr>
          <w:rFonts w:ascii="Calibri" w:hAnsi="Calibri" w:cs="Calibri"/>
          <w:b/>
          <w:sz w:val="22"/>
          <w:szCs w:val="22"/>
          <w:u w:val="single"/>
        </w:rPr>
        <w:t>POLITIKA ISKAZIVANJA IMOVINE</w:t>
      </w:r>
    </w:p>
    <w:p w:rsidR="00CE4F8B" w:rsidRPr="00077121" w:rsidRDefault="00CE4F8B" w:rsidP="00CE4F8B">
      <w:pPr>
        <w:overflowPunct w:val="0"/>
        <w:autoSpaceDE w:val="0"/>
        <w:autoSpaceDN w:val="0"/>
        <w:adjustRightInd w:val="0"/>
        <w:spacing w:line="240" w:lineRule="atLeast"/>
        <w:jc w:val="both"/>
        <w:textAlignment w:val="baseline"/>
        <w:rPr>
          <w:rFonts w:ascii="Calibri" w:hAnsi="Calibri" w:cs="Calibri"/>
          <w:b/>
          <w:sz w:val="20"/>
          <w:szCs w:val="20"/>
        </w:rPr>
      </w:pPr>
    </w:p>
    <w:p w:rsidR="00CE4F8B" w:rsidRPr="009405E4" w:rsidRDefault="00926606" w:rsidP="00CE4F8B">
      <w:pPr>
        <w:overflowPunct w:val="0"/>
        <w:autoSpaceDE w:val="0"/>
        <w:autoSpaceDN w:val="0"/>
        <w:adjustRightInd w:val="0"/>
        <w:spacing w:line="240" w:lineRule="atLeast"/>
        <w:jc w:val="both"/>
        <w:textAlignment w:val="baseline"/>
        <w:rPr>
          <w:rFonts w:ascii="Calibri" w:hAnsi="Calibri" w:cs="Calibri"/>
          <w:b/>
          <w:sz w:val="22"/>
          <w:szCs w:val="22"/>
        </w:rPr>
      </w:pPr>
      <w:r>
        <w:rPr>
          <w:rFonts w:ascii="Calibri" w:hAnsi="Calibri" w:cs="Calibri"/>
          <w:b/>
          <w:sz w:val="22"/>
          <w:szCs w:val="22"/>
          <w:u w:val="single"/>
        </w:rPr>
        <w:t xml:space="preserve">1.3.1. </w:t>
      </w:r>
      <w:r w:rsidR="00CE4F8B" w:rsidRPr="009405E4">
        <w:rPr>
          <w:rFonts w:ascii="Calibri" w:hAnsi="Calibri" w:cs="Calibri"/>
          <w:b/>
          <w:sz w:val="22"/>
          <w:szCs w:val="22"/>
          <w:u w:val="single"/>
        </w:rPr>
        <w:t>Nematerijalna i materijalna imovina</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 xml:space="preserve">Materijalna imovina iskazuje se u poslovnim knjigama po trošku nabave sukladno točki 6.3. HSFI-a 6. </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Nabavnu vrijednost čine svi izdaci nabave i dovođenja materijalne imovine u radno stanje za namjeravanu uporabu.</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Materijalnu imovinu čini oprema pribavljena za trajnu uporabu, čiji je korisni vijek trajanja duži od jedne godine.</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077121" w:rsidRDefault="00CE4F8B" w:rsidP="00CE4F8B">
      <w:pPr>
        <w:overflowPunct w:val="0"/>
        <w:autoSpaceDE w:val="0"/>
        <w:autoSpaceDN w:val="0"/>
        <w:adjustRightInd w:val="0"/>
        <w:spacing w:line="240" w:lineRule="atLeast"/>
        <w:jc w:val="both"/>
        <w:textAlignment w:val="baseline"/>
        <w:rPr>
          <w:rFonts w:ascii="Calibri" w:hAnsi="Calibri" w:cs="Calibri"/>
          <w:b/>
          <w:sz w:val="20"/>
          <w:szCs w:val="20"/>
          <w:u w:val="single"/>
        </w:rPr>
      </w:pPr>
    </w:p>
    <w:p w:rsidR="00CE4F8B" w:rsidRPr="009405E4" w:rsidRDefault="00926606" w:rsidP="00CE4F8B">
      <w:pPr>
        <w:overflowPunct w:val="0"/>
        <w:autoSpaceDE w:val="0"/>
        <w:autoSpaceDN w:val="0"/>
        <w:adjustRightInd w:val="0"/>
        <w:spacing w:line="240" w:lineRule="atLeast"/>
        <w:jc w:val="both"/>
        <w:textAlignment w:val="baseline"/>
        <w:rPr>
          <w:rFonts w:ascii="Calibri" w:hAnsi="Calibri" w:cs="Calibri"/>
          <w:b/>
          <w:sz w:val="22"/>
          <w:szCs w:val="22"/>
        </w:rPr>
      </w:pPr>
      <w:r>
        <w:rPr>
          <w:rFonts w:ascii="Calibri" w:hAnsi="Calibri" w:cs="Calibri"/>
          <w:b/>
          <w:sz w:val="22"/>
          <w:szCs w:val="22"/>
          <w:u w:val="single"/>
        </w:rPr>
        <w:t>1.3.2.</w:t>
      </w:r>
      <w:r w:rsidR="00CE4F8B" w:rsidRPr="009405E4">
        <w:rPr>
          <w:rFonts w:ascii="Calibri" w:hAnsi="Calibri" w:cs="Calibri"/>
          <w:b/>
          <w:sz w:val="22"/>
          <w:szCs w:val="22"/>
          <w:u w:val="single"/>
        </w:rPr>
        <w:t xml:space="preserve"> Amortizacija</w:t>
      </w:r>
    </w:p>
    <w:p w:rsidR="00427EEA" w:rsidRPr="009405E4" w:rsidRDefault="00CE4F8B" w:rsidP="00427EEA">
      <w:pPr>
        <w:overflowPunct w:val="0"/>
        <w:autoSpaceDE w:val="0"/>
        <w:autoSpaceDN w:val="0"/>
        <w:adjustRightInd w:val="0"/>
        <w:spacing w:line="240" w:lineRule="atLeast"/>
        <w:jc w:val="both"/>
        <w:textAlignment w:val="baseline"/>
        <w:rPr>
          <w:rFonts w:ascii="Calibri" w:hAnsi="Calibri" w:cs="Calibri"/>
          <w:sz w:val="22"/>
          <w:szCs w:val="22"/>
        </w:rPr>
      </w:pPr>
      <w:r w:rsidRPr="009405E4">
        <w:rPr>
          <w:rFonts w:ascii="Calibri" w:hAnsi="Calibri" w:cs="Calibr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sljedećeg mjeseca na nabavnu vrijednost primjenom linearne metode po stopama koje se priznaju kao porezni rashod.</w:t>
      </w:r>
    </w:p>
    <w:p w:rsidR="00CE4F8B" w:rsidRPr="009405E4" w:rsidRDefault="00427EEA" w:rsidP="00427EEA">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Sredstva dugotrajne imovine čija je pojedinačna nabavna vrijednost manja od 3.500,00 kuna</w:t>
      </w:r>
      <w:r w:rsidR="00CE4F8B" w:rsidRPr="009405E4">
        <w:rPr>
          <w:rFonts w:ascii="Calibri" w:hAnsi="Calibri" w:cs="Calibri"/>
          <w:sz w:val="22"/>
          <w:szCs w:val="22"/>
        </w:rPr>
        <w:t xml:space="preserve"> </w:t>
      </w:r>
      <w:r w:rsidRPr="009405E4">
        <w:rPr>
          <w:rFonts w:ascii="Calibri" w:hAnsi="Calibri" w:cs="Calibri"/>
          <w:sz w:val="22"/>
          <w:szCs w:val="22"/>
        </w:rPr>
        <w:t>otpisuj</w:t>
      </w:r>
      <w:r w:rsidR="00236BB7" w:rsidRPr="009405E4">
        <w:rPr>
          <w:rFonts w:ascii="Calibri" w:hAnsi="Calibri" w:cs="Calibri"/>
          <w:sz w:val="22"/>
          <w:szCs w:val="22"/>
        </w:rPr>
        <w:t>u</w:t>
      </w:r>
      <w:r w:rsidRPr="009405E4">
        <w:rPr>
          <w:rFonts w:ascii="Calibri" w:hAnsi="Calibri" w:cs="Calibri"/>
          <w:sz w:val="22"/>
          <w:szCs w:val="22"/>
        </w:rPr>
        <w:t xml:space="preserve"> se jednokratno.</w:t>
      </w:r>
    </w:p>
    <w:p w:rsidR="00CE4F8B" w:rsidRPr="009405E4"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9405E4">
        <w:rPr>
          <w:rFonts w:ascii="Calibri" w:hAnsi="Calibri" w:cs="Calibri"/>
          <w:sz w:val="22"/>
          <w:szCs w:val="22"/>
        </w:rPr>
        <w:t xml:space="preserve">Obveza obračuna amortizacije traje dok se materijalna i nematerijalna imovina u cjelosti ne otpiše. </w:t>
      </w:r>
    </w:p>
    <w:p w:rsidR="00077121" w:rsidRDefault="00077121" w:rsidP="00CE4F8B">
      <w:pPr>
        <w:spacing w:line="240" w:lineRule="atLeast"/>
        <w:jc w:val="both"/>
        <w:rPr>
          <w:rFonts w:ascii="Calibri" w:hAnsi="Calibri" w:cs="Calibri"/>
          <w:b/>
          <w:sz w:val="22"/>
          <w:szCs w:val="22"/>
          <w:u w:val="single"/>
        </w:rPr>
      </w:pPr>
    </w:p>
    <w:p w:rsidR="00CE4F8B" w:rsidRPr="009405E4" w:rsidRDefault="00926606" w:rsidP="00CE4F8B">
      <w:pPr>
        <w:spacing w:line="240" w:lineRule="atLeast"/>
        <w:jc w:val="both"/>
        <w:rPr>
          <w:rFonts w:ascii="Calibri" w:hAnsi="Calibri" w:cs="Calibri"/>
          <w:b/>
          <w:sz w:val="22"/>
          <w:szCs w:val="22"/>
          <w:u w:val="single"/>
        </w:rPr>
      </w:pPr>
      <w:r>
        <w:rPr>
          <w:rFonts w:ascii="Calibri" w:hAnsi="Calibri" w:cs="Calibri"/>
          <w:b/>
          <w:sz w:val="22"/>
          <w:szCs w:val="22"/>
          <w:u w:val="single"/>
        </w:rPr>
        <w:lastRenderedPageBreak/>
        <w:t xml:space="preserve">1.3.3. </w:t>
      </w:r>
      <w:r w:rsidR="00CE4F8B" w:rsidRPr="009405E4">
        <w:rPr>
          <w:rFonts w:ascii="Calibri" w:hAnsi="Calibri" w:cs="Calibri"/>
          <w:b/>
          <w:sz w:val="22"/>
          <w:szCs w:val="22"/>
          <w:u w:val="single"/>
        </w:rPr>
        <w:t>Politika iskazivanja potraživanja</w:t>
      </w:r>
    </w:p>
    <w:p w:rsidR="00A44A46"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kratko</w:t>
      </w:r>
      <w:r w:rsidR="00A44A46" w:rsidRPr="009405E4">
        <w:rPr>
          <w:rFonts w:ascii="Calibri" w:hAnsi="Calibri" w:cs="Calibri"/>
          <w:sz w:val="22"/>
          <w:szCs w:val="22"/>
        </w:rPr>
        <w:t>trajna potraživanja iskazuju se:</w:t>
      </w:r>
    </w:p>
    <w:p w:rsidR="00A44A46" w:rsidRPr="009405E4" w:rsidRDefault="00CE4F8B"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od kupaca za prodane proizvode i obavljene usluge, </w:t>
      </w:r>
    </w:p>
    <w:p w:rsidR="00A44A46" w:rsidRPr="009405E4" w:rsidRDefault="00CE4F8B"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w:t>
      </w:r>
      <w:r w:rsidR="00A44A46" w:rsidRPr="009405E4">
        <w:rPr>
          <w:rFonts w:ascii="Calibri" w:hAnsi="Calibri" w:cs="Calibri"/>
          <w:sz w:val="22"/>
          <w:szCs w:val="22"/>
        </w:rPr>
        <w:t xml:space="preserve"> od društava povezanih sudjelujućim interesom, </w:t>
      </w:r>
    </w:p>
    <w:p w:rsidR="00CE4F8B" w:rsidRPr="009405E4" w:rsidRDefault="00A44A46" w:rsidP="00A44A46">
      <w:pPr>
        <w:pStyle w:val="ListParagraph"/>
        <w:numPr>
          <w:ilvl w:val="0"/>
          <w:numId w:val="43"/>
        </w:numPr>
        <w:spacing w:line="240" w:lineRule="atLeast"/>
        <w:jc w:val="both"/>
        <w:rPr>
          <w:rFonts w:ascii="Calibri" w:hAnsi="Calibri" w:cs="Calibri"/>
          <w:sz w:val="22"/>
          <w:szCs w:val="22"/>
        </w:rPr>
      </w:pPr>
      <w:r w:rsidRPr="009405E4">
        <w:rPr>
          <w:rFonts w:ascii="Calibri" w:hAnsi="Calibri" w:cs="Calibri"/>
          <w:sz w:val="22"/>
          <w:szCs w:val="22"/>
        </w:rPr>
        <w:t xml:space="preserve">potraživanja </w:t>
      </w:r>
      <w:r w:rsidR="00CE4F8B" w:rsidRPr="009405E4">
        <w:rPr>
          <w:rFonts w:ascii="Calibri" w:hAnsi="Calibri" w:cs="Calibri"/>
          <w:sz w:val="22"/>
          <w:szCs w:val="22"/>
        </w:rPr>
        <w:t>za dane predujmove i ostala kratkotrajna potraživanja koja su proizašla iz redovitih aktivnosti Društva.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potraživannja donosi direktor Društva. </w:t>
      </w:r>
    </w:p>
    <w:p w:rsidR="00CE4F8B" w:rsidRPr="009405E4" w:rsidRDefault="00CE4F8B" w:rsidP="00CE4F8B">
      <w:pPr>
        <w:spacing w:line="240" w:lineRule="atLeast"/>
        <w:jc w:val="both"/>
        <w:rPr>
          <w:rFonts w:ascii="Calibri" w:hAnsi="Calibri" w:cs="Calibri"/>
          <w:b/>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CE4EF2">
        <w:rPr>
          <w:rFonts w:ascii="Calibri" w:hAnsi="Calibri" w:cs="Calibri"/>
          <w:b/>
          <w:sz w:val="22"/>
          <w:szCs w:val="22"/>
          <w:u w:val="single"/>
        </w:rPr>
        <w:t>4</w:t>
      </w:r>
      <w:r w:rsidR="009405E4" w:rsidRPr="009405E4">
        <w:rPr>
          <w:rFonts w:ascii="Calibri" w:hAnsi="Calibri" w:cs="Calibri"/>
          <w:b/>
          <w:sz w:val="22"/>
          <w:szCs w:val="22"/>
          <w:u w:val="single"/>
        </w:rPr>
        <w:t>.</w:t>
      </w:r>
      <w:r w:rsidR="00CE4EF2">
        <w:rPr>
          <w:rFonts w:ascii="Calibri" w:hAnsi="Calibri" w:cs="Calibri"/>
          <w:b/>
          <w:sz w:val="22"/>
          <w:szCs w:val="22"/>
          <w:u w:val="single"/>
        </w:rPr>
        <w:t xml:space="preserve"> </w:t>
      </w:r>
      <w:r w:rsidR="00CE4EF2" w:rsidRPr="009405E4">
        <w:rPr>
          <w:rFonts w:ascii="Calibri" w:hAnsi="Calibri" w:cs="Calibri"/>
          <w:b/>
          <w:sz w:val="22"/>
          <w:szCs w:val="22"/>
          <w:u w:val="single"/>
        </w:rPr>
        <w:t>POLITIKA ISKAZIVANJA PLAĆENIH TROŠKOVA BUDUĆEG RAZDOBLJA I OBRAČUNATIH PRIHODA</w:t>
      </w:r>
    </w:p>
    <w:p w:rsidR="00CE4F8B" w:rsidRPr="009405E4" w:rsidRDefault="00CE4F8B" w:rsidP="00B61F05">
      <w:pPr>
        <w:spacing w:line="240" w:lineRule="atLeast"/>
        <w:jc w:val="both"/>
        <w:rPr>
          <w:rFonts w:ascii="Calibri" w:hAnsi="Calibri" w:cs="Calibri"/>
          <w:sz w:val="22"/>
          <w:szCs w:val="22"/>
        </w:rPr>
      </w:pPr>
      <w:r w:rsidRPr="009405E4">
        <w:rPr>
          <w:rFonts w:ascii="Calibri" w:hAnsi="Calibri" w:cs="Calibr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9405E4" w:rsidRDefault="00CE4F8B" w:rsidP="00B61F05">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CE4EF2">
        <w:rPr>
          <w:rFonts w:ascii="Calibri" w:hAnsi="Calibri" w:cs="Calibri"/>
          <w:b/>
          <w:sz w:val="22"/>
          <w:szCs w:val="22"/>
          <w:u w:val="single"/>
        </w:rPr>
        <w:t>5</w:t>
      </w:r>
      <w:r w:rsidRPr="009405E4">
        <w:rPr>
          <w:rFonts w:ascii="Calibri" w:hAnsi="Calibri" w:cs="Calibri"/>
          <w:b/>
          <w:sz w:val="22"/>
          <w:szCs w:val="22"/>
          <w:u w:val="single"/>
        </w:rPr>
        <w:t xml:space="preserve">. </w:t>
      </w:r>
      <w:r w:rsidR="00926606" w:rsidRPr="009405E4">
        <w:rPr>
          <w:rFonts w:ascii="Calibri" w:hAnsi="Calibri" w:cs="Calibri"/>
          <w:b/>
          <w:sz w:val="22"/>
          <w:szCs w:val="22"/>
          <w:u w:val="single"/>
        </w:rPr>
        <w:t>POLITIKA ISKAZIVANJA OBVEZA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Unaprijed plaćene isporuke dobara i usluga od strane kupca na dan bilance iskazuju se kao dio kratkoročnih obveza.</w:t>
      </w:r>
    </w:p>
    <w:p w:rsidR="00CE4F8B" w:rsidRPr="009405E4" w:rsidRDefault="00CE4F8B" w:rsidP="00CE4F8B">
      <w:pPr>
        <w:spacing w:line="240" w:lineRule="atLeast"/>
        <w:jc w:val="both"/>
        <w:rPr>
          <w:rFonts w:ascii="Calibri" w:hAnsi="Calibri" w:cs="Calibri"/>
          <w:sz w:val="22"/>
          <w:szCs w:val="22"/>
        </w:rPr>
      </w:pPr>
      <w:r w:rsidRPr="009405E4">
        <w:rPr>
          <w:rFonts w:ascii="Calibri" w:hAnsi="Calibri" w:cs="Calibri"/>
          <w:sz w:val="22"/>
          <w:szCs w:val="22"/>
        </w:rPr>
        <w:t>Kao dugoročne obveze iskazuju se obveze čiji je rok plaćanja duži od godinu dana.</w:t>
      </w:r>
    </w:p>
    <w:p w:rsidR="00CE4F8B" w:rsidRPr="009405E4" w:rsidRDefault="00CE4F8B" w:rsidP="00CE4F8B">
      <w:pPr>
        <w:spacing w:line="240" w:lineRule="atLeast"/>
        <w:jc w:val="both"/>
        <w:rPr>
          <w:rFonts w:ascii="Calibri" w:hAnsi="Calibri" w:cs="Calibri"/>
          <w:sz w:val="22"/>
          <w:szCs w:val="22"/>
        </w:rPr>
      </w:pPr>
    </w:p>
    <w:p w:rsidR="00CE4F8B" w:rsidRPr="009405E4" w:rsidRDefault="00CE4F8B" w:rsidP="00CE4F8B">
      <w:pPr>
        <w:spacing w:line="240" w:lineRule="atLeast"/>
        <w:jc w:val="both"/>
        <w:rPr>
          <w:rFonts w:ascii="Calibri" w:hAnsi="Calibri" w:cs="Calibri"/>
          <w:b/>
          <w:sz w:val="22"/>
          <w:szCs w:val="22"/>
          <w:u w:val="single"/>
        </w:rPr>
      </w:pPr>
      <w:r w:rsidRPr="009405E4">
        <w:rPr>
          <w:rFonts w:ascii="Calibri" w:hAnsi="Calibri" w:cs="Calibri"/>
          <w:b/>
          <w:sz w:val="22"/>
          <w:szCs w:val="22"/>
          <w:u w:val="single"/>
        </w:rPr>
        <w:t>1.</w:t>
      </w:r>
      <w:r w:rsidR="00926606">
        <w:rPr>
          <w:rFonts w:ascii="Calibri" w:hAnsi="Calibri" w:cs="Calibri"/>
          <w:b/>
          <w:sz w:val="22"/>
          <w:szCs w:val="22"/>
          <w:u w:val="single"/>
        </w:rPr>
        <w:t>6</w:t>
      </w:r>
      <w:r w:rsidRPr="009405E4">
        <w:rPr>
          <w:rFonts w:ascii="Calibri" w:hAnsi="Calibri" w:cs="Calibri"/>
          <w:b/>
          <w:sz w:val="22"/>
          <w:szCs w:val="22"/>
          <w:u w:val="single"/>
        </w:rPr>
        <w:t xml:space="preserve">. </w:t>
      </w:r>
      <w:r w:rsidR="00926606" w:rsidRPr="009405E4">
        <w:rPr>
          <w:rFonts w:ascii="Calibri" w:hAnsi="Calibri" w:cs="Calibri"/>
          <w:b/>
          <w:sz w:val="22"/>
          <w:szCs w:val="22"/>
          <w:u w:val="single"/>
        </w:rPr>
        <w:t>ODGOĐENO PLAĆANJE TROŠKOVA I PRIHOD BUDUĆEG RAZDOBLJA</w:t>
      </w:r>
    </w:p>
    <w:p w:rsidR="00CE4F8B" w:rsidRPr="009405E4" w:rsidRDefault="00CE4F8B" w:rsidP="00B61F05">
      <w:pPr>
        <w:pStyle w:val="BodyText"/>
        <w:jc w:val="both"/>
        <w:rPr>
          <w:rFonts w:ascii="Calibri" w:hAnsi="Calibri" w:cs="Calibri"/>
          <w:sz w:val="22"/>
          <w:szCs w:val="22"/>
        </w:rPr>
      </w:pPr>
      <w:r w:rsidRPr="009405E4">
        <w:rPr>
          <w:rFonts w:ascii="Calibri" w:hAnsi="Calibri" w:cs="Calibri"/>
          <w:sz w:val="22"/>
          <w:szCs w:val="22"/>
        </w:rPr>
        <w:t>Odgođeno plaćanje troškova priznaje se kao obveza kada se odnosi na troškove nastale u tekućem razdoblju, a za koje nisu ispunjeni uvjeti za fakturiranje.</w:t>
      </w:r>
    </w:p>
    <w:p w:rsidR="00CE4F8B" w:rsidRPr="009405E4" w:rsidRDefault="00CE4F8B" w:rsidP="00B61F05">
      <w:pPr>
        <w:pStyle w:val="BodyText"/>
        <w:jc w:val="both"/>
        <w:rPr>
          <w:rFonts w:ascii="Calibri" w:hAnsi="Calibri" w:cs="Calibri"/>
          <w:sz w:val="22"/>
          <w:szCs w:val="22"/>
        </w:rPr>
      </w:pPr>
      <w:r w:rsidRPr="009405E4">
        <w:rPr>
          <w:rFonts w:ascii="Calibri" w:hAnsi="Calibri" w:cs="Calibri"/>
          <w:sz w:val="22"/>
          <w:szCs w:val="22"/>
        </w:rPr>
        <w:t>Prema HSFI 15</w:t>
      </w:r>
      <w:r w:rsidR="00682B1A">
        <w:rPr>
          <w:rFonts w:ascii="Calibri" w:hAnsi="Calibri" w:cs="Calibri"/>
          <w:sz w:val="22"/>
          <w:szCs w:val="22"/>
        </w:rPr>
        <w:t>.37</w:t>
      </w:r>
      <w:r w:rsidRPr="009405E4">
        <w:rPr>
          <w:rFonts w:ascii="Calibri" w:hAnsi="Calibri" w:cs="Calibri"/>
          <w:sz w:val="22"/>
          <w:szCs w:val="22"/>
        </w:rPr>
        <w:t xml:space="preserve"> </w:t>
      </w:r>
      <w:r w:rsidR="00047121">
        <w:rPr>
          <w:rFonts w:ascii="Calibri" w:hAnsi="Calibri" w:cs="Calibri"/>
          <w:sz w:val="22"/>
          <w:szCs w:val="22"/>
        </w:rPr>
        <w:t xml:space="preserve">- </w:t>
      </w:r>
      <w:r w:rsidRPr="009405E4">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9405E4" w:rsidRDefault="00CE4F8B" w:rsidP="00BE42FE">
      <w:pPr>
        <w:jc w:val="both"/>
        <w:rPr>
          <w:rFonts w:ascii="Calibri" w:hAnsi="Calibri" w:cs="Calibri"/>
          <w:sz w:val="22"/>
          <w:szCs w:val="22"/>
        </w:rPr>
      </w:pPr>
      <w:r w:rsidRPr="009405E4">
        <w:rPr>
          <w:rFonts w:ascii="Calibri" w:hAnsi="Calibri" w:cs="Calibri"/>
          <w:color w:val="000000"/>
          <w:sz w:val="22"/>
          <w:szCs w:val="22"/>
        </w:rPr>
        <w:t>Prihodi budućeg razdoblja koji se iskazuje u bilanci kao dio</w:t>
      </w:r>
      <w:r w:rsidR="00682B1A">
        <w:rPr>
          <w:rFonts w:ascii="Calibri" w:hAnsi="Calibri" w:cs="Calibri"/>
          <w:color w:val="000000"/>
          <w:sz w:val="22"/>
          <w:szCs w:val="22"/>
        </w:rPr>
        <w:t xml:space="preserve"> kratkoročnih obveza obuhvaćaju</w:t>
      </w:r>
      <w:r w:rsidR="00BE42FE" w:rsidRPr="009405E4">
        <w:rPr>
          <w:rFonts w:ascii="Calibri" w:hAnsi="Calibri" w:cs="Calibri"/>
          <w:color w:val="000000"/>
          <w:sz w:val="22"/>
          <w:szCs w:val="22"/>
        </w:rPr>
        <w:t xml:space="preserve"> </w:t>
      </w:r>
      <w:r w:rsidRPr="009405E4">
        <w:rPr>
          <w:rFonts w:ascii="Calibri" w:hAnsi="Calibri" w:cs="Calibri"/>
          <w:sz w:val="22"/>
          <w:szCs w:val="22"/>
        </w:rPr>
        <w:t>odgođene prihode za investicije u tijeku i aktiviranu imovinu  za dio koji je financiran sredstvima Hrvatskih voda, Grada Samobora i drugih - bespovratno primljenih sredstava.</w:t>
      </w:r>
    </w:p>
    <w:p w:rsidR="00CE4F8B" w:rsidRPr="009405E4" w:rsidRDefault="00CE4F8B" w:rsidP="00CE4F8B">
      <w:pPr>
        <w:pStyle w:val="Heading1"/>
        <w:numPr>
          <w:ilvl w:val="0"/>
          <w:numId w:val="0"/>
        </w:numPr>
        <w:ind w:left="432" w:hanging="432"/>
        <w:rPr>
          <w:rFonts w:ascii="Calibri" w:hAnsi="Calibri" w:cs="Calibri"/>
          <w:sz w:val="28"/>
          <w:szCs w:val="28"/>
        </w:rPr>
      </w:pPr>
      <w:bookmarkStart w:id="4" w:name="_Toc260645135"/>
      <w:bookmarkStart w:id="5" w:name="_Ref410197471"/>
      <w:bookmarkStart w:id="6" w:name="_Ref410197475"/>
      <w:r w:rsidRPr="009405E4">
        <w:rPr>
          <w:rFonts w:ascii="Calibri" w:hAnsi="Calibri" w:cs="Calibri"/>
          <w:sz w:val="28"/>
          <w:szCs w:val="28"/>
        </w:rPr>
        <w:t>2. BILJEŠKE UZ POZICIJE BILANCE</w:t>
      </w:r>
      <w:bookmarkEnd w:id="4"/>
      <w:bookmarkEnd w:id="5"/>
      <w:bookmarkEnd w:id="6"/>
      <w:r w:rsidRPr="009405E4">
        <w:rPr>
          <w:rFonts w:ascii="Calibri" w:hAnsi="Calibri" w:cs="Calibri"/>
          <w:sz w:val="28"/>
          <w:szCs w:val="28"/>
        </w:rPr>
        <w:t xml:space="preserve"> </w:t>
      </w:r>
    </w:p>
    <w:p w:rsidR="00112E25" w:rsidRDefault="00112E25" w:rsidP="002A3F72">
      <w:pPr>
        <w:pStyle w:val="Heading1"/>
        <w:numPr>
          <w:ilvl w:val="0"/>
          <w:numId w:val="0"/>
        </w:numPr>
        <w:ind w:left="432" w:hanging="432"/>
        <w:rPr>
          <w:rFonts w:ascii="Calibri" w:hAnsi="Calibri" w:cs="Calibri"/>
          <w:sz w:val="22"/>
          <w:szCs w:val="22"/>
          <w:u w:val="single"/>
        </w:rPr>
      </w:pPr>
      <w:bookmarkStart w:id="7" w:name="_Toc260645136"/>
      <w:bookmarkStart w:id="8" w:name="_Ref410197493"/>
      <w:bookmarkStart w:id="9" w:name="_Ref410197495"/>
      <w:r>
        <w:rPr>
          <w:rFonts w:ascii="Calibri" w:hAnsi="Calibri" w:cs="Calibri"/>
          <w:sz w:val="22"/>
          <w:szCs w:val="22"/>
          <w:u w:val="single"/>
        </w:rPr>
        <w:t>A K T I V A</w:t>
      </w:r>
    </w:p>
    <w:p w:rsidR="009405E4" w:rsidRDefault="00CE4F8B" w:rsidP="002A3F72">
      <w:pPr>
        <w:pStyle w:val="Heading1"/>
        <w:numPr>
          <w:ilvl w:val="0"/>
          <w:numId w:val="0"/>
        </w:numPr>
        <w:ind w:left="432" w:hanging="432"/>
        <w:rPr>
          <w:rFonts w:ascii="Calibri" w:hAnsi="Calibri" w:cs="Calibri"/>
          <w:b w:val="0"/>
          <w:sz w:val="22"/>
          <w:szCs w:val="22"/>
        </w:rPr>
      </w:pPr>
      <w:r w:rsidRPr="009405E4">
        <w:rPr>
          <w:rFonts w:ascii="Calibri" w:hAnsi="Calibri" w:cs="Calibri"/>
          <w:sz w:val="22"/>
          <w:szCs w:val="22"/>
          <w:u w:val="single"/>
        </w:rPr>
        <w:t>2.1. DUGOTRAJNA</w:t>
      </w:r>
      <w:r w:rsidR="00346C9F" w:rsidRPr="009405E4">
        <w:rPr>
          <w:rFonts w:ascii="Calibri" w:hAnsi="Calibri" w:cs="Calibri"/>
          <w:sz w:val="22"/>
          <w:szCs w:val="22"/>
          <w:u w:val="single"/>
        </w:rPr>
        <w:t xml:space="preserve"> IMOVINA</w:t>
      </w:r>
      <w:bookmarkEnd w:id="7"/>
      <w:bookmarkEnd w:id="8"/>
      <w:bookmarkEnd w:id="9"/>
      <w:r w:rsidR="00346C9F" w:rsidRPr="009405E4">
        <w:rPr>
          <w:rFonts w:ascii="Calibri" w:hAnsi="Calibri" w:cs="Calibri"/>
          <w:sz w:val="22"/>
          <w:szCs w:val="22"/>
          <w:u w:val="single"/>
        </w:rPr>
        <w:t xml:space="preserve"> </w:t>
      </w:r>
      <w:r w:rsidR="00346C9F" w:rsidRPr="009405E4">
        <w:rPr>
          <w:rFonts w:ascii="Calibri" w:hAnsi="Calibri" w:cs="Calibri"/>
          <w:b w:val="0"/>
          <w:sz w:val="22"/>
          <w:szCs w:val="22"/>
        </w:rPr>
        <w:t xml:space="preserve"> </w:t>
      </w:r>
    </w:p>
    <w:p w:rsidR="00346C9F" w:rsidRDefault="00346C9F" w:rsidP="002A3F72">
      <w:pPr>
        <w:pStyle w:val="Heading1"/>
        <w:numPr>
          <w:ilvl w:val="0"/>
          <w:numId w:val="0"/>
        </w:numPr>
        <w:ind w:left="432" w:hanging="432"/>
        <w:rPr>
          <w:rFonts w:ascii="Calibri" w:hAnsi="Calibri" w:cs="Calibri"/>
          <w:b w:val="0"/>
          <w:sz w:val="22"/>
          <w:szCs w:val="22"/>
        </w:rPr>
      </w:pPr>
      <w:r w:rsidRPr="009405E4">
        <w:rPr>
          <w:rFonts w:ascii="Calibri" w:hAnsi="Calibri" w:cs="Calibri"/>
          <w:b w:val="0"/>
          <w:sz w:val="22"/>
          <w:szCs w:val="22"/>
        </w:rPr>
        <w:t>Kao dugotrajna i</w:t>
      </w:r>
      <w:r w:rsidR="00682B1A">
        <w:rPr>
          <w:rFonts w:ascii="Calibri" w:hAnsi="Calibri" w:cs="Calibri"/>
          <w:b w:val="0"/>
          <w:sz w:val="22"/>
          <w:szCs w:val="22"/>
        </w:rPr>
        <w:t>movina u bilanci je iskazano sl</w:t>
      </w:r>
      <w:r w:rsidRPr="009405E4">
        <w:rPr>
          <w:rFonts w:ascii="Calibri" w:hAnsi="Calibri" w:cs="Calibri"/>
          <w:b w:val="0"/>
          <w:sz w:val="22"/>
          <w:szCs w:val="22"/>
        </w:rPr>
        <w:t>jedeće:</w:t>
      </w:r>
    </w:p>
    <w:tbl>
      <w:tblPr>
        <w:tblW w:w="8720" w:type="dxa"/>
        <w:tblLook w:val="04A0" w:firstRow="1" w:lastRow="0" w:firstColumn="1" w:lastColumn="0" w:noHBand="0" w:noVBand="1"/>
      </w:tblPr>
      <w:tblGrid>
        <w:gridCol w:w="3440"/>
        <w:gridCol w:w="1760"/>
        <w:gridCol w:w="1760"/>
        <w:gridCol w:w="1760"/>
      </w:tblGrid>
      <w:tr w:rsidR="00944756" w:rsidTr="00944756">
        <w:trPr>
          <w:trHeight w:val="300"/>
        </w:trPr>
        <w:tc>
          <w:tcPr>
            <w:tcW w:w="3440" w:type="dxa"/>
            <w:tcBorders>
              <w:top w:val="nil"/>
              <w:left w:val="nil"/>
              <w:bottom w:val="single" w:sz="4" w:space="0" w:color="auto"/>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center"/>
            <w:hideMark/>
          </w:tcPr>
          <w:p w:rsidR="00944756" w:rsidRDefault="00944756" w:rsidP="00AD7E9C">
            <w:pPr>
              <w:jc w:val="center"/>
              <w:rPr>
                <w:rFonts w:ascii="Calibri" w:hAnsi="Calibri" w:cs="Calibri"/>
                <w:color w:val="000000"/>
                <w:sz w:val="22"/>
                <w:szCs w:val="22"/>
              </w:rPr>
            </w:pPr>
            <w:r>
              <w:rPr>
                <w:rFonts w:ascii="Calibri" w:hAnsi="Calibri" w:cs="Calibri"/>
                <w:color w:val="000000"/>
                <w:sz w:val="22"/>
                <w:szCs w:val="22"/>
              </w:rPr>
              <w:t>31.12.201</w:t>
            </w:r>
            <w:r w:rsidR="00AD7E9C">
              <w:rPr>
                <w:rFonts w:ascii="Calibri" w:hAnsi="Calibri" w:cs="Calibri"/>
                <w:color w:val="000000"/>
                <w:sz w:val="22"/>
                <w:szCs w:val="22"/>
              </w:rPr>
              <w:t>6</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center"/>
            <w:hideMark/>
          </w:tcPr>
          <w:p w:rsidR="00944756" w:rsidRDefault="00944756" w:rsidP="00AD7E9C">
            <w:pPr>
              <w:jc w:val="center"/>
              <w:rPr>
                <w:rFonts w:ascii="Calibri" w:hAnsi="Calibri" w:cs="Calibri"/>
                <w:color w:val="000000"/>
                <w:sz w:val="22"/>
                <w:szCs w:val="22"/>
              </w:rPr>
            </w:pPr>
            <w:r>
              <w:rPr>
                <w:rFonts w:ascii="Calibri" w:hAnsi="Calibri" w:cs="Calibri"/>
                <w:color w:val="000000"/>
                <w:sz w:val="22"/>
                <w:szCs w:val="22"/>
              </w:rPr>
              <w:t>31.12.201</w:t>
            </w:r>
            <w:r w:rsidR="00AD7E9C">
              <w:rPr>
                <w:rFonts w:ascii="Calibri" w:hAnsi="Calibri" w:cs="Calibri"/>
                <w:color w:val="000000"/>
                <w:sz w:val="22"/>
                <w:szCs w:val="22"/>
              </w:rPr>
              <w:t>7</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center"/>
            <w:hideMark/>
          </w:tcPr>
          <w:p w:rsidR="00944756" w:rsidRDefault="00944756" w:rsidP="00AD7E9C">
            <w:pPr>
              <w:jc w:val="center"/>
              <w:rPr>
                <w:rFonts w:ascii="Calibri" w:hAnsi="Calibri" w:cs="Calibri"/>
                <w:color w:val="000000"/>
                <w:sz w:val="22"/>
                <w:szCs w:val="22"/>
              </w:rPr>
            </w:pPr>
            <w:r>
              <w:rPr>
                <w:rFonts w:ascii="Calibri" w:hAnsi="Calibri" w:cs="Calibri"/>
                <w:color w:val="000000"/>
                <w:sz w:val="22"/>
                <w:szCs w:val="22"/>
              </w:rPr>
              <w:t>Index 1</w:t>
            </w:r>
            <w:r w:rsidR="00AD7E9C">
              <w:rPr>
                <w:rFonts w:ascii="Calibri" w:hAnsi="Calibri" w:cs="Calibri"/>
                <w:color w:val="000000"/>
                <w:sz w:val="22"/>
                <w:szCs w:val="22"/>
              </w:rPr>
              <w:t>7</w:t>
            </w:r>
            <w:r>
              <w:rPr>
                <w:rFonts w:ascii="Calibri" w:hAnsi="Calibri" w:cs="Calibri"/>
                <w:color w:val="000000"/>
                <w:sz w:val="22"/>
                <w:szCs w:val="22"/>
              </w:rPr>
              <w:t>/1</w:t>
            </w:r>
            <w:r w:rsidR="00AD7E9C">
              <w:rPr>
                <w:rFonts w:ascii="Calibri" w:hAnsi="Calibri" w:cs="Calibri"/>
                <w:color w:val="000000"/>
                <w:sz w:val="22"/>
                <w:szCs w:val="22"/>
              </w:rPr>
              <w:t>6</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Nematerijalna imovina</w:t>
            </w:r>
          </w:p>
        </w:tc>
        <w:tc>
          <w:tcPr>
            <w:tcW w:w="1760" w:type="dxa"/>
            <w:tcBorders>
              <w:top w:val="nil"/>
              <w:left w:val="nil"/>
              <w:bottom w:val="nil"/>
              <w:right w:val="nil"/>
            </w:tcBorders>
            <w:shd w:val="clear" w:color="auto" w:fill="auto"/>
            <w:noWrap/>
            <w:vAlign w:val="bottom"/>
            <w:hideMark/>
          </w:tcPr>
          <w:p w:rsidR="00944756" w:rsidRDefault="00AD7E9C" w:rsidP="00AD7E9C">
            <w:pPr>
              <w:jc w:val="right"/>
              <w:rPr>
                <w:rFonts w:ascii="Calibri" w:hAnsi="Calibri" w:cs="Calibri"/>
                <w:color w:val="000000"/>
                <w:sz w:val="22"/>
                <w:szCs w:val="22"/>
              </w:rPr>
            </w:pPr>
            <w:r>
              <w:rPr>
                <w:rFonts w:ascii="Calibri" w:hAnsi="Calibri" w:cs="Calibri"/>
                <w:color w:val="000000"/>
                <w:sz w:val="22"/>
                <w:szCs w:val="22"/>
              </w:rPr>
              <w:t>35</w:t>
            </w:r>
            <w:r w:rsidR="00944756">
              <w:rPr>
                <w:rFonts w:ascii="Calibri" w:hAnsi="Calibri" w:cs="Calibri"/>
                <w:color w:val="000000"/>
                <w:sz w:val="22"/>
                <w:szCs w:val="22"/>
              </w:rPr>
              <w:t>.</w:t>
            </w:r>
            <w:r>
              <w:rPr>
                <w:rFonts w:ascii="Calibri" w:hAnsi="Calibri" w:cs="Calibri"/>
                <w:color w:val="000000"/>
                <w:sz w:val="22"/>
                <w:szCs w:val="22"/>
              </w:rPr>
              <w:t>670</w:t>
            </w:r>
          </w:p>
        </w:tc>
        <w:tc>
          <w:tcPr>
            <w:tcW w:w="1760" w:type="dxa"/>
            <w:tcBorders>
              <w:top w:val="nil"/>
              <w:left w:val="nil"/>
              <w:bottom w:val="nil"/>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17.607</w:t>
            </w:r>
          </w:p>
        </w:tc>
        <w:tc>
          <w:tcPr>
            <w:tcW w:w="1760" w:type="dxa"/>
            <w:tcBorders>
              <w:top w:val="nil"/>
              <w:left w:val="nil"/>
              <w:bottom w:val="nil"/>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49,36</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Zemljište</w:t>
            </w:r>
          </w:p>
        </w:tc>
        <w:tc>
          <w:tcPr>
            <w:tcW w:w="1760" w:type="dxa"/>
            <w:tcBorders>
              <w:top w:val="nil"/>
              <w:left w:val="nil"/>
              <w:bottom w:val="nil"/>
              <w:right w:val="nil"/>
            </w:tcBorders>
            <w:shd w:val="clear" w:color="auto" w:fill="auto"/>
            <w:noWrap/>
            <w:vAlign w:val="bottom"/>
            <w:hideMark/>
          </w:tcPr>
          <w:p w:rsidR="00944756" w:rsidRDefault="00AD7E9C">
            <w:pPr>
              <w:rPr>
                <w:rFonts w:ascii="Calibri" w:hAnsi="Calibri" w:cs="Calibri"/>
                <w:color w:val="000000"/>
                <w:sz w:val="22"/>
                <w:szCs w:val="22"/>
              </w:rPr>
            </w:pPr>
            <w:r>
              <w:rPr>
                <w:rFonts w:ascii="Calibri" w:hAnsi="Calibri" w:cs="Calibri"/>
                <w:color w:val="000000"/>
                <w:sz w:val="22"/>
                <w:szCs w:val="22"/>
              </w:rPr>
              <w:t xml:space="preserve">             1.110.960</w:t>
            </w:r>
          </w:p>
        </w:tc>
        <w:tc>
          <w:tcPr>
            <w:tcW w:w="1760" w:type="dxa"/>
            <w:tcBorders>
              <w:top w:val="nil"/>
              <w:left w:val="nil"/>
              <w:bottom w:val="nil"/>
              <w:right w:val="nil"/>
            </w:tcBorders>
            <w:shd w:val="clear" w:color="auto" w:fill="auto"/>
            <w:noWrap/>
            <w:vAlign w:val="bottom"/>
            <w:hideMark/>
          </w:tcPr>
          <w:p w:rsidR="00944756" w:rsidRDefault="00944756">
            <w:pPr>
              <w:jc w:val="right"/>
              <w:rPr>
                <w:rFonts w:ascii="Calibri" w:hAnsi="Calibri" w:cs="Calibri"/>
                <w:color w:val="000000"/>
                <w:sz w:val="22"/>
                <w:szCs w:val="22"/>
              </w:rPr>
            </w:pPr>
            <w:r>
              <w:rPr>
                <w:rFonts w:ascii="Calibri" w:hAnsi="Calibri" w:cs="Calibri"/>
                <w:color w:val="000000"/>
                <w:sz w:val="22"/>
                <w:szCs w:val="22"/>
              </w:rPr>
              <w:t>1.110.960</w:t>
            </w:r>
          </w:p>
        </w:tc>
        <w:tc>
          <w:tcPr>
            <w:tcW w:w="1760" w:type="dxa"/>
            <w:tcBorders>
              <w:top w:val="nil"/>
              <w:left w:val="nil"/>
              <w:bottom w:val="nil"/>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10</w:t>
            </w:r>
            <w:r w:rsidR="00944756">
              <w:rPr>
                <w:rFonts w:ascii="Calibri" w:hAnsi="Calibri" w:cs="Calibri"/>
                <w:color w:val="000000"/>
                <w:sz w:val="22"/>
                <w:szCs w:val="22"/>
              </w:rPr>
              <w:t>0,00</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Građevinski objekti</w:t>
            </w:r>
          </w:p>
        </w:tc>
        <w:tc>
          <w:tcPr>
            <w:tcW w:w="1760" w:type="dxa"/>
            <w:tcBorders>
              <w:top w:val="nil"/>
              <w:left w:val="nil"/>
              <w:bottom w:val="nil"/>
              <w:right w:val="nil"/>
            </w:tcBorders>
            <w:shd w:val="clear" w:color="auto" w:fill="auto"/>
            <w:noWrap/>
            <w:vAlign w:val="bottom"/>
            <w:hideMark/>
          </w:tcPr>
          <w:p w:rsidR="00944756" w:rsidRDefault="00AD7E9C" w:rsidP="00AD7E9C">
            <w:pPr>
              <w:jc w:val="right"/>
              <w:rPr>
                <w:rFonts w:ascii="Calibri" w:hAnsi="Calibri" w:cs="Calibri"/>
                <w:color w:val="000000"/>
                <w:sz w:val="22"/>
                <w:szCs w:val="22"/>
              </w:rPr>
            </w:pPr>
            <w:r>
              <w:rPr>
                <w:rFonts w:ascii="Calibri" w:hAnsi="Calibri" w:cs="Calibri"/>
                <w:color w:val="000000"/>
                <w:sz w:val="22"/>
                <w:szCs w:val="22"/>
              </w:rPr>
              <w:t>60</w:t>
            </w:r>
            <w:r w:rsidR="00944756">
              <w:rPr>
                <w:rFonts w:ascii="Calibri" w:hAnsi="Calibri" w:cs="Calibri"/>
                <w:color w:val="000000"/>
                <w:sz w:val="22"/>
                <w:szCs w:val="22"/>
              </w:rPr>
              <w:t>.</w:t>
            </w:r>
            <w:r>
              <w:rPr>
                <w:rFonts w:ascii="Calibri" w:hAnsi="Calibri" w:cs="Calibri"/>
                <w:color w:val="000000"/>
                <w:sz w:val="22"/>
                <w:szCs w:val="22"/>
              </w:rPr>
              <w:t>112</w:t>
            </w:r>
            <w:r w:rsidR="00944756">
              <w:rPr>
                <w:rFonts w:ascii="Calibri" w:hAnsi="Calibri" w:cs="Calibri"/>
                <w:color w:val="000000"/>
                <w:sz w:val="22"/>
                <w:szCs w:val="22"/>
              </w:rPr>
              <w:t>.</w:t>
            </w:r>
            <w:r>
              <w:rPr>
                <w:rFonts w:ascii="Calibri" w:hAnsi="Calibri" w:cs="Calibri"/>
                <w:color w:val="000000"/>
                <w:sz w:val="22"/>
                <w:szCs w:val="22"/>
              </w:rPr>
              <w:t>064</w:t>
            </w:r>
          </w:p>
        </w:tc>
        <w:tc>
          <w:tcPr>
            <w:tcW w:w="1760" w:type="dxa"/>
            <w:tcBorders>
              <w:top w:val="nil"/>
              <w:left w:val="nil"/>
              <w:bottom w:val="nil"/>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63.628.251</w:t>
            </w:r>
          </w:p>
        </w:tc>
        <w:tc>
          <w:tcPr>
            <w:tcW w:w="1760" w:type="dxa"/>
            <w:tcBorders>
              <w:top w:val="nil"/>
              <w:left w:val="nil"/>
              <w:bottom w:val="nil"/>
              <w:right w:val="nil"/>
            </w:tcBorders>
            <w:shd w:val="clear" w:color="auto" w:fill="auto"/>
            <w:noWrap/>
            <w:vAlign w:val="bottom"/>
            <w:hideMark/>
          </w:tcPr>
          <w:p w:rsidR="00944756" w:rsidRDefault="00944756" w:rsidP="00FF0D02">
            <w:pPr>
              <w:jc w:val="right"/>
              <w:rPr>
                <w:rFonts w:ascii="Calibri" w:hAnsi="Calibri" w:cs="Calibri"/>
                <w:color w:val="000000"/>
                <w:sz w:val="22"/>
                <w:szCs w:val="22"/>
              </w:rPr>
            </w:pPr>
            <w:r>
              <w:rPr>
                <w:rFonts w:ascii="Calibri" w:hAnsi="Calibri" w:cs="Calibri"/>
                <w:color w:val="000000"/>
                <w:sz w:val="22"/>
                <w:szCs w:val="22"/>
              </w:rPr>
              <w:t>10</w:t>
            </w:r>
            <w:r w:rsidR="00FF0D02">
              <w:rPr>
                <w:rFonts w:ascii="Calibri" w:hAnsi="Calibri" w:cs="Calibri"/>
                <w:color w:val="000000"/>
                <w:sz w:val="22"/>
                <w:szCs w:val="22"/>
              </w:rPr>
              <w:t>5,85</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Postrojenja i oprema</w:t>
            </w:r>
          </w:p>
        </w:tc>
        <w:tc>
          <w:tcPr>
            <w:tcW w:w="1760" w:type="dxa"/>
            <w:tcBorders>
              <w:top w:val="nil"/>
              <w:left w:val="nil"/>
              <w:bottom w:val="nil"/>
              <w:right w:val="nil"/>
            </w:tcBorders>
            <w:shd w:val="clear" w:color="auto" w:fill="auto"/>
            <w:noWrap/>
            <w:vAlign w:val="bottom"/>
            <w:hideMark/>
          </w:tcPr>
          <w:p w:rsidR="00944756" w:rsidRDefault="00AD7E9C">
            <w:pPr>
              <w:jc w:val="right"/>
              <w:rPr>
                <w:rFonts w:ascii="Calibri" w:hAnsi="Calibri" w:cs="Calibri"/>
                <w:color w:val="000000"/>
                <w:sz w:val="22"/>
                <w:szCs w:val="22"/>
              </w:rPr>
            </w:pPr>
            <w:r>
              <w:rPr>
                <w:rFonts w:ascii="Calibri" w:hAnsi="Calibri" w:cs="Calibri"/>
                <w:color w:val="000000"/>
                <w:sz w:val="22"/>
                <w:szCs w:val="22"/>
              </w:rPr>
              <w:t>138.555</w:t>
            </w:r>
          </w:p>
        </w:tc>
        <w:tc>
          <w:tcPr>
            <w:tcW w:w="1760" w:type="dxa"/>
            <w:tcBorders>
              <w:top w:val="nil"/>
              <w:left w:val="nil"/>
              <w:bottom w:val="nil"/>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96.506</w:t>
            </w:r>
          </w:p>
        </w:tc>
        <w:tc>
          <w:tcPr>
            <w:tcW w:w="1760" w:type="dxa"/>
            <w:tcBorders>
              <w:top w:val="nil"/>
              <w:left w:val="nil"/>
              <w:bottom w:val="nil"/>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69,65</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Transportna imovina</w:t>
            </w:r>
          </w:p>
        </w:tc>
        <w:tc>
          <w:tcPr>
            <w:tcW w:w="1760" w:type="dxa"/>
            <w:tcBorders>
              <w:top w:val="nil"/>
              <w:left w:val="nil"/>
              <w:bottom w:val="nil"/>
              <w:right w:val="nil"/>
            </w:tcBorders>
            <w:shd w:val="clear" w:color="auto" w:fill="auto"/>
            <w:noWrap/>
            <w:vAlign w:val="bottom"/>
            <w:hideMark/>
          </w:tcPr>
          <w:p w:rsidR="00944756" w:rsidRDefault="00AD7E9C">
            <w:pPr>
              <w:jc w:val="right"/>
              <w:rPr>
                <w:rFonts w:ascii="Calibri" w:hAnsi="Calibri" w:cs="Calibri"/>
                <w:color w:val="000000"/>
                <w:sz w:val="22"/>
                <w:szCs w:val="22"/>
              </w:rPr>
            </w:pPr>
            <w:r>
              <w:rPr>
                <w:rFonts w:ascii="Calibri" w:hAnsi="Calibri" w:cs="Calibri"/>
                <w:color w:val="000000"/>
                <w:sz w:val="22"/>
                <w:szCs w:val="22"/>
              </w:rPr>
              <w:t>329.632</w:t>
            </w:r>
          </w:p>
        </w:tc>
        <w:tc>
          <w:tcPr>
            <w:tcW w:w="1760" w:type="dxa"/>
            <w:tcBorders>
              <w:top w:val="nil"/>
              <w:left w:val="nil"/>
              <w:bottom w:val="nil"/>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561.729</w:t>
            </w:r>
          </w:p>
        </w:tc>
        <w:tc>
          <w:tcPr>
            <w:tcW w:w="1760" w:type="dxa"/>
            <w:tcBorders>
              <w:top w:val="nil"/>
              <w:left w:val="nil"/>
              <w:bottom w:val="nil"/>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170,41</w:t>
            </w:r>
          </w:p>
        </w:tc>
      </w:tr>
      <w:tr w:rsidR="00944756" w:rsidTr="00944756">
        <w:trPr>
          <w:trHeight w:val="300"/>
        </w:trPr>
        <w:tc>
          <w:tcPr>
            <w:tcW w:w="3440" w:type="dxa"/>
            <w:tcBorders>
              <w:top w:val="nil"/>
              <w:left w:val="nil"/>
              <w:bottom w:val="single" w:sz="4" w:space="0" w:color="auto"/>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Materijalna imovina u pripremi</w:t>
            </w:r>
          </w:p>
        </w:tc>
        <w:tc>
          <w:tcPr>
            <w:tcW w:w="1760" w:type="dxa"/>
            <w:tcBorders>
              <w:top w:val="nil"/>
              <w:left w:val="nil"/>
              <w:bottom w:val="single" w:sz="4" w:space="0" w:color="auto"/>
              <w:right w:val="nil"/>
            </w:tcBorders>
            <w:shd w:val="clear" w:color="auto" w:fill="auto"/>
            <w:noWrap/>
            <w:vAlign w:val="bottom"/>
            <w:hideMark/>
          </w:tcPr>
          <w:p w:rsidR="00944756" w:rsidRDefault="00AD7E9C">
            <w:pPr>
              <w:jc w:val="right"/>
              <w:rPr>
                <w:rFonts w:ascii="Calibri" w:hAnsi="Calibri" w:cs="Calibri"/>
                <w:color w:val="000000"/>
                <w:sz w:val="22"/>
                <w:szCs w:val="22"/>
              </w:rPr>
            </w:pPr>
            <w:r>
              <w:rPr>
                <w:rFonts w:ascii="Calibri" w:hAnsi="Calibri" w:cs="Calibri"/>
                <w:color w:val="000000"/>
                <w:sz w:val="22"/>
                <w:szCs w:val="22"/>
              </w:rPr>
              <w:t>16.111.928</w:t>
            </w:r>
          </w:p>
        </w:tc>
        <w:tc>
          <w:tcPr>
            <w:tcW w:w="1760" w:type="dxa"/>
            <w:tcBorders>
              <w:top w:val="nil"/>
              <w:left w:val="nil"/>
              <w:bottom w:val="single" w:sz="4" w:space="0" w:color="auto"/>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15.796.197</w:t>
            </w:r>
          </w:p>
        </w:tc>
        <w:tc>
          <w:tcPr>
            <w:tcW w:w="1760" w:type="dxa"/>
            <w:tcBorders>
              <w:top w:val="nil"/>
              <w:left w:val="nil"/>
              <w:bottom w:val="single" w:sz="4" w:space="0" w:color="auto"/>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98,04</w:t>
            </w:r>
          </w:p>
        </w:tc>
      </w:tr>
      <w:tr w:rsidR="00944756" w:rsidTr="00944756">
        <w:trPr>
          <w:trHeight w:val="300"/>
        </w:trPr>
        <w:tc>
          <w:tcPr>
            <w:tcW w:w="3440" w:type="dxa"/>
            <w:tcBorders>
              <w:top w:val="nil"/>
              <w:left w:val="nil"/>
              <w:bottom w:val="nil"/>
              <w:right w:val="nil"/>
            </w:tcBorders>
            <w:shd w:val="clear" w:color="auto" w:fill="auto"/>
            <w:noWrap/>
            <w:vAlign w:val="bottom"/>
            <w:hideMark/>
          </w:tcPr>
          <w:p w:rsidR="00944756" w:rsidRDefault="00944756">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944756" w:rsidRDefault="00AD7E9C">
            <w:pPr>
              <w:jc w:val="right"/>
              <w:rPr>
                <w:rFonts w:ascii="Calibri" w:hAnsi="Calibri" w:cs="Calibri"/>
                <w:color w:val="000000"/>
                <w:sz w:val="22"/>
                <w:szCs w:val="22"/>
              </w:rPr>
            </w:pPr>
            <w:r>
              <w:rPr>
                <w:rFonts w:ascii="Calibri" w:hAnsi="Calibri" w:cs="Calibri"/>
                <w:color w:val="000000"/>
                <w:sz w:val="22"/>
                <w:szCs w:val="22"/>
              </w:rPr>
              <w:t>77.838.809</w:t>
            </w:r>
          </w:p>
        </w:tc>
        <w:tc>
          <w:tcPr>
            <w:tcW w:w="1760" w:type="dxa"/>
            <w:tcBorders>
              <w:top w:val="nil"/>
              <w:left w:val="nil"/>
              <w:bottom w:val="nil"/>
              <w:right w:val="nil"/>
            </w:tcBorders>
            <w:shd w:val="clear" w:color="auto" w:fill="auto"/>
            <w:noWrap/>
            <w:vAlign w:val="bottom"/>
            <w:hideMark/>
          </w:tcPr>
          <w:p w:rsidR="00944756" w:rsidRDefault="008474EA">
            <w:pPr>
              <w:jc w:val="right"/>
              <w:rPr>
                <w:rFonts w:ascii="Calibri" w:hAnsi="Calibri" w:cs="Calibri"/>
                <w:color w:val="000000"/>
                <w:sz w:val="22"/>
                <w:szCs w:val="22"/>
              </w:rPr>
            </w:pPr>
            <w:r>
              <w:rPr>
                <w:rFonts w:ascii="Calibri" w:hAnsi="Calibri" w:cs="Calibri"/>
                <w:color w:val="000000"/>
                <w:sz w:val="22"/>
                <w:szCs w:val="22"/>
              </w:rPr>
              <w:t>81.211.250</w:t>
            </w:r>
          </w:p>
        </w:tc>
        <w:tc>
          <w:tcPr>
            <w:tcW w:w="1760" w:type="dxa"/>
            <w:tcBorders>
              <w:top w:val="nil"/>
              <w:left w:val="nil"/>
              <w:bottom w:val="nil"/>
              <w:right w:val="nil"/>
            </w:tcBorders>
            <w:shd w:val="clear" w:color="auto" w:fill="auto"/>
            <w:noWrap/>
            <w:vAlign w:val="bottom"/>
            <w:hideMark/>
          </w:tcPr>
          <w:p w:rsidR="00944756" w:rsidRDefault="00FF0D02">
            <w:pPr>
              <w:jc w:val="right"/>
              <w:rPr>
                <w:rFonts w:ascii="Calibri" w:hAnsi="Calibri" w:cs="Calibri"/>
                <w:color w:val="000000"/>
                <w:sz w:val="22"/>
                <w:szCs w:val="22"/>
              </w:rPr>
            </w:pPr>
            <w:r>
              <w:rPr>
                <w:rFonts w:ascii="Calibri" w:hAnsi="Calibri" w:cs="Calibri"/>
                <w:color w:val="000000"/>
                <w:sz w:val="22"/>
                <w:szCs w:val="22"/>
              </w:rPr>
              <w:t>104,33</w:t>
            </w:r>
          </w:p>
        </w:tc>
      </w:tr>
    </w:tbl>
    <w:p w:rsidR="00157733" w:rsidRDefault="00157733" w:rsidP="00CE4F8B">
      <w:pPr>
        <w:spacing w:line="240" w:lineRule="atLeast"/>
        <w:ind w:left="90"/>
        <w:jc w:val="both"/>
        <w:rPr>
          <w:rFonts w:ascii="Calibri" w:hAnsi="Calibri" w:cs="Calibri"/>
          <w:b/>
          <w:sz w:val="22"/>
          <w:szCs w:val="22"/>
        </w:rPr>
      </w:pPr>
    </w:p>
    <w:p w:rsidR="00FA093B" w:rsidRDefault="00FA093B" w:rsidP="00CE4F8B">
      <w:pPr>
        <w:spacing w:line="240" w:lineRule="atLeast"/>
        <w:ind w:left="90"/>
        <w:jc w:val="both"/>
        <w:rPr>
          <w:rFonts w:ascii="Calibri" w:hAnsi="Calibri" w:cs="Calibri"/>
          <w:b/>
          <w:sz w:val="22"/>
          <w:szCs w:val="22"/>
        </w:rPr>
      </w:pPr>
      <w:r w:rsidRPr="009405E4">
        <w:rPr>
          <w:rFonts w:ascii="Calibri" w:hAnsi="Calibri" w:cs="Calibri"/>
          <w:b/>
          <w:sz w:val="22"/>
          <w:szCs w:val="22"/>
        </w:rPr>
        <w:lastRenderedPageBreak/>
        <w:t>Promjene na materijalnoj imovini u 201</w:t>
      </w:r>
      <w:r w:rsidR="008474EA">
        <w:rPr>
          <w:rFonts w:ascii="Calibri" w:hAnsi="Calibri" w:cs="Calibri"/>
          <w:b/>
          <w:sz w:val="22"/>
          <w:szCs w:val="22"/>
        </w:rPr>
        <w:t>7</w:t>
      </w:r>
      <w:r w:rsidR="007D0B17" w:rsidRPr="009405E4">
        <w:rPr>
          <w:rFonts w:ascii="Calibri" w:hAnsi="Calibri" w:cs="Calibri"/>
          <w:b/>
          <w:sz w:val="22"/>
          <w:szCs w:val="22"/>
        </w:rPr>
        <w:t>.</w:t>
      </w:r>
      <w:r w:rsidRPr="009405E4">
        <w:rPr>
          <w:rFonts w:ascii="Calibri" w:hAnsi="Calibri" w:cs="Calibri"/>
          <w:b/>
          <w:sz w:val="22"/>
          <w:szCs w:val="22"/>
        </w:rPr>
        <w:t xml:space="preserve"> godini bile su:</w:t>
      </w:r>
    </w:p>
    <w:p w:rsidR="00682B1A" w:rsidRDefault="00682B1A" w:rsidP="00CE4F8B">
      <w:pPr>
        <w:spacing w:line="240" w:lineRule="atLeast"/>
        <w:ind w:left="90"/>
        <w:jc w:val="both"/>
        <w:rPr>
          <w:rFonts w:ascii="Calibri" w:hAnsi="Calibri" w:cs="Calibri"/>
          <w:b/>
          <w:sz w:val="22"/>
          <w:szCs w:val="22"/>
        </w:rPr>
      </w:pPr>
    </w:p>
    <w:tbl>
      <w:tblPr>
        <w:tblW w:w="9500" w:type="dxa"/>
        <w:tblLook w:val="04A0" w:firstRow="1" w:lastRow="0" w:firstColumn="1" w:lastColumn="0" w:noHBand="0" w:noVBand="1"/>
      </w:tblPr>
      <w:tblGrid>
        <w:gridCol w:w="419"/>
        <w:gridCol w:w="1920"/>
        <w:gridCol w:w="960"/>
        <w:gridCol w:w="1180"/>
        <w:gridCol w:w="1000"/>
        <w:gridCol w:w="900"/>
        <w:gridCol w:w="946"/>
        <w:gridCol w:w="1060"/>
        <w:gridCol w:w="1140"/>
      </w:tblGrid>
      <w:tr w:rsidR="00985C2D" w:rsidTr="00985C2D">
        <w:trPr>
          <w:trHeight w:val="60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C2D" w:rsidRDefault="00985C2D">
            <w:pPr>
              <w:rPr>
                <w:rFonts w:ascii="Calibri" w:hAnsi="Calibri" w:cs="Calibri"/>
                <w:color w:val="000000"/>
                <w:sz w:val="18"/>
                <w:szCs w:val="18"/>
              </w:rPr>
            </w:pPr>
            <w:r>
              <w:rPr>
                <w:rFonts w:ascii="Calibri" w:hAnsi="Calibri" w:cs="Calibri"/>
                <w:color w:val="000000"/>
                <w:sz w:val="18"/>
                <w:szCs w:val="18"/>
              </w:rPr>
              <w:t>R. br.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rPr>
                <w:rFonts w:ascii="Calibri" w:hAnsi="Calibri" w:cs="Calibri"/>
                <w:color w:val="000000"/>
                <w:sz w:val="18"/>
                <w:szCs w:val="18"/>
              </w:rPr>
            </w:pPr>
            <w:r>
              <w:rPr>
                <w:rFonts w:ascii="Calibri" w:hAnsi="Calibri" w:cs="Calibri"/>
                <w:color w:val="000000"/>
                <w:sz w:val="18"/>
                <w:szCs w:val="18"/>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Nemater. imovina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Građ. objekti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Zemljište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Oprema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Transp. imovina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Imovina u pripremi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85C2D" w:rsidRDefault="00985C2D">
            <w:pPr>
              <w:jc w:val="center"/>
              <w:rPr>
                <w:rFonts w:ascii="Calibri" w:hAnsi="Calibri" w:cs="Calibri"/>
                <w:color w:val="000000"/>
                <w:sz w:val="18"/>
                <w:szCs w:val="18"/>
              </w:rPr>
            </w:pPr>
            <w:r>
              <w:rPr>
                <w:rFonts w:ascii="Calibri" w:hAnsi="Calibri" w:cs="Calibri"/>
                <w:color w:val="000000"/>
                <w:sz w:val="18"/>
                <w:szCs w:val="18"/>
              </w:rPr>
              <w:t>Ukupno</w:t>
            </w:r>
          </w:p>
        </w:tc>
      </w:tr>
      <w:tr w:rsidR="00985C2D" w:rsidTr="00985C2D">
        <w:trPr>
          <w:trHeight w:val="300"/>
        </w:trPr>
        <w:tc>
          <w:tcPr>
            <w:tcW w:w="95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 NABAVNA VRIJEDNOST</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1.</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rsidP="00AD7E9C">
            <w:pPr>
              <w:rPr>
                <w:rFonts w:ascii="Calibri" w:hAnsi="Calibri" w:cs="Calibri"/>
                <w:color w:val="000000"/>
                <w:sz w:val="18"/>
                <w:szCs w:val="18"/>
              </w:rPr>
            </w:pPr>
            <w:r>
              <w:rPr>
                <w:rFonts w:ascii="Calibri" w:hAnsi="Calibri" w:cs="Calibri"/>
                <w:color w:val="000000"/>
                <w:sz w:val="18"/>
                <w:szCs w:val="18"/>
              </w:rPr>
              <w:t>Stanje 01.01.201</w:t>
            </w:r>
            <w:r w:rsidR="00AD7E9C">
              <w:rPr>
                <w:rFonts w:ascii="Calibri" w:hAnsi="Calibri" w:cs="Calibri"/>
                <w:color w:val="000000"/>
                <w:sz w:val="18"/>
                <w:szCs w:val="18"/>
              </w:rPr>
              <w:t>7</w:t>
            </w:r>
            <w:r>
              <w:rPr>
                <w:rFonts w:ascii="Calibri"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46.920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90.604.880</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AD7E9C">
            <w:pPr>
              <w:rPr>
                <w:rFonts w:ascii="Calibri" w:hAnsi="Calibri" w:cs="Calibri"/>
                <w:color w:val="000000"/>
                <w:sz w:val="18"/>
                <w:szCs w:val="18"/>
              </w:rPr>
            </w:pPr>
            <w:r>
              <w:rPr>
                <w:rFonts w:ascii="Calibri" w:hAnsi="Calibri" w:cs="Calibri"/>
                <w:color w:val="000000"/>
                <w:sz w:val="18"/>
                <w:szCs w:val="18"/>
              </w:rPr>
              <w:t xml:space="preserve"> 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433.970</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rsidP="00AD7E9C">
            <w:pPr>
              <w:jc w:val="right"/>
              <w:rPr>
                <w:rFonts w:ascii="Calibri" w:hAnsi="Calibri" w:cs="Calibri"/>
                <w:color w:val="000000"/>
                <w:sz w:val="18"/>
                <w:szCs w:val="18"/>
              </w:rPr>
            </w:pPr>
            <w:r>
              <w:rPr>
                <w:rFonts w:ascii="Calibri" w:hAnsi="Calibri" w:cs="Calibri"/>
                <w:color w:val="000000"/>
                <w:sz w:val="18"/>
                <w:szCs w:val="18"/>
              </w:rPr>
              <w:t>1.</w:t>
            </w:r>
            <w:r w:rsidR="00AD7E9C">
              <w:rPr>
                <w:rFonts w:ascii="Calibri" w:hAnsi="Calibri" w:cs="Calibri"/>
                <w:color w:val="000000"/>
                <w:sz w:val="18"/>
                <w:szCs w:val="18"/>
              </w:rPr>
              <w:t>651.234</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16.111.928</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109.959.892</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2.</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Povećanje - nabava</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2.080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5.705.320</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6.110</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434.580</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5.389.589</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8474EA">
            <w:pPr>
              <w:jc w:val="right"/>
              <w:rPr>
                <w:rFonts w:ascii="Calibri" w:hAnsi="Calibri" w:cs="Calibri"/>
                <w:color w:val="000000"/>
                <w:sz w:val="18"/>
                <w:szCs w:val="18"/>
              </w:rPr>
            </w:pPr>
            <w:r>
              <w:rPr>
                <w:rFonts w:ascii="Calibri" w:hAnsi="Calibri" w:cs="Calibri"/>
                <w:color w:val="000000"/>
                <w:sz w:val="18"/>
                <w:szCs w:val="18"/>
              </w:rPr>
              <w:t>11.537.679</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3.</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Smanjenje - rashod</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r w:rsidR="00EE7F6C">
              <w:rPr>
                <w:rFonts w:ascii="Calibri" w:hAnsi="Calibri" w:cs="Calibri"/>
                <w:color w:val="000000"/>
                <w:sz w:val="18"/>
                <w:szCs w:val="18"/>
              </w:rPr>
              <w:t xml:space="preserve">   80.936</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r w:rsidR="00EE7F6C">
              <w:rPr>
                <w:rFonts w:ascii="Calibri" w:hAnsi="Calibri" w:cs="Calibri"/>
                <w:color w:val="000000"/>
                <w:sz w:val="18"/>
                <w:szCs w:val="18"/>
              </w:rPr>
              <w:t xml:space="preserve">  345.599</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5.705.320</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6.131.855</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rsidP="00EE7F6C">
            <w:pPr>
              <w:rPr>
                <w:rFonts w:ascii="Calibri" w:hAnsi="Calibri" w:cs="Calibri"/>
                <w:color w:val="000000"/>
                <w:sz w:val="18"/>
                <w:szCs w:val="18"/>
              </w:rPr>
            </w:pPr>
            <w:r>
              <w:rPr>
                <w:rFonts w:ascii="Calibri" w:hAnsi="Calibri" w:cs="Calibri"/>
                <w:color w:val="000000"/>
                <w:sz w:val="18"/>
                <w:szCs w:val="18"/>
              </w:rPr>
              <w:t>Stanje 31.12.201</w:t>
            </w:r>
            <w:r w:rsidR="00EE7F6C">
              <w:rPr>
                <w:rFonts w:ascii="Calibri" w:hAnsi="Calibri" w:cs="Calibri"/>
                <w:color w:val="000000"/>
                <w:sz w:val="18"/>
                <w:szCs w:val="18"/>
              </w:rPr>
              <w:t>7</w:t>
            </w:r>
            <w:r>
              <w:rPr>
                <w:rFonts w:ascii="Calibri"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rsidP="00EE7F6C">
            <w:pPr>
              <w:jc w:val="right"/>
              <w:rPr>
                <w:rFonts w:ascii="Calibri" w:hAnsi="Calibri" w:cs="Calibri"/>
                <w:color w:val="000000"/>
                <w:sz w:val="18"/>
                <w:szCs w:val="18"/>
              </w:rPr>
            </w:pPr>
            <w:r>
              <w:rPr>
                <w:rFonts w:ascii="Calibri" w:hAnsi="Calibri" w:cs="Calibri"/>
                <w:color w:val="000000"/>
                <w:sz w:val="18"/>
                <w:szCs w:val="18"/>
              </w:rPr>
              <w:t>4</w:t>
            </w:r>
            <w:r w:rsidR="00EE7F6C">
              <w:rPr>
                <w:rFonts w:ascii="Calibri" w:hAnsi="Calibri" w:cs="Calibri"/>
                <w:color w:val="000000"/>
                <w:sz w:val="18"/>
                <w:szCs w:val="18"/>
              </w:rPr>
              <w:t>9</w:t>
            </w:r>
            <w:r>
              <w:rPr>
                <w:rFonts w:ascii="Calibri" w:hAnsi="Calibri" w:cs="Calibri"/>
                <w:color w:val="000000"/>
                <w:sz w:val="18"/>
                <w:szCs w:val="18"/>
              </w:rPr>
              <w:t>.</w:t>
            </w:r>
            <w:r w:rsidR="00EE7F6C">
              <w:rPr>
                <w:rFonts w:ascii="Calibri" w:hAnsi="Calibri" w:cs="Calibri"/>
                <w:color w:val="000000"/>
                <w:sz w:val="18"/>
                <w:szCs w:val="18"/>
              </w:rPr>
              <w:t>00</w:t>
            </w:r>
            <w:r>
              <w:rPr>
                <w:rFonts w:ascii="Calibri" w:hAnsi="Calibri" w:cs="Calibri"/>
                <w:color w:val="000000"/>
                <w:sz w:val="18"/>
                <w:szCs w:val="18"/>
              </w:rPr>
              <w:t>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96.310.200</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359.144</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1.740.215</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15.796.197</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115.365.716</w:t>
            </w:r>
          </w:p>
        </w:tc>
      </w:tr>
      <w:tr w:rsidR="00985C2D" w:rsidTr="00985C2D">
        <w:trPr>
          <w:trHeight w:val="300"/>
        </w:trPr>
        <w:tc>
          <w:tcPr>
            <w:tcW w:w="950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II. ISPRAVAK VRIJEDNOSTI</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4.</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rsidP="00AD7E9C">
            <w:pPr>
              <w:rPr>
                <w:rFonts w:ascii="Calibri" w:hAnsi="Calibri" w:cs="Calibri"/>
                <w:color w:val="000000"/>
                <w:sz w:val="18"/>
                <w:szCs w:val="18"/>
              </w:rPr>
            </w:pPr>
            <w:r>
              <w:rPr>
                <w:rFonts w:ascii="Calibri" w:hAnsi="Calibri" w:cs="Calibri"/>
                <w:color w:val="000000"/>
                <w:sz w:val="18"/>
                <w:szCs w:val="18"/>
              </w:rPr>
              <w:t>Stanje 01.01.201</w:t>
            </w:r>
            <w:r w:rsidR="00AD7E9C">
              <w:rPr>
                <w:rFonts w:ascii="Calibri" w:hAnsi="Calibri" w:cs="Calibri"/>
                <w:color w:val="000000"/>
                <w:sz w:val="18"/>
                <w:szCs w:val="18"/>
              </w:rPr>
              <w:t>7</w:t>
            </w:r>
            <w:r>
              <w:rPr>
                <w:rFonts w:ascii="Calibri"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11.250</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AD7E9C">
            <w:pPr>
              <w:jc w:val="right"/>
              <w:rPr>
                <w:rFonts w:ascii="Calibri" w:hAnsi="Calibri" w:cs="Calibri"/>
                <w:color w:val="000000"/>
                <w:sz w:val="18"/>
                <w:szCs w:val="18"/>
              </w:rPr>
            </w:pPr>
            <w:r>
              <w:rPr>
                <w:rFonts w:ascii="Calibri" w:hAnsi="Calibri" w:cs="Calibri"/>
                <w:color w:val="000000"/>
                <w:sz w:val="18"/>
                <w:szCs w:val="18"/>
              </w:rPr>
              <w:t>30.492.816</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r w:rsidR="00AD7E9C">
              <w:rPr>
                <w:rFonts w:ascii="Calibri" w:hAnsi="Calibri" w:cs="Calibri"/>
                <w:color w:val="000000"/>
                <w:sz w:val="18"/>
                <w:szCs w:val="18"/>
              </w:rPr>
              <w:t xml:space="preserve">                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D77B92">
            <w:pPr>
              <w:jc w:val="right"/>
              <w:rPr>
                <w:rFonts w:ascii="Calibri" w:hAnsi="Calibri" w:cs="Calibri"/>
                <w:color w:val="000000"/>
                <w:sz w:val="18"/>
                <w:szCs w:val="18"/>
              </w:rPr>
            </w:pPr>
            <w:r>
              <w:rPr>
                <w:rFonts w:ascii="Calibri" w:hAnsi="Calibri" w:cs="Calibri"/>
                <w:color w:val="000000"/>
                <w:sz w:val="18"/>
                <w:szCs w:val="18"/>
              </w:rPr>
              <w:t>295.415</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D77B92">
            <w:pPr>
              <w:jc w:val="right"/>
              <w:rPr>
                <w:rFonts w:ascii="Calibri" w:hAnsi="Calibri" w:cs="Calibri"/>
                <w:color w:val="000000"/>
                <w:sz w:val="18"/>
                <w:szCs w:val="18"/>
              </w:rPr>
            </w:pPr>
            <w:r>
              <w:rPr>
                <w:rFonts w:ascii="Calibri" w:hAnsi="Calibri" w:cs="Calibri"/>
                <w:color w:val="000000"/>
                <w:sz w:val="18"/>
                <w:szCs w:val="18"/>
              </w:rPr>
              <w:t>1.321.602</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r w:rsidR="00D77B92">
              <w:rPr>
                <w:rFonts w:ascii="Calibri" w:hAnsi="Calibri" w:cs="Calibri"/>
                <w:color w:val="000000"/>
                <w:sz w:val="18"/>
                <w:szCs w:val="18"/>
              </w:rPr>
              <w:t xml:space="preserve">                 0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D77B92">
            <w:pPr>
              <w:jc w:val="right"/>
              <w:rPr>
                <w:rFonts w:ascii="Calibri" w:hAnsi="Calibri" w:cs="Calibri"/>
                <w:color w:val="000000"/>
                <w:sz w:val="18"/>
                <w:szCs w:val="18"/>
              </w:rPr>
            </w:pPr>
            <w:r>
              <w:rPr>
                <w:rFonts w:ascii="Calibri" w:hAnsi="Calibri" w:cs="Calibri"/>
                <w:color w:val="000000"/>
                <w:sz w:val="18"/>
                <w:szCs w:val="18"/>
              </w:rPr>
              <w:t>32.121.083</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5.</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rsidP="00EE7F6C">
            <w:pPr>
              <w:rPr>
                <w:rFonts w:ascii="Calibri" w:hAnsi="Calibri" w:cs="Calibri"/>
                <w:color w:val="000000"/>
                <w:sz w:val="18"/>
                <w:szCs w:val="18"/>
              </w:rPr>
            </w:pPr>
            <w:r>
              <w:rPr>
                <w:rFonts w:ascii="Calibri" w:hAnsi="Calibri" w:cs="Calibri"/>
                <w:color w:val="000000"/>
                <w:sz w:val="18"/>
                <w:szCs w:val="18"/>
              </w:rPr>
              <w:t>Amortizacija za 201</w:t>
            </w:r>
            <w:r w:rsidR="00EE7F6C">
              <w:rPr>
                <w:rFonts w:ascii="Calibri" w:hAnsi="Calibri" w:cs="Calibri"/>
                <w:color w:val="000000"/>
                <w:sz w:val="18"/>
                <w:szCs w:val="18"/>
              </w:rPr>
              <w:t>7</w:t>
            </w:r>
            <w:r>
              <w:rPr>
                <w:rFonts w:ascii="Calibri" w:hAnsi="Calibri" w:cs="Calibri"/>
                <w:color w:val="000000"/>
                <w:sz w:val="18"/>
                <w:szCs w:val="18"/>
              </w:rPr>
              <w:t>.g.</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20.143</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2.189.133</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48.159</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134.829</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2.392.264</w:t>
            </w:r>
          </w:p>
        </w:tc>
      </w:tr>
      <w:tr w:rsidR="00985C2D" w:rsidTr="00985C2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6.</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I.V. Rash. imovine</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r w:rsidR="00EE7F6C">
              <w:rPr>
                <w:rFonts w:ascii="Calibri" w:hAnsi="Calibri" w:cs="Calibri"/>
                <w:color w:val="000000"/>
                <w:sz w:val="18"/>
                <w:szCs w:val="18"/>
              </w:rPr>
              <w:t xml:space="preserve">   80.936</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pPr>
              <w:rPr>
                <w:rFonts w:ascii="Calibri" w:hAnsi="Calibri" w:cs="Calibri"/>
                <w:color w:val="000000"/>
                <w:sz w:val="18"/>
                <w:szCs w:val="18"/>
              </w:rPr>
            </w:pPr>
            <w:r>
              <w:rPr>
                <w:rFonts w:ascii="Calibri" w:hAnsi="Calibri" w:cs="Calibri"/>
                <w:color w:val="000000"/>
                <w:sz w:val="18"/>
                <w:szCs w:val="18"/>
              </w:rPr>
              <w:t xml:space="preserve">  </w:t>
            </w:r>
            <w:r w:rsidR="00985C2D">
              <w:rPr>
                <w:rFonts w:ascii="Calibri" w:hAnsi="Calibri" w:cs="Calibri"/>
                <w:color w:val="000000"/>
                <w:sz w:val="18"/>
                <w:szCs w:val="18"/>
              </w:rPr>
              <w:t> </w:t>
            </w:r>
            <w:r>
              <w:rPr>
                <w:rFonts w:ascii="Calibri" w:hAnsi="Calibri" w:cs="Calibri"/>
                <w:color w:val="000000"/>
                <w:sz w:val="18"/>
                <w:szCs w:val="18"/>
              </w:rPr>
              <w:t>277.945</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 </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358.881</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rsidP="00AD7E9C">
            <w:pPr>
              <w:rPr>
                <w:rFonts w:ascii="Calibri" w:hAnsi="Calibri" w:cs="Calibri"/>
                <w:color w:val="000000"/>
                <w:sz w:val="18"/>
                <w:szCs w:val="18"/>
              </w:rPr>
            </w:pPr>
            <w:r>
              <w:rPr>
                <w:rFonts w:ascii="Calibri" w:hAnsi="Calibri" w:cs="Calibri"/>
                <w:color w:val="000000"/>
                <w:sz w:val="18"/>
                <w:szCs w:val="18"/>
              </w:rPr>
              <w:t>Stanje 31.12.201</w:t>
            </w:r>
            <w:r w:rsidR="00AD7E9C">
              <w:rPr>
                <w:rFonts w:ascii="Calibri" w:hAnsi="Calibri" w:cs="Calibri"/>
                <w:color w:val="000000"/>
                <w:sz w:val="18"/>
                <w:szCs w:val="18"/>
              </w:rPr>
              <w:t>7</w:t>
            </w:r>
            <w:r>
              <w:rPr>
                <w:rFonts w:ascii="Calibri" w:hAnsi="Calibri" w:cs="Calibri"/>
                <w:color w:val="000000"/>
                <w:sz w:val="18"/>
                <w:szCs w:val="18"/>
              </w:rPr>
              <w: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31.393</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32.681.949</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262.638</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rsidP="008474EA">
            <w:pPr>
              <w:jc w:val="right"/>
              <w:rPr>
                <w:rFonts w:ascii="Calibri" w:hAnsi="Calibri" w:cs="Calibri"/>
                <w:color w:val="000000"/>
                <w:sz w:val="18"/>
                <w:szCs w:val="18"/>
              </w:rPr>
            </w:pPr>
            <w:r>
              <w:rPr>
                <w:rFonts w:ascii="Calibri" w:hAnsi="Calibri" w:cs="Calibri"/>
                <w:color w:val="000000"/>
                <w:sz w:val="18"/>
                <w:szCs w:val="18"/>
              </w:rPr>
              <w:t>1.178.48</w:t>
            </w:r>
            <w:r w:rsidR="008474EA">
              <w:rPr>
                <w:rFonts w:ascii="Calibri" w:hAnsi="Calibri" w:cs="Calibri"/>
                <w:color w:val="000000"/>
                <w:sz w:val="18"/>
                <w:szCs w:val="18"/>
              </w:rPr>
              <w:t>6</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rsidP="008474EA">
            <w:pPr>
              <w:jc w:val="right"/>
              <w:rPr>
                <w:rFonts w:ascii="Calibri" w:hAnsi="Calibri" w:cs="Calibri"/>
                <w:color w:val="000000"/>
                <w:sz w:val="18"/>
                <w:szCs w:val="18"/>
              </w:rPr>
            </w:pPr>
            <w:r>
              <w:rPr>
                <w:rFonts w:ascii="Calibri" w:hAnsi="Calibri" w:cs="Calibri"/>
                <w:color w:val="000000"/>
                <w:sz w:val="18"/>
                <w:szCs w:val="18"/>
              </w:rPr>
              <w:t>34.154.46</w:t>
            </w:r>
            <w:r w:rsidR="008474EA">
              <w:rPr>
                <w:rFonts w:ascii="Calibri" w:hAnsi="Calibri" w:cs="Calibri"/>
                <w:color w:val="000000"/>
                <w:sz w:val="18"/>
                <w:szCs w:val="18"/>
              </w:rPr>
              <w:t>6</w:t>
            </w:r>
          </w:p>
        </w:tc>
      </w:tr>
      <w:tr w:rsidR="00985C2D" w:rsidTr="00985C2D">
        <w:trPr>
          <w:trHeight w:val="30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Default="00985C2D">
            <w:pPr>
              <w:rPr>
                <w:rFonts w:ascii="Calibri" w:hAnsi="Calibri" w:cs="Calibri"/>
                <w:color w:val="000000"/>
                <w:sz w:val="18"/>
                <w:szCs w:val="18"/>
              </w:rPr>
            </w:pPr>
            <w:r>
              <w:rPr>
                <w:rFonts w:ascii="Calibri" w:hAnsi="Calibri" w:cs="Calibri"/>
                <w:color w:val="000000"/>
                <w:sz w:val="18"/>
                <w:szCs w:val="18"/>
              </w:rPr>
              <w:t>III. SADAŠNJA VRIJEDNOST</w:t>
            </w:r>
          </w:p>
        </w:tc>
        <w:tc>
          <w:tcPr>
            <w:tcW w:w="96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17.607</w:t>
            </w:r>
          </w:p>
        </w:tc>
        <w:tc>
          <w:tcPr>
            <w:tcW w:w="118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63.628.251</w:t>
            </w:r>
          </w:p>
        </w:tc>
        <w:tc>
          <w:tcPr>
            <w:tcW w:w="1000" w:type="dxa"/>
            <w:tcBorders>
              <w:top w:val="nil"/>
              <w:left w:val="nil"/>
              <w:bottom w:val="single" w:sz="4" w:space="0" w:color="auto"/>
              <w:right w:val="single" w:sz="4" w:space="0" w:color="auto"/>
            </w:tcBorders>
            <w:shd w:val="clear" w:color="auto" w:fill="auto"/>
            <w:noWrap/>
            <w:vAlign w:val="bottom"/>
            <w:hideMark/>
          </w:tcPr>
          <w:p w:rsidR="00985C2D" w:rsidRDefault="00985C2D">
            <w:pPr>
              <w:jc w:val="right"/>
              <w:rPr>
                <w:rFonts w:ascii="Calibri" w:hAnsi="Calibri" w:cs="Calibri"/>
                <w:color w:val="000000"/>
                <w:sz w:val="18"/>
                <w:szCs w:val="18"/>
              </w:rPr>
            </w:pPr>
            <w:r>
              <w:rPr>
                <w:rFonts w:ascii="Calibri" w:hAnsi="Calibri" w:cs="Calibri"/>
                <w:color w:val="000000"/>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985C2D" w:rsidRDefault="00EE7F6C">
            <w:pPr>
              <w:jc w:val="right"/>
              <w:rPr>
                <w:rFonts w:ascii="Calibri" w:hAnsi="Calibri" w:cs="Calibri"/>
                <w:color w:val="000000"/>
                <w:sz w:val="18"/>
                <w:szCs w:val="18"/>
              </w:rPr>
            </w:pPr>
            <w:r>
              <w:rPr>
                <w:rFonts w:ascii="Calibri" w:hAnsi="Calibri" w:cs="Calibri"/>
                <w:color w:val="000000"/>
                <w:sz w:val="18"/>
                <w:szCs w:val="18"/>
              </w:rPr>
              <w:t>96.506</w:t>
            </w:r>
          </w:p>
        </w:tc>
        <w:tc>
          <w:tcPr>
            <w:tcW w:w="940" w:type="dxa"/>
            <w:tcBorders>
              <w:top w:val="nil"/>
              <w:left w:val="nil"/>
              <w:bottom w:val="single" w:sz="4" w:space="0" w:color="auto"/>
              <w:right w:val="single" w:sz="4" w:space="0" w:color="auto"/>
            </w:tcBorders>
            <w:shd w:val="clear" w:color="auto" w:fill="auto"/>
            <w:noWrap/>
            <w:vAlign w:val="bottom"/>
            <w:hideMark/>
          </w:tcPr>
          <w:p w:rsidR="00985C2D" w:rsidRDefault="00EE7F6C" w:rsidP="009E38D0">
            <w:pPr>
              <w:jc w:val="right"/>
              <w:rPr>
                <w:rFonts w:ascii="Calibri" w:hAnsi="Calibri" w:cs="Calibri"/>
                <w:color w:val="000000"/>
                <w:sz w:val="18"/>
                <w:szCs w:val="18"/>
              </w:rPr>
            </w:pPr>
            <w:r>
              <w:rPr>
                <w:rFonts w:ascii="Calibri" w:hAnsi="Calibri" w:cs="Calibri"/>
                <w:color w:val="000000"/>
                <w:sz w:val="18"/>
                <w:szCs w:val="18"/>
              </w:rPr>
              <w:t>561.7</w:t>
            </w:r>
            <w:r w:rsidR="009E38D0">
              <w:rPr>
                <w:rFonts w:ascii="Calibri" w:hAnsi="Calibri" w:cs="Calibri"/>
                <w:color w:val="000000"/>
                <w:sz w:val="18"/>
                <w:szCs w:val="18"/>
              </w:rPr>
              <w:t>29</w:t>
            </w:r>
          </w:p>
        </w:tc>
        <w:tc>
          <w:tcPr>
            <w:tcW w:w="1060" w:type="dxa"/>
            <w:tcBorders>
              <w:top w:val="nil"/>
              <w:left w:val="nil"/>
              <w:bottom w:val="single" w:sz="4" w:space="0" w:color="auto"/>
              <w:right w:val="single" w:sz="4" w:space="0" w:color="auto"/>
            </w:tcBorders>
            <w:shd w:val="clear" w:color="auto" w:fill="auto"/>
            <w:noWrap/>
            <w:vAlign w:val="bottom"/>
            <w:hideMark/>
          </w:tcPr>
          <w:p w:rsidR="00985C2D" w:rsidRDefault="00095412">
            <w:pPr>
              <w:jc w:val="right"/>
              <w:rPr>
                <w:rFonts w:ascii="Calibri" w:hAnsi="Calibri" w:cs="Calibri"/>
                <w:color w:val="000000"/>
                <w:sz w:val="18"/>
                <w:szCs w:val="18"/>
              </w:rPr>
            </w:pPr>
            <w:r>
              <w:rPr>
                <w:rFonts w:ascii="Calibri" w:hAnsi="Calibri" w:cs="Calibri"/>
                <w:color w:val="000000"/>
                <w:sz w:val="18"/>
                <w:szCs w:val="18"/>
              </w:rPr>
              <w:t>15.796.197</w:t>
            </w:r>
          </w:p>
        </w:tc>
        <w:tc>
          <w:tcPr>
            <w:tcW w:w="1140" w:type="dxa"/>
            <w:tcBorders>
              <w:top w:val="nil"/>
              <w:left w:val="nil"/>
              <w:bottom w:val="single" w:sz="4" w:space="0" w:color="auto"/>
              <w:right w:val="single" w:sz="4" w:space="0" w:color="auto"/>
            </w:tcBorders>
            <w:shd w:val="clear" w:color="auto" w:fill="auto"/>
            <w:noWrap/>
            <w:vAlign w:val="bottom"/>
            <w:hideMark/>
          </w:tcPr>
          <w:p w:rsidR="00985C2D" w:rsidRDefault="00095412" w:rsidP="009E38D0">
            <w:pPr>
              <w:jc w:val="right"/>
              <w:rPr>
                <w:rFonts w:ascii="Calibri" w:hAnsi="Calibri" w:cs="Calibri"/>
                <w:color w:val="000000"/>
                <w:sz w:val="18"/>
                <w:szCs w:val="18"/>
              </w:rPr>
            </w:pPr>
            <w:r>
              <w:rPr>
                <w:rFonts w:ascii="Calibri" w:hAnsi="Calibri" w:cs="Calibri"/>
                <w:color w:val="000000"/>
                <w:sz w:val="18"/>
                <w:szCs w:val="18"/>
              </w:rPr>
              <w:t>81.211.25</w:t>
            </w:r>
            <w:r w:rsidR="009E38D0">
              <w:rPr>
                <w:rFonts w:ascii="Calibri" w:hAnsi="Calibri" w:cs="Calibri"/>
                <w:color w:val="000000"/>
                <w:sz w:val="18"/>
                <w:szCs w:val="18"/>
              </w:rPr>
              <w:t>0</w:t>
            </w:r>
          </w:p>
        </w:tc>
      </w:tr>
    </w:tbl>
    <w:p w:rsidR="001A03B2" w:rsidRPr="009405E4" w:rsidRDefault="001A03B2" w:rsidP="00CE4F8B">
      <w:pPr>
        <w:spacing w:line="240" w:lineRule="atLeast"/>
        <w:ind w:left="90"/>
        <w:jc w:val="both"/>
        <w:rPr>
          <w:rFonts w:ascii="Calibri" w:hAnsi="Calibri" w:cs="Calibri"/>
          <w:b/>
          <w:sz w:val="22"/>
          <w:szCs w:val="22"/>
        </w:rPr>
      </w:pPr>
    </w:p>
    <w:p w:rsidR="00003C2A" w:rsidRDefault="00CE4F8B" w:rsidP="00CE4F8B">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 xml:space="preserve">2.1.1. </w:t>
      </w:r>
      <w:r w:rsidR="00003C2A">
        <w:rPr>
          <w:rFonts w:ascii="Calibri" w:hAnsi="Calibri" w:cs="Calibri"/>
          <w:b/>
          <w:color w:val="000000"/>
          <w:sz w:val="22"/>
          <w:szCs w:val="22"/>
          <w:u w:val="single"/>
        </w:rPr>
        <w:t>Nematerijalna imovina</w:t>
      </w:r>
    </w:p>
    <w:p w:rsidR="00146934" w:rsidRPr="00592A22" w:rsidRDefault="00592A22" w:rsidP="00592A22">
      <w:pPr>
        <w:spacing w:line="240" w:lineRule="atLeast"/>
        <w:jc w:val="both"/>
        <w:rPr>
          <w:rFonts w:ascii="Calibri" w:hAnsi="Calibri" w:cs="Calibri"/>
          <w:b/>
          <w:sz w:val="22"/>
          <w:szCs w:val="22"/>
          <w:u w:val="single"/>
        </w:rPr>
      </w:pPr>
      <w:r w:rsidRPr="00592A22">
        <w:rPr>
          <w:rFonts w:ascii="Calibri" w:hAnsi="Calibri" w:cs="Calibri"/>
          <w:sz w:val="22"/>
          <w:szCs w:val="22"/>
        </w:rPr>
        <w:t>O</w:t>
      </w:r>
      <w:r w:rsidR="00D76989" w:rsidRPr="00592A22">
        <w:rPr>
          <w:rFonts w:ascii="Calibri" w:hAnsi="Calibri" w:cs="Calibri"/>
          <w:sz w:val="22"/>
          <w:szCs w:val="22"/>
        </w:rPr>
        <w:t xml:space="preserve">d </w:t>
      </w:r>
      <w:r w:rsidRPr="00592A22">
        <w:rPr>
          <w:rFonts w:ascii="Calibri" w:hAnsi="Calibri" w:cs="Calibri"/>
          <w:sz w:val="22"/>
          <w:szCs w:val="22"/>
        </w:rPr>
        <w:t xml:space="preserve">tvrtke </w:t>
      </w:r>
      <w:r w:rsidR="00D76989" w:rsidRPr="00592A22">
        <w:rPr>
          <w:rFonts w:ascii="Calibri" w:hAnsi="Calibri" w:cs="Calibri"/>
          <w:sz w:val="22"/>
          <w:szCs w:val="22"/>
        </w:rPr>
        <w:t xml:space="preserve">800 Ventures </w:t>
      </w:r>
      <w:r w:rsidR="00146934" w:rsidRPr="00592A22">
        <w:rPr>
          <w:rFonts w:ascii="Calibri" w:hAnsi="Calibri" w:cs="Calibri"/>
          <w:sz w:val="22"/>
          <w:szCs w:val="22"/>
        </w:rPr>
        <w:t>d.o.o</w:t>
      </w:r>
      <w:r w:rsidR="00BF4A64" w:rsidRPr="00592A22">
        <w:rPr>
          <w:rFonts w:ascii="Calibri" w:hAnsi="Calibri" w:cs="Calibri"/>
          <w:sz w:val="22"/>
          <w:szCs w:val="22"/>
        </w:rPr>
        <w:t xml:space="preserve">. </w:t>
      </w:r>
      <w:r w:rsidR="00D76989" w:rsidRPr="00592A22">
        <w:rPr>
          <w:rFonts w:ascii="Calibri" w:hAnsi="Calibri" w:cs="Calibri"/>
          <w:sz w:val="22"/>
          <w:szCs w:val="22"/>
        </w:rPr>
        <w:t xml:space="preserve">kupljena je osnovna licenca programa ProgeCad </w:t>
      </w:r>
      <w:r w:rsidR="00146934" w:rsidRPr="00592A22">
        <w:rPr>
          <w:rFonts w:ascii="Calibri" w:hAnsi="Calibri" w:cs="Calibri"/>
          <w:sz w:val="22"/>
          <w:szCs w:val="22"/>
        </w:rPr>
        <w:t xml:space="preserve">u vrijednosti </w:t>
      </w:r>
      <w:r w:rsidR="00D76989" w:rsidRPr="00592A22">
        <w:rPr>
          <w:rFonts w:ascii="Calibri" w:hAnsi="Calibri" w:cs="Calibri"/>
          <w:sz w:val="22"/>
          <w:szCs w:val="22"/>
        </w:rPr>
        <w:t>2.080</w:t>
      </w:r>
      <w:r w:rsidR="00146934" w:rsidRPr="00592A22">
        <w:rPr>
          <w:rFonts w:ascii="Calibri" w:hAnsi="Calibri" w:cs="Calibri"/>
          <w:sz w:val="22"/>
          <w:szCs w:val="22"/>
        </w:rPr>
        <w:t xml:space="preserve"> kuna</w:t>
      </w:r>
      <w:r w:rsidRPr="00592A22">
        <w:rPr>
          <w:rFonts w:ascii="Calibri" w:hAnsi="Calibri" w:cs="Calibri"/>
          <w:sz w:val="22"/>
          <w:szCs w:val="22"/>
        </w:rPr>
        <w:t>.</w:t>
      </w:r>
    </w:p>
    <w:p w:rsidR="00112E25" w:rsidRDefault="00112E25" w:rsidP="006334A7">
      <w:pPr>
        <w:spacing w:line="240" w:lineRule="atLeast"/>
        <w:ind w:left="90" w:hanging="90"/>
        <w:jc w:val="both"/>
        <w:rPr>
          <w:rFonts w:ascii="Calibri" w:hAnsi="Calibri" w:cs="Calibri"/>
          <w:b/>
          <w:color w:val="000000"/>
          <w:sz w:val="22"/>
          <w:szCs w:val="22"/>
          <w:u w:val="single"/>
        </w:rPr>
      </w:pPr>
    </w:p>
    <w:p w:rsidR="006334A7" w:rsidRDefault="006334A7" w:rsidP="006334A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Pr>
          <w:rFonts w:ascii="Calibri" w:hAnsi="Calibri" w:cs="Calibri"/>
          <w:b/>
          <w:color w:val="000000"/>
          <w:sz w:val="22"/>
          <w:szCs w:val="22"/>
          <w:u w:val="single"/>
        </w:rPr>
        <w:t>2</w:t>
      </w:r>
      <w:r w:rsidRPr="009405E4">
        <w:rPr>
          <w:rFonts w:ascii="Calibri" w:hAnsi="Calibri" w:cs="Calibri"/>
          <w:b/>
          <w:color w:val="000000"/>
          <w:sz w:val="22"/>
          <w:szCs w:val="22"/>
          <w:u w:val="single"/>
        </w:rPr>
        <w:t xml:space="preserve">. </w:t>
      </w:r>
      <w:r>
        <w:rPr>
          <w:rFonts w:ascii="Calibri" w:hAnsi="Calibri" w:cs="Calibri"/>
          <w:b/>
          <w:color w:val="000000"/>
          <w:sz w:val="22"/>
          <w:szCs w:val="22"/>
          <w:u w:val="single"/>
        </w:rPr>
        <w:t>Zemljište</w:t>
      </w:r>
    </w:p>
    <w:p w:rsidR="006334A7" w:rsidRDefault="006334A7" w:rsidP="00E8727A">
      <w:pPr>
        <w:spacing w:line="240" w:lineRule="atLeast"/>
        <w:jc w:val="both"/>
        <w:rPr>
          <w:rFonts w:ascii="Calibri" w:hAnsi="Calibri" w:cs="Calibri"/>
          <w:b/>
          <w:color w:val="000000"/>
          <w:sz w:val="22"/>
          <w:szCs w:val="22"/>
          <w:u w:val="single"/>
        </w:rPr>
      </w:pPr>
      <w:r>
        <w:rPr>
          <w:rFonts w:ascii="Calibri" w:hAnsi="Calibri" w:cs="Calibri"/>
          <w:color w:val="000000"/>
          <w:sz w:val="22"/>
          <w:szCs w:val="22"/>
        </w:rPr>
        <w:t>Prema elabora</w:t>
      </w:r>
      <w:r w:rsidR="00E8727A">
        <w:rPr>
          <w:rFonts w:ascii="Calibri" w:hAnsi="Calibri" w:cs="Calibri"/>
          <w:color w:val="000000"/>
          <w:sz w:val="22"/>
          <w:szCs w:val="22"/>
        </w:rPr>
        <w:t xml:space="preserve">tu Procjena tržišne vrijednosti </w:t>
      </w:r>
      <w:r>
        <w:rPr>
          <w:rFonts w:ascii="Calibri" w:hAnsi="Calibri" w:cs="Calibri"/>
          <w:color w:val="000000"/>
          <w:sz w:val="22"/>
          <w:szCs w:val="22"/>
        </w:rPr>
        <w:t xml:space="preserve">nekretnine koji je izradio Stalni sudski vještak za graditeljstvu i procjenu nekretnina Katarina Grubač, dipl.ing.arh., vrijednost zemljišta iznosi 1.110.960 kuna. </w:t>
      </w:r>
      <w:r w:rsidR="00F13235">
        <w:rPr>
          <w:rFonts w:ascii="Calibri" w:hAnsi="Calibri" w:cs="Calibri"/>
          <w:color w:val="000000"/>
          <w:sz w:val="22"/>
          <w:szCs w:val="22"/>
        </w:rPr>
        <w:t xml:space="preserve">U Izvatku iz zemljišne knjige zemljište Prečistač otpadnih voda Čerešnjica z.k.č.br. 820/14 površine 4210 m2 kao vlasnik 1/1 upisana je Odvodnja Samobor d.o.o. </w:t>
      </w:r>
      <w:r>
        <w:rPr>
          <w:rFonts w:ascii="Calibri" w:hAnsi="Calibri" w:cs="Calibri"/>
          <w:color w:val="000000"/>
          <w:sz w:val="22"/>
          <w:szCs w:val="22"/>
        </w:rPr>
        <w:t>Slijedom navedenog u poslovne knjige knjižili smo zemljište prema procijenjenoj vrijednosti</w:t>
      </w:r>
      <w:r w:rsidR="00E8727A">
        <w:rPr>
          <w:rFonts w:ascii="Calibri" w:hAnsi="Calibri" w:cs="Calibri"/>
          <w:color w:val="000000"/>
          <w:sz w:val="22"/>
          <w:szCs w:val="22"/>
        </w:rPr>
        <w:t>.</w:t>
      </w:r>
    </w:p>
    <w:p w:rsidR="006334A7" w:rsidRDefault="006334A7" w:rsidP="00CE4F8B">
      <w:pPr>
        <w:spacing w:line="240" w:lineRule="atLeast"/>
        <w:ind w:left="90" w:hanging="90"/>
        <w:jc w:val="both"/>
        <w:rPr>
          <w:rFonts w:ascii="Calibri" w:hAnsi="Calibri" w:cs="Calibri"/>
          <w:b/>
          <w:color w:val="000000"/>
          <w:sz w:val="22"/>
          <w:szCs w:val="22"/>
          <w:u w:val="single"/>
        </w:rPr>
      </w:pPr>
    </w:p>
    <w:p w:rsidR="00CE4F8B" w:rsidRPr="009405E4" w:rsidRDefault="00146934" w:rsidP="00CE4F8B">
      <w:pPr>
        <w:spacing w:line="240" w:lineRule="atLeast"/>
        <w:ind w:left="90" w:hanging="90"/>
        <w:jc w:val="both"/>
        <w:rPr>
          <w:rFonts w:ascii="Calibri" w:hAnsi="Calibri" w:cs="Calibri"/>
          <w:b/>
          <w:color w:val="000000"/>
          <w:sz w:val="22"/>
          <w:szCs w:val="22"/>
          <w:u w:val="single"/>
        </w:rPr>
      </w:pPr>
      <w:r>
        <w:rPr>
          <w:rFonts w:ascii="Calibri" w:hAnsi="Calibri" w:cs="Calibri"/>
          <w:b/>
          <w:color w:val="000000"/>
          <w:sz w:val="22"/>
          <w:szCs w:val="22"/>
          <w:u w:val="single"/>
        </w:rPr>
        <w:t>2.1.</w:t>
      </w:r>
      <w:r w:rsidR="00E8727A">
        <w:rPr>
          <w:rFonts w:ascii="Calibri" w:hAnsi="Calibri" w:cs="Calibri"/>
          <w:b/>
          <w:color w:val="000000"/>
          <w:sz w:val="22"/>
          <w:szCs w:val="22"/>
          <w:u w:val="single"/>
        </w:rPr>
        <w:t>3</w:t>
      </w:r>
      <w:r>
        <w:rPr>
          <w:rFonts w:ascii="Calibri" w:hAnsi="Calibri" w:cs="Calibri"/>
          <w:b/>
          <w:color w:val="000000"/>
          <w:sz w:val="22"/>
          <w:szCs w:val="22"/>
          <w:u w:val="single"/>
        </w:rPr>
        <w:t xml:space="preserve">. </w:t>
      </w:r>
      <w:r w:rsidR="00CE4F8B" w:rsidRPr="009405E4">
        <w:rPr>
          <w:rFonts w:ascii="Calibri" w:hAnsi="Calibri" w:cs="Calibri"/>
          <w:b/>
          <w:color w:val="000000"/>
          <w:sz w:val="22"/>
          <w:szCs w:val="22"/>
          <w:u w:val="single"/>
        </w:rPr>
        <w:t>Građevinski objekti</w:t>
      </w:r>
    </w:p>
    <w:p w:rsidR="008E27FB" w:rsidRPr="006C022A" w:rsidRDefault="00783E20" w:rsidP="00CE4F8B">
      <w:pPr>
        <w:jc w:val="both"/>
        <w:rPr>
          <w:rFonts w:ascii="Calibri" w:hAnsi="Calibri" w:cs="Calibri"/>
          <w:sz w:val="22"/>
          <w:szCs w:val="22"/>
        </w:rPr>
      </w:pPr>
      <w:r w:rsidRPr="006C022A">
        <w:rPr>
          <w:rFonts w:ascii="Calibri" w:hAnsi="Calibri" w:cs="Calibri"/>
          <w:sz w:val="22"/>
          <w:szCs w:val="22"/>
        </w:rPr>
        <w:t>U 201</w:t>
      </w:r>
      <w:r w:rsidR="00D77B92" w:rsidRPr="006C022A">
        <w:rPr>
          <w:rFonts w:ascii="Calibri" w:hAnsi="Calibri" w:cs="Calibri"/>
          <w:sz w:val="22"/>
          <w:szCs w:val="22"/>
        </w:rPr>
        <w:t>7</w:t>
      </w:r>
      <w:r w:rsidRPr="006C022A">
        <w:rPr>
          <w:rFonts w:ascii="Calibri" w:hAnsi="Calibri" w:cs="Calibri"/>
          <w:sz w:val="22"/>
          <w:szCs w:val="22"/>
        </w:rPr>
        <w:t>. godini aktivirano je izgrađenih kanala</w:t>
      </w:r>
      <w:r w:rsidR="00BF4A64" w:rsidRPr="006C022A">
        <w:rPr>
          <w:rFonts w:ascii="Calibri" w:hAnsi="Calibri" w:cs="Calibri"/>
          <w:sz w:val="22"/>
          <w:szCs w:val="22"/>
        </w:rPr>
        <w:t xml:space="preserve"> za odvodnju</w:t>
      </w:r>
      <w:r w:rsidRPr="006C022A">
        <w:rPr>
          <w:rFonts w:ascii="Calibri" w:hAnsi="Calibri" w:cs="Calibri"/>
          <w:sz w:val="22"/>
          <w:szCs w:val="22"/>
        </w:rPr>
        <w:t xml:space="preserve"> u </w:t>
      </w:r>
      <w:r w:rsidR="00985C2D" w:rsidRPr="006C022A">
        <w:rPr>
          <w:rFonts w:ascii="Calibri" w:hAnsi="Calibri" w:cs="Calibri"/>
          <w:sz w:val="22"/>
          <w:szCs w:val="22"/>
        </w:rPr>
        <w:t>vrijednosti</w:t>
      </w:r>
      <w:r w:rsidRPr="006C022A">
        <w:rPr>
          <w:rFonts w:ascii="Calibri" w:hAnsi="Calibri" w:cs="Calibri"/>
          <w:sz w:val="22"/>
          <w:szCs w:val="22"/>
        </w:rPr>
        <w:t xml:space="preserve"> </w:t>
      </w:r>
      <w:r w:rsidR="006C022A" w:rsidRPr="006C022A">
        <w:rPr>
          <w:rFonts w:ascii="Calibri" w:hAnsi="Calibri" w:cs="Calibri"/>
          <w:sz w:val="22"/>
          <w:szCs w:val="22"/>
        </w:rPr>
        <w:t>5</w:t>
      </w:r>
      <w:r w:rsidRPr="006C022A">
        <w:rPr>
          <w:rFonts w:ascii="Calibri" w:hAnsi="Calibri" w:cs="Calibri"/>
          <w:sz w:val="22"/>
          <w:szCs w:val="22"/>
        </w:rPr>
        <w:t>.</w:t>
      </w:r>
      <w:r w:rsidR="00CB2D0D" w:rsidRPr="006C022A">
        <w:rPr>
          <w:rFonts w:ascii="Calibri" w:hAnsi="Calibri" w:cs="Calibri"/>
          <w:sz w:val="22"/>
          <w:szCs w:val="22"/>
        </w:rPr>
        <w:t>7</w:t>
      </w:r>
      <w:r w:rsidR="006C022A" w:rsidRPr="006C022A">
        <w:rPr>
          <w:rFonts w:ascii="Calibri" w:hAnsi="Calibri" w:cs="Calibri"/>
          <w:sz w:val="22"/>
          <w:szCs w:val="22"/>
        </w:rPr>
        <w:t>0</w:t>
      </w:r>
      <w:r w:rsidR="00CB2D0D" w:rsidRPr="006C022A">
        <w:rPr>
          <w:rFonts w:ascii="Calibri" w:hAnsi="Calibri" w:cs="Calibri"/>
          <w:sz w:val="22"/>
          <w:szCs w:val="22"/>
        </w:rPr>
        <w:t>5</w:t>
      </w:r>
      <w:r w:rsidRPr="006C022A">
        <w:rPr>
          <w:rFonts w:ascii="Calibri" w:hAnsi="Calibri" w:cs="Calibri"/>
          <w:sz w:val="22"/>
          <w:szCs w:val="22"/>
        </w:rPr>
        <w:t>.</w:t>
      </w:r>
      <w:r w:rsidR="006C022A" w:rsidRPr="006C022A">
        <w:rPr>
          <w:rFonts w:ascii="Calibri" w:hAnsi="Calibri" w:cs="Calibri"/>
          <w:sz w:val="22"/>
          <w:szCs w:val="22"/>
        </w:rPr>
        <w:t>320</w:t>
      </w:r>
      <w:r w:rsidRPr="006C022A">
        <w:rPr>
          <w:rFonts w:ascii="Calibri" w:hAnsi="Calibri" w:cs="Calibri"/>
          <w:sz w:val="22"/>
          <w:szCs w:val="22"/>
        </w:rPr>
        <w:t xml:space="preserve"> kuna, </w:t>
      </w:r>
      <w:r w:rsidR="00CE4F8B" w:rsidRPr="006C022A">
        <w:rPr>
          <w:rFonts w:ascii="Calibri" w:hAnsi="Calibri" w:cs="Calibri"/>
          <w:sz w:val="22"/>
          <w:szCs w:val="22"/>
        </w:rPr>
        <w:t>a prenesene su u upotrebu zaključno do 31.12.201</w:t>
      </w:r>
      <w:r w:rsidR="00D77B92" w:rsidRPr="006C022A">
        <w:rPr>
          <w:rFonts w:ascii="Calibri" w:hAnsi="Calibri" w:cs="Calibri"/>
          <w:sz w:val="22"/>
          <w:szCs w:val="22"/>
        </w:rPr>
        <w:t>7</w:t>
      </w:r>
      <w:r w:rsidR="00CE4F8B" w:rsidRPr="006C022A">
        <w:rPr>
          <w:rFonts w:ascii="Calibri" w:hAnsi="Calibri" w:cs="Calibri"/>
          <w:sz w:val="22"/>
          <w:szCs w:val="22"/>
        </w:rPr>
        <w:t xml:space="preserve">. </w:t>
      </w:r>
      <w:r w:rsidR="00BF4A64" w:rsidRPr="006C022A">
        <w:rPr>
          <w:rFonts w:ascii="Calibri" w:hAnsi="Calibri" w:cs="Calibri"/>
          <w:sz w:val="22"/>
          <w:szCs w:val="22"/>
        </w:rPr>
        <w:t>godine</w:t>
      </w:r>
      <w:r w:rsidR="00CE4F8B" w:rsidRPr="006C022A">
        <w:rPr>
          <w:rFonts w:ascii="Calibri" w:hAnsi="Calibri" w:cs="Calibri"/>
          <w:sz w:val="22"/>
          <w:szCs w:val="22"/>
        </w:rPr>
        <w:t>.</w:t>
      </w:r>
      <w:r w:rsidR="008E27FB" w:rsidRPr="006C022A">
        <w:rPr>
          <w:rFonts w:ascii="Calibri" w:hAnsi="Calibri" w:cs="Calibri"/>
          <w:sz w:val="22"/>
          <w:szCs w:val="22"/>
        </w:rPr>
        <w:t xml:space="preserve"> </w:t>
      </w:r>
    </w:p>
    <w:p w:rsidR="00CE4F8B" w:rsidRPr="006C022A" w:rsidRDefault="00CE4F8B" w:rsidP="00CE4F8B">
      <w:pPr>
        <w:jc w:val="both"/>
        <w:rPr>
          <w:rFonts w:ascii="Calibri" w:hAnsi="Calibri" w:cs="Calibri"/>
          <w:sz w:val="22"/>
          <w:szCs w:val="22"/>
        </w:rPr>
      </w:pPr>
      <w:r w:rsidRPr="006C022A">
        <w:rPr>
          <w:rFonts w:ascii="Calibri" w:hAnsi="Calibri" w:cs="Calibri"/>
          <w:sz w:val="22"/>
          <w:szCs w:val="22"/>
        </w:rPr>
        <w:t xml:space="preserve">Nabavna vrijednost svih kanalizacija iznosi </w:t>
      </w:r>
      <w:r w:rsidR="006C022A" w:rsidRPr="006C022A">
        <w:rPr>
          <w:rFonts w:ascii="Calibri" w:hAnsi="Calibri" w:cs="Calibri"/>
          <w:sz w:val="22"/>
          <w:szCs w:val="22"/>
        </w:rPr>
        <w:t>93.729.039</w:t>
      </w:r>
      <w:r w:rsidR="00854BDD" w:rsidRPr="006C022A">
        <w:rPr>
          <w:rFonts w:ascii="Calibri" w:hAnsi="Calibri" w:cs="Calibri"/>
          <w:sz w:val="22"/>
          <w:szCs w:val="22"/>
        </w:rPr>
        <w:t xml:space="preserve"> </w:t>
      </w:r>
      <w:r w:rsidRPr="006C022A">
        <w:rPr>
          <w:rFonts w:ascii="Calibri" w:hAnsi="Calibri" w:cs="Calibri"/>
          <w:sz w:val="22"/>
          <w:szCs w:val="22"/>
        </w:rPr>
        <w:t xml:space="preserve">kuna, dok akumulirana amortizacija iznosi </w:t>
      </w:r>
      <w:r w:rsidR="006C022A" w:rsidRPr="006C022A">
        <w:rPr>
          <w:rFonts w:ascii="Calibri" w:hAnsi="Calibri" w:cs="Calibri"/>
          <w:sz w:val="22"/>
          <w:szCs w:val="22"/>
        </w:rPr>
        <w:t>30.100.788</w:t>
      </w:r>
      <w:r w:rsidRPr="006C022A">
        <w:rPr>
          <w:rFonts w:ascii="Calibri" w:hAnsi="Calibri" w:cs="Calibri"/>
          <w:sz w:val="22"/>
          <w:szCs w:val="22"/>
        </w:rPr>
        <w:t xml:space="preserve"> kuna. </w:t>
      </w:r>
      <w:r w:rsidR="006C022A" w:rsidRPr="006C022A">
        <w:rPr>
          <w:rFonts w:ascii="Calibri" w:hAnsi="Calibri" w:cs="Calibri"/>
          <w:sz w:val="22"/>
          <w:szCs w:val="22"/>
        </w:rPr>
        <w:t>V</w:t>
      </w:r>
      <w:r w:rsidRPr="006C022A">
        <w:rPr>
          <w:rFonts w:ascii="Calibri" w:hAnsi="Calibri" w:cs="Calibri"/>
          <w:sz w:val="22"/>
          <w:szCs w:val="22"/>
        </w:rPr>
        <w:t xml:space="preserve">rijednost Pročistača otpadnih voda </w:t>
      </w:r>
      <w:r w:rsidR="006C022A" w:rsidRPr="006C022A">
        <w:rPr>
          <w:rFonts w:ascii="Calibri" w:hAnsi="Calibri" w:cs="Calibri"/>
          <w:sz w:val="22"/>
          <w:szCs w:val="22"/>
        </w:rPr>
        <w:t>iznosi</w:t>
      </w:r>
      <w:r w:rsidR="00854BDD" w:rsidRPr="006C022A">
        <w:rPr>
          <w:rFonts w:ascii="Calibri" w:hAnsi="Calibri" w:cs="Calibri"/>
          <w:sz w:val="22"/>
          <w:szCs w:val="22"/>
        </w:rPr>
        <w:t xml:space="preserve"> </w:t>
      </w:r>
      <w:r w:rsidRPr="006C022A">
        <w:rPr>
          <w:rFonts w:ascii="Calibri" w:hAnsi="Calibri" w:cs="Calibri"/>
          <w:sz w:val="22"/>
          <w:szCs w:val="22"/>
        </w:rPr>
        <w:t>2.581.16</w:t>
      </w:r>
      <w:r w:rsidR="00854BDD" w:rsidRPr="006C022A">
        <w:rPr>
          <w:rFonts w:ascii="Calibri" w:hAnsi="Calibri" w:cs="Calibri"/>
          <w:sz w:val="22"/>
          <w:szCs w:val="22"/>
        </w:rPr>
        <w:t>2</w:t>
      </w:r>
      <w:r w:rsidRPr="006C022A">
        <w:rPr>
          <w:rFonts w:ascii="Calibri" w:hAnsi="Calibri" w:cs="Calibri"/>
          <w:sz w:val="22"/>
          <w:szCs w:val="22"/>
        </w:rPr>
        <w:t xml:space="preserve"> kune i u cijelosti je amortiziran.</w:t>
      </w:r>
    </w:p>
    <w:p w:rsidR="00CE4F8B" w:rsidRPr="009405E4" w:rsidRDefault="00CE4F8B" w:rsidP="00CE4F8B">
      <w:pPr>
        <w:jc w:val="both"/>
        <w:rPr>
          <w:rFonts w:ascii="Calibri" w:hAnsi="Calibri" w:cs="Calibri"/>
          <w:color w:val="000000"/>
          <w:sz w:val="22"/>
          <w:szCs w:val="22"/>
        </w:rPr>
      </w:pPr>
    </w:p>
    <w:p w:rsidR="00CE4F8B" w:rsidRPr="009405E4" w:rsidRDefault="00CE4F8B" w:rsidP="00CE4F8B">
      <w:pPr>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4</w:t>
      </w:r>
      <w:r w:rsidRPr="009405E4">
        <w:rPr>
          <w:rFonts w:ascii="Calibri" w:hAnsi="Calibri" w:cs="Calibri"/>
          <w:b/>
          <w:color w:val="000000"/>
          <w:sz w:val="22"/>
          <w:szCs w:val="22"/>
          <w:u w:val="single"/>
        </w:rPr>
        <w:t>. Postrojenja</w:t>
      </w:r>
      <w:r w:rsidR="00480ECA" w:rsidRPr="009405E4">
        <w:rPr>
          <w:rFonts w:ascii="Calibri" w:hAnsi="Calibri" w:cs="Calibri"/>
          <w:b/>
          <w:color w:val="000000"/>
          <w:sz w:val="22"/>
          <w:szCs w:val="22"/>
          <w:u w:val="single"/>
        </w:rPr>
        <w:t xml:space="preserve"> i</w:t>
      </w:r>
      <w:r w:rsidRPr="009405E4">
        <w:rPr>
          <w:rFonts w:ascii="Calibri" w:hAnsi="Calibri" w:cs="Calibri"/>
          <w:b/>
          <w:color w:val="000000"/>
          <w:sz w:val="22"/>
          <w:szCs w:val="22"/>
          <w:u w:val="single"/>
        </w:rPr>
        <w:t xml:space="preserve"> oprem</w:t>
      </w:r>
      <w:r w:rsidR="00480ECA" w:rsidRPr="009405E4">
        <w:rPr>
          <w:rFonts w:ascii="Calibri" w:hAnsi="Calibri" w:cs="Calibri"/>
          <w:b/>
          <w:color w:val="000000"/>
          <w:sz w:val="22"/>
          <w:szCs w:val="22"/>
          <w:u w:val="single"/>
        </w:rPr>
        <w:t>a</w:t>
      </w:r>
    </w:p>
    <w:p w:rsidR="00603D8C" w:rsidRPr="00603D8C" w:rsidRDefault="00592A22" w:rsidP="00603D8C">
      <w:pPr>
        <w:jc w:val="both"/>
        <w:rPr>
          <w:rFonts w:ascii="Calibri" w:hAnsi="Calibri" w:cs="Calibri"/>
          <w:sz w:val="22"/>
          <w:szCs w:val="22"/>
        </w:rPr>
      </w:pPr>
      <w:r w:rsidRPr="00603D8C">
        <w:rPr>
          <w:rFonts w:ascii="Calibri" w:hAnsi="Calibri" w:cs="Calibri"/>
          <w:sz w:val="22"/>
          <w:szCs w:val="22"/>
        </w:rPr>
        <w:t xml:space="preserve">Zbog potrebe posla u </w:t>
      </w:r>
      <w:r w:rsidR="00CE4F8B" w:rsidRPr="00603D8C">
        <w:rPr>
          <w:rFonts w:ascii="Calibri" w:hAnsi="Calibri" w:cs="Calibri"/>
          <w:sz w:val="22"/>
          <w:szCs w:val="22"/>
        </w:rPr>
        <w:t>201</w:t>
      </w:r>
      <w:r w:rsidR="00D77B92" w:rsidRPr="00603D8C">
        <w:rPr>
          <w:rFonts w:ascii="Calibri" w:hAnsi="Calibri" w:cs="Calibri"/>
          <w:sz w:val="22"/>
          <w:szCs w:val="22"/>
        </w:rPr>
        <w:t>7</w:t>
      </w:r>
      <w:r w:rsidR="00CE4F8B" w:rsidRPr="00603D8C">
        <w:rPr>
          <w:rFonts w:ascii="Calibri" w:hAnsi="Calibri" w:cs="Calibri"/>
          <w:sz w:val="22"/>
          <w:szCs w:val="22"/>
        </w:rPr>
        <w:t>. godin</w:t>
      </w:r>
      <w:r w:rsidRPr="00603D8C">
        <w:rPr>
          <w:rFonts w:ascii="Calibri" w:hAnsi="Calibri" w:cs="Calibri"/>
          <w:sz w:val="22"/>
          <w:szCs w:val="22"/>
        </w:rPr>
        <w:t>i</w:t>
      </w:r>
      <w:r w:rsidR="00CE4F8B" w:rsidRPr="00603D8C">
        <w:rPr>
          <w:rFonts w:ascii="Calibri" w:hAnsi="Calibri" w:cs="Calibri"/>
          <w:sz w:val="22"/>
          <w:szCs w:val="22"/>
        </w:rPr>
        <w:t xml:space="preserve"> </w:t>
      </w:r>
      <w:r w:rsidRPr="00603D8C">
        <w:rPr>
          <w:rFonts w:ascii="Calibri" w:hAnsi="Calibri" w:cs="Calibri"/>
          <w:sz w:val="22"/>
          <w:szCs w:val="22"/>
        </w:rPr>
        <w:t xml:space="preserve">je </w:t>
      </w:r>
      <w:r w:rsidR="00CE4F8B" w:rsidRPr="00603D8C">
        <w:rPr>
          <w:rFonts w:ascii="Calibri" w:hAnsi="Calibri" w:cs="Calibri"/>
          <w:sz w:val="22"/>
          <w:szCs w:val="22"/>
        </w:rPr>
        <w:t>nabavljen</w:t>
      </w:r>
      <w:r w:rsidRPr="00603D8C">
        <w:rPr>
          <w:rFonts w:ascii="Calibri" w:hAnsi="Calibri" w:cs="Calibri"/>
          <w:sz w:val="22"/>
          <w:szCs w:val="22"/>
        </w:rPr>
        <w:t>o</w:t>
      </w:r>
      <w:r w:rsidR="00CE4F8B" w:rsidRPr="00603D8C">
        <w:rPr>
          <w:rFonts w:ascii="Calibri" w:hAnsi="Calibri" w:cs="Calibri"/>
          <w:sz w:val="22"/>
          <w:szCs w:val="22"/>
        </w:rPr>
        <w:t xml:space="preserve"> </w:t>
      </w:r>
      <w:r w:rsidRPr="00603D8C">
        <w:rPr>
          <w:rFonts w:ascii="Calibri" w:hAnsi="Calibri" w:cs="Calibri"/>
          <w:sz w:val="22"/>
          <w:szCs w:val="22"/>
        </w:rPr>
        <w:t>r</w:t>
      </w:r>
      <w:r w:rsidR="0050230B" w:rsidRPr="00603D8C">
        <w:rPr>
          <w:rFonts w:ascii="Calibri" w:hAnsi="Calibri" w:cs="Calibri"/>
          <w:sz w:val="22"/>
          <w:szCs w:val="22"/>
        </w:rPr>
        <w:t>ačunalo</w:t>
      </w:r>
      <w:r w:rsidRPr="00603D8C">
        <w:rPr>
          <w:rFonts w:ascii="Calibri" w:hAnsi="Calibri" w:cs="Calibri"/>
          <w:sz w:val="22"/>
          <w:szCs w:val="22"/>
        </w:rPr>
        <w:t xml:space="preserve"> u vrijednosti 6.110 kuna. Računalo je stavljeno u upotrebu i njegov korisni vijek trajanja je dvije godine. </w:t>
      </w:r>
    </w:p>
    <w:p w:rsidR="00603D8C" w:rsidRPr="001F358B" w:rsidRDefault="00603D8C" w:rsidP="00603D8C">
      <w:pPr>
        <w:jc w:val="both"/>
        <w:rPr>
          <w:rFonts w:ascii="Calibri" w:hAnsi="Calibri" w:cs="Calibri"/>
          <w:sz w:val="22"/>
          <w:szCs w:val="22"/>
        </w:rPr>
      </w:pPr>
      <w:r>
        <w:rPr>
          <w:rFonts w:ascii="Calibri" w:hAnsi="Calibri" w:cs="Calibri"/>
          <w:sz w:val="22"/>
          <w:szCs w:val="22"/>
        </w:rPr>
        <w:t xml:space="preserve">Odlukom Direktora o </w:t>
      </w:r>
      <w:r w:rsidRPr="001F358B">
        <w:rPr>
          <w:rFonts w:ascii="Calibri" w:hAnsi="Calibri" w:cs="Calibri"/>
          <w:sz w:val="22"/>
          <w:szCs w:val="22"/>
        </w:rPr>
        <w:t xml:space="preserve">rashodovanju dugotrajne materijalne imovine, </w:t>
      </w:r>
      <w:r>
        <w:rPr>
          <w:rFonts w:ascii="Calibri" w:hAnsi="Calibri" w:cs="Calibri"/>
          <w:sz w:val="22"/>
          <w:szCs w:val="22"/>
        </w:rPr>
        <w:t xml:space="preserve">oprema u vrijednosti 80.936 kuna isknjižena je iz uporabe. </w:t>
      </w:r>
      <w:r w:rsidRPr="00603D8C">
        <w:rPr>
          <w:rFonts w:ascii="Calibri" w:hAnsi="Calibri" w:cs="Calibri"/>
          <w:sz w:val="22"/>
          <w:szCs w:val="22"/>
        </w:rPr>
        <w:t xml:space="preserve">Neka računala su prodana radnicima, dok je preostala neupotrebljiva, neispravna i zastarjela IT oprema 20.12.2017. godine zbrinuta putem Spectra media d.o.o., trgovačkog društva ovlaštenog za zbrinjavanje IT otpada. Potrgana i neispravna oprema i sitni inventar zbrinuti su na Reciklažnom dvorištu trgovačkog društva </w:t>
      </w:r>
      <w:r w:rsidRPr="001F358B">
        <w:rPr>
          <w:rFonts w:ascii="Calibri" w:hAnsi="Calibri" w:cs="Calibri"/>
          <w:sz w:val="22"/>
          <w:szCs w:val="22"/>
        </w:rPr>
        <w:t>Komunalac d.o.o. Samobor</w:t>
      </w:r>
      <w:r>
        <w:rPr>
          <w:rFonts w:ascii="Calibri" w:hAnsi="Calibri" w:cs="Calibri"/>
          <w:sz w:val="22"/>
          <w:szCs w:val="22"/>
        </w:rPr>
        <w:t>.</w:t>
      </w:r>
    </w:p>
    <w:p w:rsidR="00603D8C" w:rsidRDefault="00603D8C" w:rsidP="00480ECA">
      <w:pPr>
        <w:jc w:val="both"/>
        <w:rPr>
          <w:rFonts w:ascii="Calibri" w:hAnsi="Calibri" w:cs="Calibri"/>
          <w:b/>
          <w:color w:val="000000"/>
          <w:sz w:val="22"/>
          <w:szCs w:val="22"/>
          <w:u w:val="single"/>
        </w:rPr>
      </w:pPr>
    </w:p>
    <w:p w:rsidR="00480ECA" w:rsidRPr="009405E4" w:rsidRDefault="00480ECA" w:rsidP="00480ECA">
      <w:pPr>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5</w:t>
      </w:r>
      <w:r w:rsidRPr="009405E4">
        <w:rPr>
          <w:rFonts w:ascii="Calibri" w:hAnsi="Calibri" w:cs="Calibri"/>
          <w:b/>
          <w:color w:val="000000"/>
          <w:sz w:val="22"/>
          <w:szCs w:val="22"/>
          <w:u w:val="single"/>
        </w:rPr>
        <w:t>. Transportna imovina</w:t>
      </w:r>
    </w:p>
    <w:p w:rsidR="008F3C88" w:rsidRPr="008F3C88" w:rsidRDefault="008F3C88" w:rsidP="00BD57C4">
      <w:pPr>
        <w:jc w:val="both"/>
        <w:rPr>
          <w:rFonts w:asciiTheme="minorHAnsi" w:hAnsiTheme="minorHAnsi" w:cstheme="minorHAnsi"/>
          <w:sz w:val="22"/>
          <w:szCs w:val="22"/>
        </w:rPr>
      </w:pPr>
      <w:r w:rsidRPr="008F3C88">
        <w:rPr>
          <w:rFonts w:asciiTheme="minorHAnsi" w:hAnsiTheme="minorHAnsi" w:cstheme="minorHAnsi"/>
          <w:sz w:val="22"/>
          <w:szCs w:val="22"/>
        </w:rPr>
        <w:t>Teretna vozila IVECO ZG 4856 EC  i RANGER RAP ZG 4750 FI su sistemom „staro za novo“ u 2017. godini zamijenjena za teretna vozila FIAT DUCATO ZG 4848 GI i AMAROK HIGHLINE 3.0 TDI ZG 8730 GJ.</w:t>
      </w:r>
    </w:p>
    <w:p w:rsidR="00CE4F8B" w:rsidRPr="008F3C88" w:rsidRDefault="00FD2875" w:rsidP="00BD57C4">
      <w:pPr>
        <w:jc w:val="both"/>
        <w:rPr>
          <w:rFonts w:ascii="Calibri" w:hAnsi="Calibri" w:cs="Calibri"/>
          <w:sz w:val="22"/>
          <w:szCs w:val="22"/>
        </w:rPr>
      </w:pPr>
      <w:r w:rsidRPr="008F3C88">
        <w:rPr>
          <w:rFonts w:asciiTheme="minorHAnsi" w:hAnsiTheme="minorHAnsi" w:cstheme="minorHAnsi"/>
          <w:sz w:val="22"/>
          <w:szCs w:val="22"/>
        </w:rPr>
        <w:t>U</w:t>
      </w:r>
      <w:r w:rsidR="00CE4F8B" w:rsidRPr="008F3C88">
        <w:rPr>
          <w:rFonts w:asciiTheme="minorHAnsi" w:hAnsiTheme="minorHAnsi" w:cstheme="minorHAnsi"/>
          <w:sz w:val="22"/>
          <w:szCs w:val="22"/>
        </w:rPr>
        <w:t>kupna</w:t>
      </w:r>
      <w:r w:rsidR="00CE4F8B" w:rsidRPr="008F3C88">
        <w:rPr>
          <w:rFonts w:ascii="Calibri" w:hAnsi="Calibri" w:cs="Calibri"/>
          <w:sz w:val="22"/>
          <w:szCs w:val="22"/>
        </w:rPr>
        <w:t xml:space="preserve"> vrijednost Transportne imovine na dan 31.12.201</w:t>
      </w:r>
      <w:r w:rsidR="008F3C88" w:rsidRPr="008F3C88">
        <w:rPr>
          <w:rFonts w:ascii="Calibri" w:hAnsi="Calibri" w:cs="Calibri"/>
          <w:sz w:val="22"/>
          <w:szCs w:val="22"/>
        </w:rPr>
        <w:t>7</w:t>
      </w:r>
      <w:r w:rsidR="00CE4F8B" w:rsidRPr="008F3C88">
        <w:rPr>
          <w:rFonts w:ascii="Calibri" w:hAnsi="Calibri" w:cs="Calibri"/>
          <w:sz w:val="22"/>
          <w:szCs w:val="22"/>
        </w:rPr>
        <w:t xml:space="preserve">. godine iznosi </w:t>
      </w:r>
      <w:r w:rsidR="0021705A" w:rsidRPr="008F3C88">
        <w:rPr>
          <w:rFonts w:ascii="Calibri" w:hAnsi="Calibri" w:cs="Calibri"/>
          <w:sz w:val="22"/>
          <w:szCs w:val="22"/>
        </w:rPr>
        <w:t>1</w:t>
      </w:r>
      <w:r w:rsidR="00CE4F8B" w:rsidRPr="008F3C88">
        <w:rPr>
          <w:rFonts w:ascii="Calibri" w:hAnsi="Calibri" w:cs="Calibri"/>
          <w:sz w:val="22"/>
          <w:szCs w:val="22"/>
        </w:rPr>
        <w:t>.</w:t>
      </w:r>
      <w:r w:rsidR="008F3C88" w:rsidRPr="008F3C88">
        <w:rPr>
          <w:rFonts w:ascii="Calibri" w:hAnsi="Calibri" w:cs="Calibri"/>
          <w:sz w:val="22"/>
          <w:szCs w:val="22"/>
        </w:rPr>
        <w:t>740</w:t>
      </w:r>
      <w:r w:rsidR="00CE4F8B" w:rsidRPr="008F3C88">
        <w:rPr>
          <w:rFonts w:ascii="Calibri" w:hAnsi="Calibri" w:cs="Calibri"/>
          <w:sz w:val="22"/>
          <w:szCs w:val="22"/>
        </w:rPr>
        <w:t>.</w:t>
      </w:r>
      <w:r w:rsidR="008F3C88" w:rsidRPr="008F3C88">
        <w:rPr>
          <w:rFonts w:ascii="Calibri" w:hAnsi="Calibri" w:cs="Calibri"/>
          <w:sz w:val="22"/>
          <w:szCs w:val="22"/>
        </w:rPr>
        <w:t>215</w:t>
      </w:r>
      <w:r w:rsidR="00CE4F8B" w:rsidRPr="008F3C88">
        <w:rPr>
          <w:rFonts w:ascii="Calibri" w:hAnsi="Calibri" w:cs="Calibri"/>
          <w:sz w:val="22"/>
          <w:szCs w:val="22"/>
        </w:rPr>
        <w:t xml:space="preserve"> kune i amortizirana </w:t>
      </w:r>
      <w:r w:rsidR="00985C2D" w:rsidRPr="008F3C88">
        <w:rPr>
          <w:rFonts w:ascii="Calibri" w:hAnsi="Calibri" w:cs="Calibri"/>
          <w:sz w:val="22"/>
          <w:szCs w:val="22"/>
        </w:rPr>
        <w:t>je</w:t>
      </w:r>
      <w:r w:rsidR="00CE4F8B" w:rsidRPr="008F3C88">
        <w:rPr>
          <w:rFonts w:ascii="Calibri" w:hAnsi="Calibri" w:cs="Calibri"/>
          <w:sz w:val="22"/>
          <w:szCs w:val="22"/>
        </w:rPr>
        <w:t xml:space="preserve"> u ukupnom iznosu </w:t>
      </w:r>
      <w:r w:rsidR="0021705A" w:rsidRPr="008F3C88">
        <w:rPr>
          <w:rFonts w:ascii="Calibri" w:hAnsi="Calibri" w:cs="Calibri"/>
          <w:sz w:val="22"/>
          <w:szCs w:val="22"/>
        </w:rPr>
        <w:t>1.</w:t>
      </w:r>
      <w:r w:rsidR="008F3C88" w:rsidRPr="008F3C88">
        <w:rPr>
          <w:rFonts w:ascii="Calibri" w:hAnsi="Calibri" w:cs="Calibri"/>
          <w:sz w:val="22"/>
          <w:szCs w:val="22"/>
        </w:rPr>
        <w:t>178.486</w:t>
      </w:r>
      <w:r w:rsidR="00CE4F8B" w:rsidRPr="008F3C88">
        <w:rPr>
          <w:rFonts w:ascii="Calibri" w:hAnsi="Calibri" w:cs="Calibri"/>
          <w:sz w:val="22"/>
          <w:szCs w:val="22"/>
        </w:rPr>
        <w:t xml:space="preserve"> kun</w:t>
      </w:r>
      <w:r w:rsidR="00985C2D" w:rsidRPr="008F3C88">
        <w:rPr>
          <w:rFonts w:ascii="Calibri" w:hAnsi="Calibri" w:cs="Calibri"/>
          <w:sz w:val="22"/>
          <w:szCs w:val="22"/>
        </w:rPr>
        <w:t>e</w:t>
      </w:r>
      <w:r w:rsidR="00CE4F8B" w:rsidRPr="008F3C88">
        <w:rPr>
          <w:rFonts w:ascii="Calibri" w:hAnsi="Calibri" w:cs="Calibri"/>
          <w:sz w:val="22"/>
          <w:szCs w:val="22"/>
        </w:rPr>
        <w:t xml:space="preserve">, dakle, neamortizirano je </w:t>
      </w:r>
      <w:r w:rsidR="008F3C88" w:rsidRPr="008F3C88">
        <w:rPr>
          <w:rFonts w:ascii="Calibri" w:hAnsi="Calibri" w:cs="Calibri"/>
          <w:sz w:val="22"/>
          <w:szCs w:val="22"/>
        </w:rPr>
        <w:t>561.729</w:t>
      </w:r>
      <w:r w:rsidR="00CE4F8B" w:rsidRPr="008F3C88">
        <w:rPr>
          <w:rFonts w:ascii="Calibri" w:hAnsi="Calibri" w:cs="Calibri"/>
          <w:sz w:val="22"/>
          <w:szCs w:val="22"/>
        </w:rPr>
        <w:t xml:space="preserve"> kun</w:t>
      </w:r>
      <w:r w:rsidR="00252D14" w:rsidRPr="008F3C88">
        <w:rPr>
          <w:rFonts w:ascii="Calibri" w:hAnsi="Calibri" w:cs="Calibri"/>
          <w:sz w:val="22"/>
          <w:szCs w:val="22"/>
        </w:rPr>
        <w:t>a</w:t>
      </w:r>
      <w:r w:rsidR="00CE4F8B" w:rsidRPr="008F3C88">
        <w:rPr>
          <w:rFonts w:ascii="Calibri" w:hAnsi="Calibri" w:cs="Calibri"/>
          <w:sz w:val="22"/>
          <w:szCs w:val="22"/>
        </w:rPr>
        <w:t>.</w:t>
      </w:r>
    </w:p>
    <w:p w:rsidR="00263EBC" w:rsidRPr="009405E4" w:rsidRDefault="00263EBC" w:rsidP="00CE4F8B">
      <w:pPr>
        <w:jc w:val="both"/>
        <w:rPr>
          <w:rFonts w:ascii="Calibri" w:hAnsi="Calibri" w:cs="Calibri"/>
          <w:color w:val="0070C0"/>
          <w:sz w:val="22"/>
          <w:szCs w:val="22"/>
        </w:rPr>
      </w:pPr>
    </w:p>
    <w:p w:rsidR="00CE4F8B" w:rsidRPr="009405E4" w:rsidRDefault="00CE4F8B" w:rsidP="00CE4F8B">
      <w:pPr>
        <w:spacing w:line="240" w:lineRule="atLeast"/>
        <w:jc w:val="both"/>
        <w:rPr>
          <w:rFonts w:ascii="Calibri" w:hAnsi="Calibri" w:cs="Calibri"/>
          <w:b/>
          <w:color w:val="000000"/>
          <w:sz w:val="22"/>
          <w:szCs w:val="22"/>
          <w:u w:val="single"/>
        </w:rPr>
      </w:pPr>
      <w:r w:rsidRPr="009405E4">
        <w:rPr>
          <w:rFonts w:ascii="Calibri" w:hAnsi="Calibri" w:cs="Calibri"/>
          <w:b/>
          <w:color w:val="000000"/>
          <w:sz w:val="22"/>
          <w:szCs w:val="22"/>
          <w:u w:val="single"/>
        </w:rPr>
        <w:t>2.1.</w:t>
      </w:r>
      <w:r w:rsidR="00E8727A">
        <w:rPr>
          <w:rFonts w:ascii="Calibri" w:hAnsi="Calibri" w:cs="Calibri"/>
          <w:b/>
          <w:color w:val="000000"/>
          <w:sz w:val="22"/>
          <w:szCs w:val="22"/>
          <w:u w:val="single"/>
        </w:rPr>
        <w:t>6</w:t>
      </w:r>
      <w:r w:rsidRPr="009405E4">
        <w:rPr>
          <w:rFonts w:ascii="Calibri" w:hAnsi="Calibri" w:cs="Calibri"/>
          <w:b/>
          <w:color w:val="000000"/>
          <w:sz w:val="22"/>
          <w:szCs w:val="22"/>
          <w:u w:val="single"/>
        </w:rPr>
        <w:t>. Materijalna imovina u pripremi - investicije u tijeku</w:t>
      </w:r>
    </w:p>
    <w:p w:rsidR="00112E25" w:rsidRDefault="00112E25" w:rsidP="00CE4F8B">
      <w:pPr>
        <w:spacing w:line="240" w:lineRule="atLeast"/>
        <w:jc w:val="both"/>
        <w:rPr>
          <w:rFonts w:ascii="Calibri" w:hAnsi="Calibri" w:cs="Calibri"/>
          <w:color w:val="000000"/>
          <w:sz w:val="22"/>
          <w:szCs w:val="22"/>
        </w:rPr>
      </w:pPr>
    </w:p>
    <w:p w:rsidR="003C0037" w:rsidRDefault="00CE4F8B" w:rsidP="00CE4F8B">
      <w:pPr>
        <w:spacing w:line="240" w:lineRule="atLeast"/>
        <w:jc w:val="both"/>
        <w:rPr>
          <w:rFonts w:ascii="Calibri" w:hAnsi="Calibri" w:cs="Calibri"/>
          <w:color w:val="000000"/>
          <w:sz w:val="22"/>
          <w:szCs w:val="22"/>
        </w:rPr>
      </w:pPr>
      <w:r w:rsidRPr="009405E4">
        <w:rPr>
          <w:rFonts w:ascii="Calibri" w:hAnsi="Calibri" w:cs="Calibri"/>
          <w:color w:val="000000"/>
          <w:sz w:val="22"/>
          <w:szCs w:val="22"/>
        </w:rPr>
        <w:t>Investicije u tijeku iskazane u bilanci iznose:</w:t>
      </w:r>
    </w:p>
    <w:p w:rsidR="003404D6" w:rsidRDefault="003404D6" w:rsidP="00CE4F8B">
      <w:pPr>
        <w:spacing w:line="240" w:lineRule="atLeast"/>
        <w:jc w:val="both"/>
        <w:rPr>
          <w:rFonts w:ascii="Calibri" w:hAnsi="Calibri" w:cs="Calibri"/>
          <w:color w:val="000000"/>
          <w:sz w:val="22"/>
          <w:szCs w:val="22"/>
        </w:rPr>
      </w:pPr>
    </w:p>
    <w:p w:rsidR="00077121" w:rsidRDefault="00077121" w:rsidP="00CE4F8B">
      <w:pPr>
        <w:spacing w:line="240" w:lineRule="atLeast"/>
        <w:jc w:val="both"/>
        <w:rPr>
          <w:rFonts w:ascii="Calibri" w:hAnsi="Calibri" w:cs="Calibri"/>
          <w:color w:val="000000"/>
          <w:sz w:val="22"/>
          <w:szCs w:val="22"/>
        </w:rPr>
      </w:pPr>
    </w:p>
    <w:tbl>
      <w:tblPr>
        <w:tblW w:w="9579" w:type="dxa"/>
        <w:tblLook w:val="04A0" w:firstRow="1" w:lastRow="0" w:firstColumn="1" w:lastColumn="0" w:noHBand="0" w:noVBand="1"/>
      </w:tblPr>
      <w:tblGrid>
        <w:gridCol w:w="639"/>
        <w:gridCol w:w="5860"/>
        <w:gridCol w:w="1540"/>
        <w:gridCol w:w="1540"/>
      </w:tblGrid>
      <w:tr w:rsidR="00ED1AA3" w:rsidTr="00ED1AA3">
        <w:trPr>
          <w:trHeight w:val="300"/>
        </w:trPr>
        <w:tc>
          <w:tcPr>
            <w:tcW w:w="639" w:type="dxa"/>
            <w:tcBorders>
              <w:top w:val="nil"/>
              <w:left w:val="nil"/>
              <w:bottom w:val="single" w:sz="4" w:space="0" w:color="auto"/>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R.br.</w:t>
            </w:r>
          </w:p>
        </w:tc>
        <w:tc>
          <w:tcPr>
            <w:tcW w:w="5860" w:type="dxa"/>
            <w:tcBorders>
              <w:top w:val="nil"/>
              <w:left w:val="nil"/>
              <w:bottom w:val="single" w:sz="4" w:space="0" w:color="auto"/>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 xml:space="preserve">Opis </w:t>
            </w:r>
          </w:p>
        </w:tc>
        <w:tc>
          <w:tcPr>
            <w:tcW w:w="1540" w:type="dxa"/>
            <w:tcBorders>
              <w:top w:val="nil"/>
              <w:left w:val="nil"/>
              <w:bottom w:val="single" w:sz="4" w:space="0" w:color="auto"/>
              <w:right w:val="nil"/>
            </w:tcBorders>
            <w:vAlign w:val="bottom"/>
          </w:tcPr>
          <w:p w:rsidR="00ED1AA3" w:rsidRPr="006C022A" w:rsidRDefault="00ED1AA3" w:rsidP="00ED1AA3">
            <w:pPr>
              <w:jc w:val="center"/>
              <w:rPr>
                <w:rFonts w:ascii="Calibri" w:hAnsi="Calibri" w:cs="Calibri"/>
                <w:sz w:val="22"/>
                <w:szCs w:val="22"/>
              </w:rPr>
            </w:pPr>
            <w:r w:rsidRPr="006C022A">
              <w:rPr>
                <w:rFonts w:ascii="Calibri" w:hAnsi="Calibri" w:cs="Calibri"/>
                <w:sz w:val="22"/>
                <w:szCs w:val="22"/>
              </w:rPr>
              <w:t>31.12.2016.</w:t>
            </w:r>
          </w:p>
        </w:tc>
        <w:tc>
          <w:tcPr>
            <w:tcW w:w="1540" w:type="dxa"/>
            <w:tcBorders>
              <w:top w:val="nil"/>
              <w:left w:val="nil"/>
              <w:bottom w:val="single" w:sz="4" w:space="0" w:color="auto"/>
              <w:right w:val="nil"/>
            </w:tcBorders>
            <w:shd w:val="clear" w:color="auto" w:fill="auto"/>
            <w:noWrap/>
            <w:vAlign w:val="bottom"/>
            <w:hideMark/>
          </w:tcPr>
          <w:p w:rsidR="00ED1AA3" w:rsidRPr="006C022A" w:rsidRDefault="00ED1AA3" w:rsidP="00ED1AA3">
            <w:pPr>
              <w:jc w:val="center"/>
              <w:rPr>
                <w:rFonts w:ascii="Calibri" w:hAnsi="Calibri" w:cs="Calibri"/>
                <w:sz w:val="22"/>
                <w:szCs w:val="22"/>
              </w:rPr>
            </w:pPr>
            <w:r w:rsidRPr="006C022A">
              <w:rPr>
                <w:rFonts w:ascii="Calibri" w:hAnsi="Calibri" w:cs="Calibri"/>
                <w:sz w:val="22"/>
                <w:szCs w:val="22"/>
              </w:rPr>
              <w:t>31.12.2017.</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1.</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Odvodnja i pročišćavanje otpadnih voda grada Samobora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11.559.884</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2.</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Novi Sjeverni kolektor</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332.681</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3.</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Izmještanje i rekonstrukcija Južnog kolektora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6C022A">
            <w:pPr>
              <w:jc w:val="right"/>
              <w:rPr>
                <w:rFonts w:ascii="Calibri" w:hAnsi="Calibri" w:cs="Calibri"/>
                <w:sz w:val="22"/>
                <w:szCs w:val="22"/>
              </w:rPr>
            </w:pPr>
            <w:r w:rsidRPr="006C022A">
              <w:rPr>
                <w:rFonts w:ascii="Calibri" w:hAnsi="Calibri" w:cs="Calibri"/>
                <w:sz w:val="22"/>
                <w:szCs w:val="22"/>
              </w:rPr>
              <w:t>1.729.59</w:t>
            </w:r>
            <w:r w:rsidR="006C022A" w:rsidRPr="006C022A">
              <w:rPr>
                <w:rFonts w:ascii="Calibri" w:hAnsi="Calibri" w:cs="Calibri"/>
                <w:sz w:val="22"/>
                <w:szCs w:val="22"/>
              </w:rPr>
              <w:t>7</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4.</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Zacjevljenje dijela GOK-a sustava odvodnje grada Samobora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1.477.365</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5.</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Transportni kolektor od preljeva GOK-a do uređaja i rekonst</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159.053</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6.</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Odvodnja naselja Mala i Velika Rakovica i Kladje</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1.034.214</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7.</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Sustav odvodnje naselja Gradna - faza 1</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232.616</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8.</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Sustav odvodnje naselja Velika Jazbina i Klokočevec - I faza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405.677</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9.</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Sustav odvodnje naselja Mala Jazbina i Lug Samoborski - I fa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6C022A">
            <w:pPr>
              <w:jc w:val="right"/>
              <w:rPr>
                <w:rFonts w:ascii="Calibri" w:hAnsi="Calibri" w:cs="Calibri"/>
                <w:sz w:val="22"/>
                <w:szCs w:val="22"/>
              </w:rPr>
            </w:pPr>
            <w:r w:rsidRPr="006C022A">
              <w:rPr>
                <w:rFonts w:ascii="Calibri" w:hAnsi="Calibri" w:cs="Calibri"/>
                <w:sz w:val="22"/>
                <w:szCs w:val="22"/>
              </w:rPr>
              <w:t>68</w:t>
            </w:r>
            <w:r w:rsidR="006C022A" w:rsidRPr="006C022A">
              <w:rPr>
                <w:rFonts w:ascii="Calibri" w:hAnsi="Calibri" w:cs="Calibri"/>
                <w:sz w:val="22"/>
                <w:szCs w:val="22"/>
              </w:rPr>
              <w:t>2</w:t>
            </w:r>
            <w:r w:rsidRPr="006C022A">
              <w:rPr>
                <w:rFonts w:ascii="Calibri" w:hAnsi="Calibri" w:cs="Calibri"/>
                <w:sz w:val="22"/>
                <w:szCs w:val="22"/>
              </w:rPr>
              <w:t>.225</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10.</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Sustav odvodnje naselja Perivoj i Bobovica - I i II faza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826.109</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11.</w:t>
            </w:r>
          </w:p>
        </w:tc>
        <w:tc>
          <w:tcPr>
            <w:tcW w:w="5860"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Retencijski kolektor i preljevni objekt Bregana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276.129</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12.</w:t>
            </w:r>
          </w:p>
        </w:tc>
        <w:tc>
          <w:tcPr>
            <w:tcW w:w="5860"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Projekt razvoja sustava odvodnje grada Samobora I. etapa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4.597.891</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13.</w:t>
            </w:r>
          </w:p>
        </w:tc>
        <w:tc>
          <w:tcPr>
            <w:tcW w:w="5860"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Drenaža područja Giznik</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94185D" w:rsidP="00ED1AA3">
            <w:pPr>
              <w:jc w:val="right"/>
              <w:rPr>
                <w:rFonts w:ascii="Calibri" w:hAnsi="Calibri" w:cs="Calibri"/>
                <w:sz w:val="22"/>
                <w:szCs w:val="22"/>
              </w:rPr>
            </w:pPr>
            <w:r w:rsidRPr="006C022A">
              <w:rPr>
                <w:rFonts w:ascii="Calibri" w:hAnsi="Calibri" w:cs="Calibri"/>
                <w:sz w:val="22"/>
                <w:szCs w:val="22"/>
              </w:rPr>
              <w:t>112.000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14</w:t>
            </w:r>
            <w:r w:rsidR="00ED1AA3" w:rsidRPr="006C022A">
              <w:rPr>
                <w:rFonts w:ascii="Calibri" w:hAnsi="Calibri" w:cs="Calibri"/>
                <w:sz w:val="22"/>
                <w:szCs w:val="22"/>
              </w:rPr>
              <w:t>.</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Odvodnja oborinskih voda Hrastina-Farkaševec-Domaslo</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164.250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164.250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15.</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Odvodnja Ulice grada Wirgesa, Sv.Helene i Ulice P.Što</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61.432</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61.432</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16.</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Fekalna kanalizacijska mreža u naselju Vrhovčak</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77.498</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77.498</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17.</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Oborinska odvodnja dijela naselja Hrastina i Domaslo</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165.672</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165.672</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18.</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Fekalna kanalizacija naselja Mala i Velika Rakovica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277.150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277.150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19.</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Kanalizacija u ulici Trkeši u Bregani</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42.000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42.000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20.</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Investicijska studija izgradnje novog prečistaća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194.870</w:t>
            </w:r>
          </w:p>
        </w:tc>
        <w:tc>
          <w:tcPr>
            <w:tcW w:w="1540" w:type="dxa"/>
            <w:tcBorders>
              <w:top w:val="nil"/>
              <w:left w:val="nil"/>
              <w:bottom w:val="nil"/>
              <w:right w:val="nil"/>
            </w:tcBorders>
            <w:shd w:val="clear" w:color="auto" w:fill="auto"/>
            <w:noWrap/>
            <w:vAlign w:val="bottom"/>
            <w:hideMark/>
          </w:tcPr>
          <w:p w:rsidR="00ED1AA3" w:rsidRPr="006C022A" w:rsidRDefault="00F04B66" w:rsidP="00ED1AA3">
            <w:pPr>
              <w:jc w:val="right"/>
              <w:rPr>
                <w:rFonts w:ascii="Calibri" w:hAnsi="Calibri" w:cs="Calibri"/>
                <w:sz w:val="22"/>
                <w:szCs w:val="22"/>
              </w:rPr>
            </w:pPr>
            <w:r w:rsidRPr="006C022A">
              <w:rPr>
                <w:rFonts w:ascii="Calibri" w:hAnsi="Calibri" w:cs="Calibri"/>
                <w:sz w:val="22"/>
                <w:szCs w:val="22"/>
              </w:rPr>
              <w:t>237.870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21.</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Glavni odvodni kanal sustava odvodnje Grada Samobora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290.000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290.000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22.</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Obor.odvodnja u dijelu Mirnovečke i Prigorske u M.Rakov</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18.000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18.000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23.</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Mješovita kanalizacija u Ulici I.Hoića u Samoboru</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19.773</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19.773</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24.</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Javna fekalna kanalizacija i crpna stanica Vrbovec i Medsave</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58.661</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58.661</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25.</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Javna fekalna kanalizacija u Terezinoj ulici u Hrastini</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34.641</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34.641</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26.</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Mješovita kanalizacija Starogradska i dio Gornjeg kraja</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F04B66" w:rsidP="00ED1AA3">
            <w:pPr>
              <w:jc w:val="right"/>
              <w:rPr>
                <w:rFonts w:ascii="Calibri" w:hAnsi="Calibri" w:cs="Calibri"/>
                <w:sz w:val="22"/>
                <w:szCs w:val="22"/>
              </w:rPr>
            </w:pPr>
            <w:r w:rsidRPr="006C022A">
              <w:rPr>
                <w:rFonts w:ascii="Calibri" w:hAnsi="Calibri" w:cs="Calibri"/>
                <w:sz w:val="22"/>
                <w:szCs w:val="22"/>
              </w:rPr>
              <w:t>178.000</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27.</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Mješovita kanalizacija u Ulici Ratka Buzine u Samoboru</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F04B66" w:rsidP="00ED1AA3">
            <w:pPr>
              <w:jc w:val="right"/>
              <w:rPr>
                <w:rFonts w:ascii="Calibri" w:hAnsi="Calibri" w:cs="Calibri"/>
                <w:sz w:val="22"/>
                <w:szCs w:val="22"/>
              </w:rPr>
            </w:pPr>
            <w:r w:rsidRPr="006C022A">
              <w:rPr>
                <w:rFonts w:ascii="Calibri" w:hAnsi="Calibri" w:cs="Calibri"/>
                <w:sz w:val="22"/>
                <w:szCs w:val="22"/>
              </w:rPr>
              <w:t>377.711</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28.</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Javna sanitarna kanalizacija u ulici S.Vugrinca u Samoboru</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F04B66" w:rsidP="00ED1AA3">
            <w:pPr>
              <w:jc w:val="right"/>
              <w:rPr>
                <w:rFonts w:ascii="Calibri" w:hAnsi="Calibri" w:cs="Calibri"/>
                <w:sz w:val="22"/>
                <w:szCs w:val="22"/>
              </w:rPr>
            </w:pPr>
            <w:r w:rsidRPr="006C022A">
              <w:rPr>
                <w:rFonts w:ascii="Calibri" w:hAnsi="Calibri" w:cs="Calibri"/>
                <w:sz w:val="22"/>
                <w:szCs w:val="22"/>
              </w:rPr>
              <w:t>197.551</w:t>
            </w:r>
          </w:p>
        </w:tc>
      </w:tr>
      <w:tr w:rsidR="00F04B66" w:rsidTr="00ED1AA3">
        <w:trPr>
          <w:trHeight w:val="300"/>
        </w:trPr>
        <w:tc>
          <w:tcPr>
            <w:tcW w:w="639" w:type="dxa"/>
            <w:tcBorders>
              <w:top w:val="nil"/>
              <w:left w:val="nil"/>
              <w:bottom w:val="nil"/>
              <w:right w:val="nil"/>
            </w:tcBorders>
            <w:shd w:val="clear" w:color="auto" w:fill="auto"/>
            <w:noWrap/>
            <w:vAlign w:val="bottom"/>
          </w:tcPr>
          <w:p w:rsidR="00F04B66" w:rsidRPr="006C022A" w:rsidRDefault="0094185D" w:rsidP="00ED1AA3">
            <w:pPr>
              <w:rPr>
                <w:rFonts w:ascii="Calibri" w:hAnsi="Calibri" w:cs="Calibri"/>
                <w:sz w:val="22"/>
                <w:szCs w:val="22"/>
              </w:rPr>
            </w:pPr>
            <w:r w:rsidRPr="006C022A">
              <w:rPr>
                <w:rFonts w:ascii="Calibri" w:hAnsi="Calibri" w:cs="Calibri"/>
                <w:sz w:val="22"/>
                <w:szCs w:val="22"/>
              </w:rPr>
              <w:t>29.</w:t>
            </w:r>
          </w:p>
        </w:tc>
        <w:tc>
          <w:tcPr>
            <w:tcW w:w="5860" w:type="dxa"/>
            <w:tcBorders>
              <w:top w:val="nil"/>
              <w:left w:val="nil"/>
              <w:bottom w:val="nil"/>
              <w:right w:val="nil"/>
            </w:tcBorders>
            <w:shd w:val="clear" w:color="auto" w:fill="auto"/>
            <w:noWrap/>
            <w:vAlign w:val="bottom"/>
          </w:tcPr>
          <w:p w:rsidR="00F04B66" w:rsidRPr="006C022A" w:rsidRDefault="00F04B66" w:rsidP="00ED1AA3">
            <w:pPr>
              <w:rPr>
                <w:rFonts w:ascii="Calibri" w:hAnsi="Calibri" w:cs="Calibri"/>
                <w:sz w:val="22"/>
                <w:szCs w:val="22"/>
              </w:rPr>
            </w:pPr>
            <w:r w:rsidRPr="006C022A">
              <w:rPr>
                <w:rFonts w:ascii="Calibri" w:hAnsi="Calibri" w:cs="Calibri"/>
                <w:sz w:val="22"/>
                <w:szCs w:val="22"/>
              </w:rPr>
              <w:t>Javna sanitarna kanalizacija - put Trebež u Vrbovcu Samobor</w:t>
            </w:r>
          </w:p>
        </w:tc>
        <w:tc>
          <w:tcPr>
            <w:tcW w:w="1540" w:type="dxa"/>
            <w:tcBorders>
              <w:top w:val="nil"/>
              <w:left w:val="nil"/>
              <w:bottom w:val="nil"/>
              <w:right w:val="nil"/>
            </w:tcBorders>
            <w:vAlign w:val="bottom"/>
          </w:tcPr>
          <w:p w:rsidR="00F04B66" w:rsidRPr="006C022A" w:rsidRDefault="00F04B66"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F04B66" w:rsidRPr="006C022A" w:rsidRDefault="00F04B66" w:rsidP="00ED1AA3">
            <w:pPr>
              <w:jc w:val="right"/>
              <w:rPr>
                <w:rFonts w:ascii="Calibri" w:hAnsi="Calibri" w:cs="Calibri"/>
                <w:sz w:val="22"/>
                <w:szCs w:val="22"/>
              </w:rPr>
            </w:pPr>
            <w:r w:rsidRPr="006C022A">
              <w:rPr>
                <w:rFonts w:ascii="Calibri" w:hAnsi="Calibri" w:cs="Calibri"/>
                <w:sz w:val="22"/>
                <w:szCs w:val="22"/>
              </w:rPr>
              <w:t>84.200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30.</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Oborinska odvodnja u naselju Rakov Potok</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15.500</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31.</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Kanalizacijska mreža naselja Jelenščak L=1563,25 m</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1.593.579</w:t>
            </w:r>
          </w:p>
        </w:tc>
        <w:tc>
          <w:tcPr>
            <w:tcW w:w="1540" w:type="dxa"/>
            <w:tcBorders>
              <w:top w:val="nil"/>
              <w:left w:val="nil"/>
              <w:bottom w:val="nil"/>
              <w:right w:val="nil"/>
            </w:tcBorders>
            <w:shd w:val="clear" w:color="auto" w:fill="auto"/>
            <w:noWrap/>
            <w:vAlign w:val="bottom"/>
            <w:hideMark/>
          </w:tcPr>
          <w:p w:rsidR="00ED1AA3" w:rsidRPr="006C022A" w:rsidRDefault="00F04B66" w:rsidP="00ED1AA3">
            <w:pPr>
              <w:jc w:val="right"/>
              <w:rPr>
                <w:rFonts w:ascii="Calibri" w:hAnsi="Calibri" w:cs="Calibri"/>
                <w:sz w:val="22"/>
                <w:szCs w:val="22"/>
              </w:rPr>
            </w:pPr>
            <w:r w:rsidRPr="006C022A">
              <w:rPr>
                <w:rFonts w:ascii="Calibri" w:hAnsi="Calibri" w:cs="Calibri"/>
                <w:sz w:val="22"/>
                <w:szCs w:val="22"/>
              </w:rPr>
              <w:t>0</w:t>
            </w:r>
          </w:p>
        </w:tc>
      </w:tr>
      <w:tr w:rsidR="00ED1AA3" w:rsidTr="00ED1AA3">
        <w:trPr>
          <w:trHeight w:val="300"/>
        </w:trPr>
        <w:tc>
          <w:tcPr>
            <w:tcW w:w="639" w:type="dxa"/>
            <w:tcBorders>
              <w:top w:val="nil"/>
              <w:left w:val="nil"/>
              <w:bottom w:val="nil"/>
              <w:right w:val="nil"/>
            </w:tcBorders>
            <w:shd w:val="clear" w:color="auto" w:fill="auto"/>
            <w:noWrap/>
            <w:vAlign w:val="bottom"/>
          </w:tcPr>
          <w:p w:rsidR="00ED1AA3" w:rsidRPr="006C022A" w:rsidRDefault="0094185D" w:rsidP="00ED1AA3">
            <w:pPr>
              <w:rPr>
                <w:rFonts w:ascii="Calibri" w:hAnsi="Calibri" w:cs="Calibri"/>
                <w:sz w:val="22"/>
                <w:szCs w:val="22"/>
              </w:rPr>
            </w:pPr>
            <w:r w:rsidRPr="006C022A">
              <w:rPr>
                <w:rFonts w:ascii="Calibri" w:hAnsi="Calibri" w:cs="Calibri"/>
                <w:sz w:val="22"/>
                <w:szCs w:val="22"/>
              </w:rPr>
              <w:t>32.</w:t>
            </w:r>
          </w:p>
        </w:tc>
        <w:tc>
          <w:tcPr>
            <w:tcW w:w="5860" w:type="dxa"/>
            <w:tcBorders>
              <w:top w:val="nil"/>
              <w:left w:val="nil"/>
              <w:bottom w:val="nil"/>
              <w:right w:val="nil"/>
            </w:tcBorders>
            <w:shd w:val="clear" w:color="auto" w:fill="auto"/>
            <w:noWrap/>
            <w:vAlign w:val="bottom"/>
          </w:tcPr>
          <w:p w:rsidR="00ED1AA3" w:rsidRPr="006C022A" w:rsidRDefault="00ED1AA3" w:rsidP="00ED1AA3">
            <w:pPr>
              <w:rPr>
                <w:rFonts w:ascii="Calibri" w:hAnsi="Calibri" w:cs="Calibri"/>
                <w:sz w:val="22"/>
                <w:szCs w:val="22"/>
              </w:rPr>
            </w:pPr>
            <w:r w:rsidRPr="006C022A">
              <w:rPr>
                <w:rFonts w:ascii="Calibri" w:hAnsi="Calibri" w:cs="Calibri"/>
                <w:sz w:val="22"/>
                <w:szCs w:val="22"/>
              </w:rPr>
              <w:t>Spojni kanal kolektora Starogradska - Vugrinščak</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ED1AA3" w:rsidRPr="006C022A" w:rsidRDefault="00F04B66" w:rsidP="00ED1AA3">
            <w:pPr>
              <w:jc w:val="right"/>
              <w:rPr>
                <w:rFonts w:ascii="Calibri" w:hAnsi="Calibri" w:cs="Calibri"/>
                <w:sz w:val="22"/>
                <w:szCs w:val="22"/>
              </w:rPr>
            </w:pPr>
            <w:r w:rsidRPr="006C022A">
              <w:rPr>
                <w:rFonts w:ascii="Calibri" w:hAnsi="Calibri" w:cs="Calibri"/>
                <w:sz w:val="22"/>
                <w:szCs w:val="22"/>
              </w:rPr>
              <w:t>16.480</w:t>
            </w:r>
          </w:p>
        </w:tc>
      </w:tr>
      <w:tr w:rsidR="00ED1AA3" w:rsidTr="00ED1AA3">
        <w:trPr>
          <w:trHeight w:val="300"/>
        </w:trPr>
        <w:tc>
          <w:tcPr>
            <w:tcW w:w="639" w:type="dxa"/>
            <w:tcBorders>
              <w:top w:val="nil"/>
              <w:left w:val="nil"/>
              <w:bottom w:val="nil"/>
              <w:right w:val="nil"/>
            </w:tcBorders>
            <w:shd w:val="clear" w:color="auto" w:fill="auto"/>
            <w:noWrap/>
            <w:vAlign w:val="bottom"/>
          </w:tcPr>
          <w:p w:rsidR="00ED1AA3" w:rsidRPr="006C022A" w:rsidRDefault="0094185D" w:rsidP="00ED1AA3">
            <w:pPr>
              <w:rPr>
                <w:rFonts w:ascii="Calibri" w:hAnsi="Calibri" w:cs="Calibri"/>
                <w:sz w:val="22"/>
                <w:szCs w:val="22"/>
              </w:rPr>
            </w:pPr>
            <w:r w:rsidRPr="006C022A">
              <w:rPr>
                <w:rFonts w:ascii="Calibri" w:hAnsi="Calibri" w:cs="Calibri"/>
                <w:sz w:val="22"/>
                <w:szCs w:val="22"/>
              </w:rPr>
              <w:t>33.</w:t>
            </w:r>
          </w:p>
        </w:tc>
        <w:tc>
          <w:tcPr>
            <w:tcW w:w="5860" w:type="dxa"/>
            <w:tcBorders>
              <w:top w:val="nil"/>
              <w:left w:val="nil"/>
              <w:bottom w:val="nil"/>
              <w:right w:val="nil"/>
            </w:tcBorders>
            <w:shd w:val="clear" w:color="auto" w:fill="auto"/>
            <w:noWrap/>
            <w:vAlign w:val="bottom"/>
          </w:tcPr>
          <w:p w:rsidR="00ED1AA3" w:rsidRPr="006C022A" w:rsidRDefault="00F04B66" w:rsidP="00F04B66">
            <w:pPr>
              <w:rPr>
                <w:rFonts w:ascii="Calibri" w:hAnsi="Calibri" w:cs="Calibri"/>
                <w:sz w:val="22"/>
                <w:szCs w:val="22"/>
              </w:rPr>
            </w:pPr>
            <w:r w:rsidRPr="006C022A">
              <w:rPr>
                <w:rFonts w:ascii="Calibri" w:hAnsi="Calibri" w:cs="Calibri"/>
                <w:sz w:val="22"/>
                <w:szCs w:val="22"/>
              </w:rPr>
              <w:t>Izmještanje trase cjevovoda od Domaslovca do Farkaševca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p>
        </w:tc>
        <w:tc>
          <w:tcPr>
            <w:tcW w:w="1540" w:type="dxa"/>
            <w:tcBorders>
              <w:top w:val="nil"/>
              <w:left w:val="nil"/>
              <w:bottom w:val="nil"/>
              <w:right w:val="nil"/>
            </w:tcBorders>
            <w:shd w:val="clear" w:color="auto" w:fill="auto"/>
            <w:noWrap/>
            <w:vAlign w:val="bottom"/>
          </w:tcPr>
          <w:p w:rsidR="00ED1AA3" w:rsidRPr="006C022A" w:rsidRDefault="00F04B66" w:rsidP="00ED1AA3">
            <w:pPr>
              <w:jc w:val="right"/>
              <w:rPr>
                <w:rFonts w:ascii="Calibri" w:hAnsi="Calibri" w:cs="Calibri"/>
                <w:sz w:val="22"/>
                <w:szCs w:val="22"/>
              </w:rPr>
            </w:pPr>
            <w:r w:rsidRPr="006C022A">
              <w:rPr>
                <w:rFonts w:ascii="Calibri" w:hAnsi="Calibri" w:cs="Calibri"/>
                <w:sz w:val="22"/>
                <w:szCs w:val="22"/>
              </w:rPr>
              <w:t>74.520</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34.</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Izmještanje i rekonstrukcija Južnog kolektora Grada Samobora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386.073</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355.448</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35.</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Izvlaštenje radi izgradnje sustava odvodnje naselja Gradna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157.839</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156.525</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36.</w:t>
            </w: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Izmještanje Sjevernog kolektora Grada Samobora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460.246</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485.734</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37.</w:t>
            </w:r>
          </w:p>
        </w:tc>
        <w:tc>
          <w:tcPr>
            <w:tcW w:w="5860" w:type="dxa"/>
            <w:tcBorders>
              <w:top w:val="nil"/>
              <w:left w:val="nil"/>
              <w:bottom w:val="nil"/>
              <w:right w:val="nil"/>
            </w:tcBorders>
            <w:shd w:val="clear" w:color="auto" w:fill="auto"/>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Izvlaštenje radi izgradnje sustava odv.M.i V. Rakovica i Kladje</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169.653</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169.653</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38.</w:t>
            </w:r>
          </w:p>
        </w:tc>
        <w:tc>
          <w:tcPr>
            <w:tcW w:w="5860" w:type="dxa"/>
            <w:tcBorders>
              <w:top w:val="nil"/>
              <w:left w:val="nil"/>
              <w:bottom w:val="nil"/>
              <w:right w:val="nil"/>
            </w:tcBorders>
            <w:shd w:val="clear" w:color="auto" w:fill="auto"/>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Izvlaštenje radi izgradnje sustava odv.Perivoj i Bobovica</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325.143</w:t>
            </w:r>
          </w:p>
        </w:tc>
        <w:tc>
          <w:tcPr>
            <w:tcW w:w="1540"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347.807</w:t>
            </w:r>
          </w:p>
        </w:tc>
      </w:tr>
      <w:tr w:rsidR="00ED1AA3" w:rsidTr="00ED1AA3">
        <w:trPr>
          <w:trHeight w:val="300"/>
        </w:trPr>
        <w:tc>
          <w:tcPr>
            <w:tcW w:w="639" w:type="dxa"/>
            <w:tcBorders>
              <w:top w:val="nil"/>
              <w:left w:val="nil"/>
              <w:bottom w:val="single" w:sz="4" w:space="0" w:color="auto"/>
              <w:right w:val="nil"/>
            </w:tcBorders>
            <w:shd w:val="clear" w:color="auto" w:fill="auto"/>
            <w:noWrap/>
            <w:vAlign w:val="bottom"/>
            <w:hideMark/>
          </w:tcPr>
          <w:p w:rsidR="00ED1AA3" w:rsidRPr="006C022A" w:rsidRDefault="0094185D" w:rsidP="00ED1AA3">
            <w:pPr>
              <w:rPr>
                <w:rFonts w:ascii="Calibri" w:hAnsi="Calibri" w:cs="Calibri"/>
                <w:sz w:val="22"/>
                <w:szCs w:val="22"/>
              </w:rPr>
            </w:pPr>
            <w:r w:rsidRPr="006C022A">
              <w:rPr>
                <w:rFonts w:ascii="Calibri" w:hAnsi="Calibri" w:cs="Calibri"/>
                <w:sz w:val="22"/>
                <w:szCs w:val="22"/>
              </w:rPr>
              <w:t>39.</w:t>
            </w:r>
          </w:p>
        </w:tc>
        <w:tc>
          <w:tcPr>
            <w:tcW w:w="5860" w:type="dxa"/>
            <w:tcBorders>
              <w:top w:val="nil"/>
              <w:left w:val="nil"/>
              <w:bottom w:val="single" w:sz="4" w:space="0" w:color="auto"/>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Izvlaštenje radi izgradnje sustava odv.V.Jazbina i Klokočevac</w:t>
            </w:r>
          </w:p>
        </w:tc>
        <w:tc>
          <w:tcPr>
            <w:tcW w:w="1540" w:type="dxa"/>
            <w:tcBorders>
              <w:top w:val="nil"/>
              <w:left w:val="nil"/>
              <w:bottom w:val="single" w:sz="4" w:space="0" w:color="auto"/>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40.064</w:t>
            </w:r>
          </w:p>
        </w:tc>
        <w:tc>
          <w:tcPr>
            <w:tcW w:w="1540" w:type="dxa"/>
            <w:tcBorders>
              <w:top w:val="nil"/>
              <w:left w:val="nil"/>
              <w:bottom w:val="single" w:sz="4" w:space="0" w:color="auto"/>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t>40.064</w:t>
            </w:r>
          </w:p>
        </w:tc>
      </w:tr>
      <w:tr w:rsidR="00ED1AA3" w:rsidTr="00ED1AA3">
        <w:trPr>
          <w:trHeight w:val="300"/>
        </w:trPr>
        <w:tc>
          <w:tcPr>
            <w:tcW w:w="639" w:type="dxa"/>
            <w:tcBorders>
              <w:top w:val="nil"/>
              <w:left w:val="nil"/>
              <w:bottom w:val="nil"/>
              <w:right w:val="nil"/>
            </w:tcBorders>
            <w:shd w:val="clear" w:color="auto" w:fill="auto"/>
            <w:noWrap/>
            <w:vAlign w:val="bottom"/>
            <w:hideMark/>
          </w:tcPr>
          <w:p w:rsidR="00ED1AA3" w:rsidRPr="006C022A" w:rsidRDefault="00ED1AA3" w:rsidP="00ED1AA3">
            <w:pPr>
              <w:jc w:val="right"/>
              <w:rPr>
                <w:rFonts w:ascii="Calibri" w:hAnsi="Calibri" w:cs="Calibri"/>
                <w:sz w:val="22"/>
                <w:szCs w:val="22"/>
              </w:rPr>
            </w:pPr>
          </w:p>
        </w:tc>
        <w:tc>
          <w:tcPr>
            <w:tcW w:w="5860" w:type="dxa"/>
            <w:tcBorders>
              <w:top w:val="nil"/>
              <w:left w:val="nil"/>
              <w:bottom w:val="nil"/>
              <w:right w:val="nil"/>
            </w:tcBorders>
            <w:shd w:val="clear" w:color="auto" w:fill="auto"/>
            <w:noWrap/>
            <w:vAlign w:val="bottom"/>
            <w:hideMark/>
          </w:tcPr>
          <w:p w:rsidR="00ED1AA3" w:rsidRPr="006C022A" w:rsidRDefault="00ED1AA3" w:rsidP="00ED1AA3">
            <w:pPr>
              <w:rPr>
                <w:rFonts w:ascii="Calibri" w:hAnsi="Calibri" w:cs="Calibri"/>
                <w:sz w:val="22"/>
                <w:szCs w:val="22"/>
              </w:rPr>
            </w:pPr>
            <w:r w:rsidRPr="006C022A">
              <w:rPr>
                <w:rFonts w:ascii="Calibri" w:hAnsi="Calibri" w:cs="Calibri"/>
                <w:sz w:val="22"/>
                <w:szCs w:val="22"/>
              </w:rPr>
              <w:t>Ukupno</w:t>
            </w:r>
          </w:p>
        </w:tc>
        <w:tc>
          <w:tcPr>
            <w:tcW w:w="1540" w:type="dxa"/>
            <w:tcBorders>
              <w:top w:val="nil"/>
              <w:left w:val="nil"/>
              <w:bottom w:val="nil"/>
              <w:right w:val="nil"/>
            </w:tcBorders>
            <w:vAlign w:val="bottom"/>
          </w:tcPr>
          <w:p w:rsidR="00ED1AA3" w:rsidRPr="006C022A" w:rsidRDefault="00ED1AA3" w:rsidP="00ED1AA3">
            <w:pPr>
              <w:jc w:val="right"/>
              <w:rPr>
                <w:rFonts w:ascii="Calibri" w:hAnsi="Calibri" w:cs="Calibri"/>
                <w:sz w:val="22"/>
                <w:szCs w:val="22"/>
              </w:rPr>
            </w:pPr>
            <w:r w:rsidRPr="006C022A">
              <w:rPr>
                <w:rFonts w:ascii="Calibri" w:hAnsi="Calibri" w:cs="Calibri"/>
                <w:sz w:val="22"/>
                <w:szCs w:val="22"/>
              </w:rPr>
              <w:fldChar w:fldCharType="begin"/>
            </w:r>
            <w:r w:rsidRPr="006C022A">
              <w:rPr>
                <w:rFonts w:ascii="Calibri" w:hAnsi="Calibri" w:cs="Calibri"/>
                <w:sz w:val="22"/>
                <w:szCs w:val="22"/>
              </w:rPr>
              <w:instrText xml:space="preserve"> =SUM(d2:d24) </w:instrText>
            </w:r>
            <w:r w:rsidRPr="006C022A">
              <w:rPr>
                <w:rFonts w:ascii="Calibri" w:hAnsi="Calibri" w:cs="Calibri"/>
                <w:sz w:val="22"/>
                <w:szCs w:val="22"/>
              </w:rPr>
              <w:fldChar w:fldCharType="separate"/>
            </w:r>
            <w:r w:rsidRPr="006C022A">
              <w:rPr>
                <w:rFonts w:ascii="Calibri" w:hAnsi="Calibri" w:cs="Calibri"/>
                <w:noProof/>
                <w:sz w:val="22"/>
                <w:szCs w:val="22"/>
              </w:rPr>
              <w:t>16.111.928</w:t>
            </w:r>
            <w:r w:rsidRPr="006C022A">
              <w:rPr>
                <w:rFonts w:ascii="Calibri" w:hAnsi="Calibri" w:cs="Calibri"/>
                <w:sz w:val="22"/>
                <w:szCs w:val="22"/>
              </w:rPr>
              <w:fldChar w:fldCharType="end"/>
            </w:r>
          </w:p>
        </w:tc>
        <w:tc>
          <w:tcPr>
            <w:tcW w:w="1540" w:type="dxa"/>
            <w:tcBorders>
              <w:top w:val="nil"/>
              <w:left w:val="nil"/>
              <w:bottom w:val="nil"/>
              <w:right w:val="nil"/>
            </w:tcBorders>
            <w:shd w:val="clear" w:color="auto" w:fill="auto"/>
            <w:noWrap/>
            <w:vAlign w:val="bottom"/>
            <w:hideMark/>
          </w:tcPr>
          <w:p w:rsidR="00ED1AA3" w:rsidRPr="006C022A" w:rsidRDefault="0094185D" w:rsidP="00ED1AA3">
            <w:pPr>
              <w:jc w:val="right"/>
              <w:rPr>
                <w:rFonts w:ascii="Calibri" w:hAnsi="Calibri" w:cs="Calibri"/>
                <w:sz w:val="22"/>
                <w:szCs w:val="22"/>
              </w:rPr>
            </w:pPr>
            <w:r w:rsidRPr="006C022A">
              <w:rPr>
                <w:rFonts w:ascii="Calibri" w:hAnsi="Calibri" w:cs="Calibri"/>
                <w:sz w:val="22"/>
                <w:szCs w:val="22"/>
              </w:rPr>
              <w:t>15.796.197</w:t>
            </w:r>
          </w:p>
        </w:tc>
      </w:tr>
    </w:tbl>
    <w:p w:rsidR="00CE4F8B" w:rsidRPr="009405E4" w:rsidRDefault="00CE4F8B" w:rsidP="00CE4F8B">
      <w:pPr>
        <w:pStyle w:val="Heading2"/>
        <w:numPr>
          <w:ilvl w:val="0"/>
          <w:numId w:val="0"/>
        </w:numPr>
        <w:ind w:left="576" w:hanging="576"/>
        <w:rPr>
          <w:rFonts w:ascii="Calibri" w:hAnsi="Calibri" w:cs="Calibri"/>
          <w:i w:val="0"/>
          <w:sz w:val="22"/>
          <w:szCs w:val="22"/>
          <w:u w:val="single"/>
        </w:rPr>
      </w:pPr>
      <w:bookmarkStart w:id="10" w:name="_Toc260645140"/>
      <w:bookmarkStart w:id="11" w:name="_Ref410197511"/>
      <w:r w:rsidRPr="009405E4">
        <w:rPr>
          <w:rFonts w:ascii="Calibri" w:hAnsi="Calibri" w:cs="Calibri"/>
          <w:i w:val="0"/>
          <w:sz w:val="22"/>
          <w:szCs w:val="22"/>
          <w:u w:val="single"/>
        </w:rPr>
        <w:t>2.2. KRATKOTRAJNA IMOVINA</w:t>
      </w:r>
      <w:bookmarkEnd w:id="10"/>
      <w:bookmarkEnd w:id="11"/>
    </w:p>
    <w:p w:rsidR="00BD57C4" w:rsidRDefault="00CE4F8B" w:rsidP="00CE4F8B">
      <w:pPr>
        <w:spacing w:line="240" w:lineRule="atLeast"/>
        <w:jc w:val="both"/>
        <w:rPr>
          <w:rFonts w:ascii="Calibri" w:hAnsi="Calibri" w:cs="Calibri"/>
          <w:color w:val="000000"/>
          <w:sz w:val="22"/>
          <w:szCs w:val="22"/>
        </w:rPr>
      </w:pPr>
      <w:r w:rsidRPr="009405E4">
        <w:rPr>
          <w:rFonts w:ascii="Calibri" w:hAnsi="Calibri" w:cs="Calibri"/>
          <w:color w:val="000000"/>
          <w:sz w:val="22"/>
          <w:szCs w:val="22"/>
        </w:rPr>
        <w:t xml:space="preserve">Kratkotrajna imovina se sastoji od Zaliha, Potraživanja te Novca u banci i blagajni. </w:t>
      </w:r>
      <w:r w:rsidR="0051008A" w:rsidRPr="009405E4">
        <w:rPr>
          <w:rFonts w:ascii="Calibri" w:hAnsi="Calibri" w:cs="Calibri"/>
          <w:color w:val="000000"/>
          <w:sz w:val="22"/>
          <w:szCs w:val="22"/>
        </w:rPr>
        <w:t xml:space="preserve">U Bilanci je </w:t>
      </w:r>
      <w:r w:rsidRPr="009405E4">
        <w:rPr>
          <w:rFonts w:ascii="Calibri" w:hAnsi="Calibri" w:cs="Calibri"/>
          <w:color w:val="000000"/>
          <w:sz w:val="22"/>
          <w:szCs w:val="22"/>
        </w:rPr>
        <w:t>iskazana sljedeća kratkotrajna imovina:</w:t>
      </w:r>
    </w:p>
    <w:p w:rsidR="00062F40" w:rsidRDefault="00062F40" w:rsidP="00CE4F8B">
      <w:pPr>
        <w:spacing w:line="240" w:lineRule="atLeast"/>
        <w:jc w:val="both"/>
        <w:rPr>
          <w:rFonts w:ascii="Calibri" w:hAnsi="Calibri" w:cs="Calibri"/>
          <w:color w:val="000000"/>
          <w:sz w:val="22"/>
          <w:szCs w:val="22"/>
        </w:rPr>
      </w:pP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center"/>
            <w:hideMark/>
          </w:tcPr>
          <w:p w:rsidR="00062F40" w:rsidRDefault="00062F40" w:rsidP="00D77B92">
            <w:pPr>
              <w:jc w:val="center"/>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6</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center"/>
            <w:hideMark/>
          </w:tcPr>
          <w:p w:rsidR="00062F40" w:rsidRDefault="00062F40" w:rsidP="00D77B92">
            <w:pPr>
              <w:jc w:val="center"/>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7</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center"/>
            <w:hideMark/>
          </w:tcPr>
          <w:p w:rsidR="00062F40" w:rsidRDefault="00062F40" w:rsidP="00D77B92">
            <w:pPr>
              <w:jc w:val="center"/>
              <w:rPr>
                <w:rFonts w:ascii="Calibri" w:hAnsi="Calibri" w:cs="Calibri"/>
                <w:color w:val="000000"/>
                <w:sz w:val="22"/>
                <w:szCs w:val="22"/>
              </w:rPr>
            </w:pPr>
            <w:r>
              <w:rPr>
                <w:rFonts w:ascii="Calibri" w:hAnsi="Calibri" w:cs="Calibri"/>
                <w:color w:val="000000"/>
                <w:sz w:val="22"/>
                <w:szCs w:val="22"/>
              </w:rPr>
              <w:t>Index 1</w:t>
            </w:r>
            <w:r w:rsidR="00D77B92">
              <w:rPr>
                <w:rFonts w:ascii="Calibri" w:hAnsi="Calibri" w:cs="Calibri"/>
                <w:color w:val="000000"/>
                <w:sz w:val="22"/>
                <w:szCs w:val="22"/>
              </w:rPr>
              <w:t>7</w:t>
            </w:r>
            <w:r>
              <w:rPr>
                <w:rFonts w:ascii="Calibri" w:hAnsi="Calibri" w:cs="Calibri"/>
                <w:color w:val="000000"/>
                <w:sz w:val="22"/>
                <w:szCs w:val="22"/>
              </w:rPr>
              <w:t>/1</w:t>
            </w:r>
            <w:r w:rsidR="00D77B92">
              <w:rPr>
                <w:rFonts w:ascii="Calibri" w:hAnsi="Calibri" w:cs="Calibri"/>
                <w:color w:val="000000"/>
                <w:sz w:val="22"/>
                <w:szCs w:val="22"/>
              </w:rPr>
              <w:t>6</w:t>
            </w: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Zalihe</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center"/>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center"/>
            <w:hideMark/>
          </w:tcPr>
          <w:p w:rsidR="00062F40" w:rsidRDefault="006C022A">
            <w:pPr>
              <w:jc w:val="right"/>
              <w:rPr>
                <w:rFonts w:ascii="Calibri" w:hAnsi="Calibri" w:cs="Calibri"/>
                <w:color w:val="000000"/>
                <w:sz w:val="22"/>
                <w:szCs w:val="22"/>
              </w:rPr>
            </w:pPr>
            <w:r>
              <w:rPr>
                <w:rFonts w:ascii="Calibri" w:hAnsi="Calibri" w:cs="Calibri"/>
                <w:color w:val="000000"/>
                <w:sz w:val="22"/>
                <w:szCs w:val="22"/>
              </w:rPr>
              <w:t>0</w:t>
            </w: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Potraživanja</w:t>
            </w:r>
          </w:p>
        </w:tc>
        <w:tc>
          <w:tcPr>
            <w:tcW w:w="1760" w:type="dxa"/>
            <w:tcBorders>
              <w:top w:val="nil"/>
              <w:left w:val="nil"/>
              <w:bottom w:val="nil"/>
              <w:right w:val="nil"/>
            </w:tcBorders>
            <w:shd w:val="clear" w:color="auto" w:fill="auto"/>
            <w:noWrap/>
            <w:vAlign w:val="center"/>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3.966.156</w:t>
            </w:r>
          </w:p>
        </w:tc>
        <w:tc>
          <w:tcPr>
            <w:tcW w:w="1760" w:type="dxa"/>
            <w:tcBorders>
              <w:top w:val="nil"/>
              <w:left w:val="nil"/>
              <w:bottom w:val="nil"/>
              <w:right w:val="nil"/>
            </w:tcBorders>
            <w:shd w:val="clear" w:color="auto" w:fill="auto"/>
            <w:noWrap/>
            <w:vAlign w:val="center"/>
            <w:hideMark/>
          </w:tcPr>
          <w:p w:rsidR="00062F40" w:rsidRDefault="008474EA">
            <w:pPr>
              <w:jc w:val="right"/>
              <w:rPr>
                <w:rFonts w:ascii="Calibri" w:hAnsi="Calibri" w:cs="Calibri"/>
                <w:color w:val="000000"/>
                <w:sz w:val="22"/>
                <w:szCs w:val="22"/>
              </w:rPr>
            </w:pPr>
            <w:r>
              <w:rPr>
                <w:rFonts w:ascii="Calibri" w:hAnsi="Calibri" w:cs="Calibri"/>
                <w:color w:val="000000"/>
                <w:sz w:val="22"/>
                <w:szCs w:val="22"/>
              </w:rPr>
              <w:t>3.256.193</w:t>
            </w:r>
          </w:p>
        </w:tc>
        <w:tc>
          <w:tcPr>
            <w:tcW w:w="1760" w:type="dxa"/>
            <w:tcBorders>
              <w:top w:val="nil"/>
              <w:left w:val="nil"/>
              <w:bottom w:val="nil"/>
              <w:right w:val="nil"/>
            </w:tcBorders>
            <w:shd w:val="clear" w:color="auto" w:fill="auto"/>
            <w:noWrap/>
            <w:vAlign w:val="center"/>
            <w:hideMark/>
          </w:tcPr>
          <w:p w:rsidR="00062F40" w:rsidRDefault="006C022A">
            <w:pPr>
              <w:jc w:val="right"/>
              <w:rPr>
                <w:rFonts w:ascii="Calibri" w:hAnsi="Calibri" w:cs="Calibri"/>
                <w:color w:val="000000"/>
                <w:sz w:val="22"/>
                <w:szCs w:val="22"/>
              </w:rPr>
            </w:pPr>
            <w:r>
              <w:rPr>
                <w:rFonts w:ascii="Calibri" w:hAnsi="Calibri" w:cs="Calibri"/>
                <w:color w:val="000000"/>
                <w:sz w:val="22"/>
                <w:szCs w:val="22"/>
              </w:rPr>
              <w:t>82,10</w:t>
            </w:r>
          </w:p>
        </w:tc>
      </w:tr>
      <w:tr w:rsidR="00062F40" w:rsidTr="00062F40">
        <w:trPr>
          <w:trHeight w:val="300"/>
        </w:trPr>
        <w:tc>
          <w:tcPr>
            <w:tcW w:w="3440" w:type="dxa"/>
            <w:tcBorders>
              <w:top w:val="nil"/>
              <w:left w:val="nil"/>
              <w:bottom w:val="single" w:sz="4" w:space="0" w:color="auto"/>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Novac u banci i blagajni</w:t>
            </w:r>
          </w:p>
        </w:tc>
        <w:tc>
          <w:tcPr>
            <w:tcW w:w="1760" w:type="dxa"/>
            <w:tcBorders>
              <w:top w:val="nil"/>
              <w:left w:val="nil"/>
              <w:bottom w:val="single" w:sz="4" w:space="0" w:color="auto"/>
              <w:right w:val="nil"/>
            </w:tcBorders>
            <w:shd w:val="clear" w:color="auto" w:fill="auto"/>
            <w:noWrap/>
            <w:vAlign w:val="center"/>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442.972</w:t>
            </w:r>
          </w:p>
        </w:tc>
        <w:tc>
          <w:tcPr>
            <w:tcW w:w="1760" w:type="dxa"/>
            <w:tcBorders>
              <w:top w:val="nil"/>
              <w:left w:val="nil"/>
              <w:bottom w:val="single" w:sz="4" w:space="0" w:color="auto"/>
              <w:right w:val="nil"/>
            </w:tcBorders>
            <w:shd w:val="clear" w:color="auto" w:fill="auto"/>
            <w:noWrap/>
            <w:vAlign w:val="center"/>
            <w:hideMark/>
          </w:tcPr>
          <w:p w:rsidR="00062F40" w:rsidRDefault="008474EA">
            <w:pPr>
              <w:jc w:val="right"/>
              <w:rPr>
                <w:rFonts w:ascii="Calibri" w:hAnsi="Calibri" w:cs="Calibri"/>
                <w:color w:val="000000"/>
                <w:sz w:val="22"/>
                <w:szCs w:val="22"/>
              </w:rPr>
            </w:pPr>
            <w:r>
              <w:rPr>
                <w:rFonts w:ascii="Calibri" w:hAnsi="Calibri" w:cs="Calibri"/>
                <w:color w:val="000000"/>
                <w:sz w:val="22"/>
                <w:szCs w:val="22"/>
              </w:rPr>
              <w:t>224.914</w:t>
            </w:r>
          </w:p>
        </w:tc>
        <w:tc>
          <w:tcPr>
            <w:tcW w:w="1760" w:type="dxa"/>
            <w:tcBorders>
              <w:top w:val="nil"/>
              <w:left w:val="nil"/>
              <w:bottom w:val="single" w:sz="4" w:space="0" w:color="auto"/>
              <w:right w:val="nil"/>
            </w:tcBorders>
            <w:shd w:val="clear" w:color="auto" w:fill="auto"/>
            <w:noWrap/>
            <w:vAlign w:val="center"/>
            <w:hideMark/>
          </w:tcPr>
          <w:p w:rsidR="00062F40" w:rsidRDefault="006C022A">
            <w:pPr>
              <w:jc w:val="right"/>
              <w:rPr>
                <w:rFonts w:ascii="Calibri" w:hAnsi="Calibri" w:cs="Calibri"/>
                <w:color w:val="000000"/>
                <w:sz w:val="22"/>
                <w:szCs w:val="22"/>
              </w:rPr>
            </w:pPr>
            <w:r>
              <w:rPr>
                <w:rFonts w:ascii="Calibri" w:hAnsi="Calibri" w:cs="Calibri"/>
                <w:color w:val="000000"/>
                <w:sz w:val="22"/>
                <w:szCs w:val="22"/>
              </w:rPr>
              <w:t>50,77</w:t>
            </w:r>
          </w:p>
        </w:tc>
      </w:tr>
      <w:tr w:rsidR="00062F40" w:rsidTr="00062F40">
        <w:trPr>
          <w:trHeight w:val="300"/>
        </w:trPr>
        <w:tc>
          <w:tcPr>
            <w:tcW w:w="3440" w:type="dxa"/>
            <w:tcBorders>
              <w:top w:val="nil"/>
              <w:left w:val="nil"/>
              <w:bottom w:val="nil"/>
              <w:right w:val="nil"/>
            </w:tcBorders>
            <w:shd w:val="clear" w:color="auto" w:fill="auto"/>
            <w:noWrap/>
            <w:vAlign w:val="center"/>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center"/>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4.409.128</w:t>
            </w:r>
          </w:p>
        </w:tc>
        <w:tc>
          <w:tcPr>
            <w:tcW w:w="1760" w:type="dxa"/>
            <w:tcBorders>
              <w:top w:val="nil"/>
              <w:left w:val="nil"/>
              <w:bottom w:val="nil"/>
              <w:right w:val="nil"/>
            </w:tcBorders>
            <w:shd w:val="clear" w:color="auto" w:fill="auto"/>
            <w:noWrap/>
            <w:vAlign w:val="center"/>
            <w:hideMark/>
          </w:tcPr>
          <w:p w:rsidR="00062F40" w:rsidRDefault="008474EA">
            <w:pPr>
              <w:jc w:val="right"/>
              <w:rPr>
                <w:rFonts w:ascii="Calibri" w:hAnsi="Calibri" w:cs="Calibri"/>
                <w:color w:val="000000"/>
                <w:sz w:val="22"/>
                <w:szCs w:val="22"/>
              </w:rPr>
            </w:pPr>
            <w:r>
              <w:rPr>
                <w:rFonts w:ascii="Calibri" w:hAnsi="Calibri" w:cs="Calibri"/>
                <w:color w:val="000000"/>
                <w:sz w:val="22"/>
                <w:szCs w:val="22"/>
              </w:rPr>
              <w:t>3.481.107</w:t>
            </w:r>
          </w:p>
        </w:tc>
        <w:tc>
          <w:tcPr>
            <w:tcW w:w="1760" w:type="dxa"/>
            <w:tcBorders>
              <w:top w:val="nil"/>
              <w:left w:val="nil"/>
              <w:bottom w:val="nil"/>
              <w:right w:val="nil"/>
            </w:tcBorders>
            <w:shd w:val="clear" w:color="auto" w:fill="auto"/>
            <w:noWrap/>
            <w:vAlign w:val="center"/>
            <w:hideMark/>
          </w:tcPr>
          <w:p w:rsidR="00062F40" w:rsidRDefault="006C022A">
            <w:pPr>
              <w:jc w:val="right"/>
              <w:rPr>
                <w:rFonts w:ascii="Calibri" w:hAnsi="Calibri" w:cs="Calibri"/>
                <w:color w:val="000000"/>
                <w:sz w:val="22"/>
                <w:szCs w:val="22"/>
              </w:rPr>
            </w:pPr>
            <w:r>
              <w:rPr>
                <w:rFonts w:ascii="Calibri" w:hAnsi="Calibri" w:cs="Calibri"/>
                <w:color w:val="000000"/>
                <w:sz w:val="22"/>
                <w:szCs w:val="22"/>
              </w:rPr>
              <w:t>78,95</w:t>
            </w:r>
          </w:p>
        </w:tc>
      </w:tr>
    </w:tbl>
    <w:p w:rsidR="00CE4F8B" w:rsidRPr="009405E4" w:rsidRDefault="00CE4F8B" w:rsidP="00CE4F8B">
      <w:pPr>
        <w:pStyle w:val="Heading1"/>
        <w:numPr>
          <w:ilvl w:val="0"/>
          <w:numId w:val="0"/>
        </w:numPr>
        <w:ind w:left="432" w:hanging="432"/>
        <w:jc w:val="both"/>
        <w:rPr>
          <w:rFonts w:ascii="Calibri" w:hAnsi="Calibri" w:cs="Calibri"/>
          <w:sz w:val="22"/>
          <w:szCs w:val="22"/>
          <w:u w:val="single"/>
        </w:rPr>
      </w:pPr>
      <w:bookmarkStart w:id="12" w:name="_Toc260645141"/>
      <w:bookmarkStart w:id="13" w:name="_Ref410197519"/>
      <w:r w:rsidRPr="009405E4">
        <w:rPr>
          <w:rFonts w:ascii="Calibri" w:hAnsi="Calibri" w:cs="Calibri"/>
          <w:sz w:val="22"/>
          <w:szCs w:val="22"/>
          <w:u w:val="single"/>
        </w:rPr>
        <w:t>2.2.1. Zalihe</w:t>
      </w:r>
      <w:bookmarkEnd w:id="12"/>
      <w:bookmarkEnd w:id="13"/>
    </w:p>
    <w:p w:rsidR="00CE4F8B" w:rsidRPr="006C022A" w:rsidRDefault="00CE4F8B" w:rsidP="00CE4F8B">
      <w:pPr>
        <w:spacing w:line="240" w:lineRule="atLeast"/>
        <w:rPr>
          <w:rFonts w:ascii="Calibri" w:hAnsi="Calibri" w:cs="Calibri"/>
          <w:sz w:val="22"/>
          <w:szCs w:val="22"/>
        </w:rPr>
      </w:pPr>
      <w:r w:rsidRPr="006C022A">
        <w:rPr>
          <w:rFonts w:ascii="Calibri" w:hAnsi="Calibri" w:cs="Calibri"/>
          <w:sz w:val="22"/>
          <w:szCs w:val="22"/>
        </w:rPr>
        <w:t>Zalihe su iskazane sukladno primjenjenoj računovodstvenoj politici i sastoje se od sljedećih pozicija:</w:t>
      </w:r>
    </w:p>
    <w:p w:rsidR="00CE4F8B" w:rsidRPr="006C022A" w:rsidRDefault="00CE4F8B" w:rsidP="00365D95">
      <w:pPr>
        <w:pStyle w:val="ListParagraph"/>
        <w:numPr>
          <w:ilvl w:val="0"/>
          <w:numId w:val="32"/>
        </w:numPr>
        <w:spacing w:line="240" w:lineRule="atLeast"/>
        <w:contextualSpacing/>
        <w:rPr>
          <w:rFonts w:ascii="Calibri" w:hAnsi="Calibri" w:cs="Calibri"/>
          <w:sz w:val="22"/>
          <w:szCs w:val="22"/>
        </w:rPr>
      </w:pPr>
      <w:r w:rsidRPr="006C022A">
        <w:rPr>
          <w:rFonts w:ascii="Calibri" w:hAnsi="Calibri" w:cs="Calibri"/>
          <w:sz w:val="22"/>
          <w:szCs w:val="22"/>
        </w:rPr>
        <w:t>Sitni inventar u upotrebi</w:t>
      </w:r>
      <w:r w:rsidRPr="006C022A">
        <w:rPr>
          <w:rFonts w:ascii="Calibri" w:hAnsi="Calibri" w:cs="Calibri"/>
          <w:sz w:val="22"/>
          <w:szCs w:val="22"/>
        </w:rPr>
        <w:tab/>
      </w:r>
      <w:r w:rsidRPr="006C022A">
        <w:rPr>
          <w:rFonts w:ascii="Calibri" w:hAnsi="Calibri" w:cs="Calibri"/>
          <w:sz w:val="22"/>
          <w:szCs w:val="22"/>
        </w:rPr>
        <w:tab/>
      </w:r>
      <w:r w:rsidRPr="006C022A">
        <w:rPr>
          <w:rFonts w:ascii="Calibri" w:hAnsi="Calibri" w:cs="Calibri"/>
          <w:sz w:val="22"/>
          <w:szCs w:val="22"/>
        </w:rPr>
        <w:tab/>
      </w:r>
      <w:r w:rsidR="009972D0" w:rsidRPr="006C022A">
        <w:rPr>
          <w:rFonts w:ascii="Calibri" w:hAnsi="Calibri" w:cs="Calibri"/>
          <w:sz w:val="22"/>
          <w:szCs w:val="22"/>
        </w:rPr>
        <w:t xml:space="preserve">   </w:t>
      </w:r>
      <w:r w:rsidR="00EA0B2A" w:rsidRPr="006C022A">
        <w:rPr>
          <w:rFonts w:ascii="Calibri" w:hAnsi="Calibri" w:cs="Calibri"/>
          <w:sz w:val="22"/>
          <w:szCs w:val="22"/>
        </w:rPr>
        <w:t xml:space="preserve"> </w:t>
      </w:r>
      <w:r w:rsidR="009972D0" w:rsidRPr="006C022A">
        <w:rPr>
          <w:rFonts w:ascii="Calibri" w:hAnsi="Calibri" w:cs="Calibri"/>
          <w:sz w:val="22"/>
          <w:szCs w:val="22"/>
        </w:rPr>
        <w:t xml:space="preserve"> </w:t>
      </w:r>
      <w:r w:rsidR="006C022A" w:rsidRPr="006C022A">
        <w:rPr>
          <w:rFonts w:ascii="Calibri" w:hAnsi="Calibri" w:cs="Calibri"/>
          <w:sz w:val="22"/>
          <w:szCs w:val="22"/>
        </w:rPr>
        <w:t>94.181</w:t>
      </w:r>
      <w:r w:rsidRPr="006C022A">
        <w:rPr>
          <w:rFonts w:ascii="Calibri" w:hAnsi="Calibri" w:cs="Calibri"/>
          <w:sz w:val="22"/>
          <w:szCs w:val="22"/>
        </w:rPr>
        <w:t xml:space="preserve"> </w:t>
      </w:r>
    </w:p>
    <w:p w:rsidR="00CE4F8B" w:rsidRPr="006C022A" w:rsidRDefault="00CE4F8B" w:rsidP="00365D95">
      <w:pPr>
        <w:pStyle w:val="ListParagraph"/>
        <w:numPr>
          <w:ilvl w:val="0"/>
          <w:numId w:val="32"/>
        </w:numPr>
        <w:spacing w:line="240" w:lineRule="atLeast"/>
        <w:contextualSpacing/>
        <w:rPr>
          <w:rFonts w:ascii="Calibri" w:hAnsi="Calibri" w:cs="Calibri"/>
          <w:sz w:val="22"/>
          <w:szCs w:val="22"/>
        </w:rPr>
      </w:pPr>
      <w:r w:rsidRPr="006C022A">
        <w:rPr>
          <w:rFonts w:ascii="Calibri" w:hAnsi="Calibri" w:cs="Calibri"/>
          <w:sz w:val="22"/>
          <w:szCs w:val="22"/>
        </w:rPr>
        <w:t>Auto-gume u upotrebi</w:t>
      </w:r>
      <w:r w:rsidRPr="006C022A">
        <w:rPr>
          <w:rFonts w:ascii="Calibri" w:hAnsi="Calibri" w:cs="Calibri"/>
          <w:sz w:val="22"/>
          <w:szCs w:val="22"/>
        </w:rPr>
        <w:tab/>
      </w:r>
      <w:r w:rsidRPr="006C022A">
        <w:rPr>
          <w:rFonts w:ascii="Calibri" w:hAnsi="Calibri" w:cs="Calibri"/>
          <w:sz w:val="22"/>
          <w:szCs w:val="22"/>
        </w:rPr>
        <w:tab/>
      </w:r>
      <w:r w:rsidRPr="006C022A">
        <w:rPr>
          <w:rFonts w:ascii="Calibri" w:hAnsi="Calibri" w:cs="Calibri"/>
          <w:sz w:val="22"/>
          <w:szCs w:val="22"/>
        </w:rPr>
        <w:tab/>
      </w:r>
      <w:r w:rsidRPr="006C022A">
        <w:rPr>
          <w:rFonts w:ascii="Calibri" w:hAnsi="Calibri" w:cs="Calibri"/>
          <w:sz w:val="22"/>
          <w:szCs w:val="22"/>
        </w:rPr>
        <w:tab/>
      </w:r>
      <w:r w:rsidR="009972D0" w:rsidRPr="006C022A">
        <w:rPr>
          <w:rFonts w:ascii="Calibri" w:hAnsi="Calibri" w:cs="Calibri"/>
          <w:sz w:val="22"/>
          <w:szCs w:val="22"/>
        </w:rPr>
        <w:t xml:space="preserve">  </w:t>
      </w:r>
      <w:r w:rsidR="00EA0B2A" w:rsidRPr="006C022A">
        <w:rPr>
          <w:rFonts w:ascii="Calibri" w:hAnsi="Calibri" w:cs="Calibri"/>
          <w:sz w:val="22"/>
          <w:szCs w:val="22"/>
        </w:rPr>
        <w:t xml:space="preserve"> </w:t>
      </w:r>
      <w:r w:rsidR="009972D0" w:rsidRPr="006C022A">
        <w:rPr>
          <w:rFonts w:ascii="Calibri" w:hAnsi="Calibri" w:cs="Calibri"/>
          <w:sz w:val="22"/>
          <w:szCs w:val="22"/>
        </w:rPr>
        <w:t xml:space="preserve">  </w:t>
      </w:r>
      <w:r w:rsidR="006C022A" w:rsidRPr="006C022A">
        <w:rPr>
          <w:rFonts w:ascii="Calibri" w:hAnsi="Calibri" w:cs="Calibri"/>
          <w:sz w:val="22"/>
          <w:szCs w:val="22"/>
        </w:rPr>
        <w:t>77.739</w:t>
      </w:r>
      <w:r w:rsidRPr="006C022A">
        <w:rPr>
          <w:rFonts w:ascii="Calibri" w:hAnsi="Calibri" w:cs="Calibri"/>
          <w:sz w:val="22"/>
          <w:szCs w:val="22"/>
        </w:rPr>
        <w:t xml:space="preserve"> </w:t>
      </w:r>
    </w:p>
    <w:p w:rsidR="00A25186" w:rsidRPr="006C022A" w:rsidRDefault="00CE4F8B" w:rsidP="00365D95">
      <w:pPr>
        <w:pStyle w:val="ListParagraph"/>
        <w:numPr>
          <w:ilvl w:val="0"/>
          <w:numId w:val="32"/>
        </w:numPr>
        <w:spacing w:line="240" w:lineRule="atLeast"/>
        <w:contextualSpacing/>
        <w:rPr>
          <w:rFonts w:ascii="Calibri" w:hAnsi="Calibri" w:cs="Calibri"/>
          <w:sz w:val="22"/>
          <w:szCs w:val="22"/>
        </w:rPr>
      </w:pPr>
      <w:r w:rsidRPr="006C022A">
        <w:rPr>
          <w:rFonts w:ascii="Calibri" w:hAnsi="Calibri" w:cs="Calibri"/>
          <w:sz w:val="22"/>
          <w:szCs w:val="22"/>
        </w:rPr>
        <w:t>Zaštitna odjeća u upotrebi</w:t>
      </w:r>
      <w:r w:rsidRPr="006C022A">
        <w:rPr>
          <w:rFonts w:ascii="Calibri" w:hAnsi="Calibri" w:cs="Calibri"/>
          <w:sz w:val="22"/>
          <w:szCs w:val="22"/>
        </w:rPr>
        <w:tab/>
      </w:r>
      <w:r w:rsidRPr="006C022A">
        <w:rPr>
          <w:rFonts w:ascii="Calibri" w:hAnsi="Calibri" w:cs="Calibri"/>
          <w:sz w:val="22"/>
          <w:szCs w:val="22"/>
        </w:rPr>
        <w:tab/>
      </w:r>
      <w:r w:rsidRPr="006C022A">
        <w:rPr>
          <w:rFonts w:ascii="Calibri" w:hAnsi="Calibri" w:cs="Calibri"/>
          <w:sz w:val="22"/>
          <w:szCs w:val="22"/>
        </w:rPr>
        <w:tab/>
        <w:t xml:space="preserve"> </w:t>
      </w:r>
      <w:r w:rsidR="00EA0B2A" w:rsidRPr="006C022A">
        <w:rPr>
          <w:rFonts w:ascii="Calibri" w:hAnsi="Calibri" w:cs="Calibri"/>
          <w:sz w:val="22"/>
          <w:szCs w:val="22"/>
        </w:rPr>
        <w:t xml:space="preserve"> </w:t>
      </w:r>
      <w:r w:rsidRPr="006C022A">
        <w:rPr>
          <w:rFonts w:ascii="Calibri" w:hAnsi="Calibri" w:cs="Calibri"/>
          <w:sz w:val="22"/>
          <w:szCs w:val="22"/>
        </w:rPr>
        <w:t xml:space="preserve"> </w:t>
      </w:r>
      <w:r w:rsidR="003423A3" w:rsidRPr="006C022A">
        <w:rPr>
          <w:rFonts w:ascii="Calibri" w:hAnsi="Calibri" w:cs="Calibri"/>
          <w:sz w:val="22"/>
          <w:szCs w:val="22"/>
        </w:rPr>
        <w:t xml:space="preserve">  </w:t>
      </w:r>
      <w:r w:rsidR="006C022A" w:rsidRPr="006C022A">
        <w:rPr>
          <w:rFonts w:ascii="Calibri" w:hAnsi="Calibri" w:cs="Calibri"/>
          <w:sz w:val="22"/>
          <w:szCs w:val="22"/>
        </w:rPr>
        <w:t>34.371</w:t>
      </w:r>
    </w:p>
    <w:p w:rsidR="00CE4F8B" w:rsidRPr="006C022A" w:rsidRDefault="00A25186" w:rsidP="00365D95">
      <w:pPr>
        <w:pStyle w:val="ListParagraph"/>
        <w:numPr>
          <w:ilvl w:val="0"/>
          <w:numId w:val="32"/>
        </w:numPr>
        <w:spacing w:line="240" w:lineRule="atLeast"/>
        <w:contextualSpacing/>
        <w:rPr>
          <w:rFonts w:ascii="Calibri" w:hAnsi="Calibri" w:cs="Calibri"/>
          <w:sz w:val="22"/>
          <w:szCs w:val="22"/>
          <w:u w:val="single"/>
        </w:rPr>
      </w:pPr>
      <w:r w:rsidRPr="006C022A">
        <w:rPr>
          <w:rFonts w:ascii="Calibri" w:hAnsi="Calibri" w:cs="Calibri"/>
          <w:sz w:val="22"/>
          <w:szCs w:val="22"/>
          <w:u w:val="single"/>
        </w:rPr>
        <w:t>Ispravak vrijednosti sitnog inventara</w:t>
      </w:r>
      <w:r w:rsidRPr="006C022A">
        <w:rPr>
          <w:rFonts w:ascii="Calibri" w:hAnsi="Calibri" w:cs="Calibri"/>
          <w:sz w:val="22"/>
          <w:szCs w:val="22"/>
          <w:u w:val="single"/>
        </w:rPr>
        <w:tab/>
      </w:r>
      <w:r w:rsidRPr="006C022A">
        <w:rPr>
          <w:rFonts w:ascii="Calibri" w:hAnsi="Calibri" w:cs="Calibri"/>
          <w:sz w:val="22"/>
          <w:szCs w:val="22"/>
          <w:u w:val="single"/>
        </w:rPr>
        <w:tab/>
      </w:r>
      <w:r w:rsidR="00EA0B2A" w:rsidRPr="006C022A">
        <w:rPr>
          <w:rFonts w:ascii="Calibri" w:hAnsi="Calibri" w:cs="Calibri"/>
          <w:sz w:val="22"/>
          <w:szCs w:val="22"/>
          <w:u w:val="single"/>
        </w:rPr>
        <w:t xml:space="preserve"> </w:t>
      </w:r>
      <w:r w:rsidRPr="006C022A">
        <w:rPr>
          <w:rFonts w:ascii="Calibri" w:hAnsi="Calibri" w:cs="Calibri"/>
          <w:sz w:val="22"/>
          <w:szCs w:val="22"/>
          <w:u w:val="single"/>
        </w:rPr>
        <w:t>-</w:t>
      </w:r>
      <w:r w:rsidR="006C022A" w:rsidRPr="006C022A">
        <w:rPr>
          <w:rFonts w:ascii="Calibri" w:hAnsi="Calibri" w:cs="Calibri"/>
          <w:sz w:val="22"/>
          <w:szCs w:val="22"/>
          <w:u w:val="single"/>
        </w:rPr>
        <w:t>206.291</w:t>
      </w:r>
    </w:p>
    <w:p w:rsidR="00A25186" w:rsidRPr="006C022A" w:rsidRDefault="00365D95" w:rsidP="00365D95">
      <w:pPr>
        <w:spacing w:line="240" w:lineRule="atLeast"/>
        <w:ind w:left="360"/>
        <w:contextualSpacing/>
        <w:rPr>
          <w:rFonts w:ascii="Calibri" w:hAnsi="Calibri" w:cs="Calibri"/>
          <w:sz w:val="22"/>
          <w:szCs w:val="22"/>
        </w:rPr>
      </w:pPr>
      <w:r w:rsidRPr="006C022A">
        <w:rPr>
          <w:rFonts w:ascii="Calibri" w:hAnsi="Calibri" w:cs="Calibri"/>
          <w:sz w:val="22"/>
          <w:szCs w:val="22"/>
        </w:rPr>
        <w:t xml:space="preserve">- </w:t>
      </w:r>
      <w:r w:rsidRPr="006C022A">
        <w:rPr>
          <w:rFonts w:ascii="Calibri" w:hAnsi="Calibri" w:cs="Calibri"/>
          <w:sz w:val="22"/>
          <w:szCs w:val="22"/>
        </w:rPr>
        <w:tab/>
      </w:r>
      <w:r w:rsidR="00A25186" w:rsidRPr="006C022A">
        <w:rPr>
          <w:rFonts w:ascii="Calibri" w:hAnsi="Calibri" w:cs="Calibri"/>
          <w:sz w:val="22"/>
          <w:szCs w:val="22"/>
        </w:rPr>
        <w:t>Ukupno:</w:t>
      </w:r>
      <w:r w:rsidR="00A25186" w:rsidRPr="006C022A">
        <w:rPr>
          <w:rFonts w:ascii="Calibri" w:hAnsi="Calibri" w:cs="Calibri"/>
          <w:sz w:val="22"/>
          <w:szCs w:val="22"/>
        </w:rPr>
        <w:tab/>
      </w:r>
      <w:r w:rsidR="00A25186" w:rsidRPr="006C022A">
        <w:rPr>
          <w:rFonts w:ascii="Calibri" w:hAnsi="Calibri" w:cs="Calibri"/>
          <w:sz w:val="22"/>
          <w:szCs w:val="22"/>
        </w:rPr>
        <w:tab/>
      </w:r>
      <w:r w:rsidR="00A25186" w:rsidRPr="006C022A">
        <w:rPr>
          <w:rFonts w:ascii="Calibri" w:hAnsi="Calibri" w:cs="Calibri"/>
          <w:sz w:val="22"/>
          <w:szCs w:val="22"/>
        </w:rPr>
        <w:tab/>
      </w:r>
      <w:r w:rsidR="00A25186" w:rsidRPr="006C022A">
        <w:rPr>
          <w:rFonts w:ascii="Calibri" w:hAnsi="Calibri" w:cs="Calibri"/>
          <w:sz w:val="22"/>
          <w:szCs w:val="22"/>
        </w:rPr>
        <w:tab/>
      </w:r>
      <w:r w:rsidR="00A25186" w:rsidRPr="006C022A">
        <w:rPr>
          <w:rFonts w:ascii="Calibri" w:hAnsi="Calibri" w:cs="Calibri"/>
          <w:sz w:val="22"/>
          <w:szCs w:val="22"/>
        </w:rPr>
        <w:tab/>
      </w:r>
      <w:r w:rsidR="00EA0B2A" w:rsidRPr="006C022A">
        <w:rPr>
          <w:rFonts w:ascii="Calibri" w:hAnsi="Calibri" w:cs="Calibri"/>
          <w:sz w:val="22"/>
          <w:szCs w:val="22"/>
        </w:rPr>
        <w:tab/>
      </w:r>
      <w:r w:rsidR="00A25186" w:rsidRPr="006C022A">
        <w:rPr>
          <w:rFonts w:ascii="Calibri" w:hAnsi="Calibri" w:cs="Calibri"/>
          <w:sz w:val="22"/>
          <w:szCs w:val="22"/>
        </w:rPr>
        <w:t>0</w:t>
      </w:r>
    </w:p>
    <w:p w:rsidR="00A9608D" w:rsidRDefault="00CE4F8B" w:rsidP="00A9608D">
      <w:pPr>
        <w:pStyle w:val="Heading3"/>
        <w:numPr>
          <w:ilvl w:val="0"/>
          <w:numId w:val="0"/>
        </w:numPr>
        <w:ind w:left="720" w:hanging="720"/>
        <w:rPr>
          <w:rFonts w:ascii="Calibri" w:hAnsi="Calibri" w:cs="Calibri"/>
          <w:sz w:val="22"/>
          <w:szCs w:val="22"/>
          <w:u w:val="single"/>
        </w:rPr>
      </w:pPr>
      <w:bookmarkStart w:id="14" w:name="_Toc260645142"/>
      <w:bookmarkStart w:id="15" w:name="_Ref410197533"/>
      <w:r w:rsidRPr="009405E4">
        <w:rPr>
          <w:rFonts w:ascii="Calibri" w:hAnsi="Calibri" w:cs="Calibri"/>
          <w:sz w:val="22"/>
          <w:szCs w:val="22"/>
          <w:u w:val="single"/>
        </w:rPr>
        <w:t>2.2.</w:t>
      </w:r>
      <w:r w:rsidR="00A9608D">
        <w:rPr>
          <w:rFonts w:ascii="Calibri" w:hAnsi="Calibri" w:cs="Calibri"/>
          <w:sz w:val="22"/>
          <w:szCs w:val="22"/>
          <w:u w:val="single"/>
        </w:rPr>
        <w:t>2.</w:t>
      </w:r>
      <w:r w:rsidRPr="009405E4">
        <w:rPr>
          <w:rFonts w:ascii="Calibri" w:hAnsi="Calibri" w:cs="Calibri"/>
          <w:sz w:val="22"/>
          <w:szCs w:val="22"/>
          <w:u w:val="single"/>
        </w:rPr>
        <w:t xml:space="preserve"> </w:t>
      </w:r>
      <w:r w:rsidR="00095F88" w:rsidRPr="009405E4">
        <w:rPr>
          <w:rFonts w:ascii="Calibri" w:hAnsi="Calibri" w:cs="Calibri"/>
          <w:sz w:val="22"/>
          <w:szCs w:val="22"/>
          <w:u w:val="single"/>
        </w:rPr>
        <w:t>P</w:t>
      </w:r>
      <w:r w:rsidRPr="009405E4">
        <w:rPr>
          <w:rFonts w:ascii="Calibri" w:hAnsi="Calibri" w:cs="Calibri"/>
          <w:sz w:val="22"/>
          <w:szCs w:val="22"/>
          <w:u w:val="single"/>
        </w:rPr>
        <w:t>otraživanj</w:t>
      </w:r>
      <w:bookmarkEnd w:id="14"/>
      <w:bookmarkEnd w:id="15"/>
      <w:r w:rsidR="00A9608D">
        <w:rPr>
          <w:rFonts w:ascii="Calibri" w:hAnsi="Calibri" w:cs="Calibri"/>
          <w:sz w:val="22"/>
          <w:szCs w:val="22"/>
          <w:u w:val="single"/>
        </w:rPr>
        <w:t>a</w:t>
      </w:r>
    </w:p>
    <w:tbl>
      <w:tblPr>
        <w:tblW w:w="9072" w:type="dxa"/>
        <w:tblLook w:val="04A0" w:firstRow="1" w:lastRow="0" w:firstColumn="1" w:lastColumn="0" w:noHBand="0" w:noVBand="1"/>
      </w:tblPr>
      <w:tblGrid>
        <w:gridCol w:w="4353"/>
        <w:gridCol w:w="1573"/>
        <w:gridCol w:w="1573"/>
        <w:gridCol w:w="1573"/>
      </w:tblGrid>
      <w:tr w:rsidR="00062F40" w:rsidTr="00062F40">
        <w:trPr>
          <w:trHeight w:val="300"/>
        </w:trPr>
        <w:tc>
          <w:tcPr>
            <w:tcW w:w="435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573" w:type="dxa"/>
            <w:tcBorders>
              <w:top w:val="nil"/>
              <w:left w:val="nil"/>
              <w:bottom w:val="single" w:sz="4" w:space="0" w:color="auto"/>
              <w:right w:val="nil"/>
            </w:tcBorders>
            <w:shd w:val="clear" w:color="auto" w:fill="auto"/>
            <w:noWrap/>
            <w:vAlign w:val="bottom"/>
            <w:hideMark/>
          </w:tcPr>
          <w:p w:rsidR="00062F40" w:rsidRDefault="00062F40" w:rsidP="00D77B92">
            <w:pPr>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6</w:t>
            </w:r>
            <w:r>
              <w:rPr>
                <w:rFonts w:ascii="Calibri" w:hAnsi="Calibri" w:cs="Calibri"/>
                <w:color w:val="000000"/>
                <w:sz w:val="22"/>
                <w:szCs w:val="22"/>
              </w:rPr>
              <w:t>.</w:t>
            </w:r>
          </w:p>
        </w:tc>
        <w:tc>
          <w:tcPr>
            <w:tcW w:w="1573" w:type="dxa"/>
            <w:tcBorders>
              <w:top w:val="nil"/>
              <w:left w:val="nil"/>
              <w:bottom w:val="single" w:sz="4" w:space="0" w:color="auto"/>
              <w:right w:val="nil"/>
            </w:tcBorders>
            <w:shd w:val="clear" w:color="auto" w:fill="auto"/>
            <w:noWrap/>
            <w:vAlign w:val="bottom"/>
            <w:hideMark/>
          </w:tcPr>
          <w:p w:rsidR="00062F40" w:rsidRDefault="00062F40" w:rsidP="008C5B6F">
            <w:pPr>
              <w:jc w:val="right"/>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7</w:t>
            </w:r>
            <w:r>
              <w:rPr>
                <w:rFonts w:ascii="Calibri" w:hAnsi="Calibri" w:cs="Calibri"/>
                <w:color w:val="000000"/>
                <w:sz w:val="22"/>
                <w:szCs w:val="22"/>
              </w:rPr>
              <w:t>.</w:t>
            </w:r>
          </w:p>
        </w:tc>
        <w:tc>
          <w:tcPr>
            <w:tcW w:w="1573" w:type="dxa"/>
            <w:tcBorders>
              <w:top w:val="nil"/>
              <w:left w:val="nil"/>
              <w:bottom w:val="single" w:sz="4" w:space="0" w:color="auto"/>
              <w:right w:val="nil"/>
            </w:tcBorders>
            <w:shd w:val="clear" w:color="auto" w:fill="auto"/>
            <w:noWrap/>
            <w:vAlign w:val="bottom"/>
            <w:hideMark/>
          </w:tcPr>
          <w:p w:rsidR="00062F40" w:rsidRDefault="00062F40" w:rsidP="00D77B92">
            <w:pPr>
              <w:rPr>
                <w:rFonts w:ascii="Calibri" w:hAnsi="Calibri" w:cs="Calibri"/>
                <w:color w:val="000000"/>
                <w:sz w:val="22"/>
                <w:szCs w:val="22"/>
              </w:rPr>
            </w:pPr>
            <w:r>
              <w:rPr>
                <w:rFonts w:ascii="Calibri" w:hAnsi="Calibri" w:cs="Calibri"/>
                <w:color w:val="000000"/>
                <w:sz w:val="22"/>
                <w:szCs w:val="22"/>
              </w:rPr>
              <w:t>Index 1</w:t>
            </w:r>
            <w:r w:rsidR="00D77B92">
              <w:rPr>
                <w:rFonts w:ascii="Calibri" w:hAnsi="Calibri" w:cs="Calibri"/>
                <w:color w:val="000000"/>
                <w:sz w:val="22"/>
                <w:szCs w:val="22"/>
              </w:rPr>
              <w:t>7</w:t>
            </w:r>
            <w:r>
              <w:rPr>
                <w:rFonts w:ascii="Calibri" w:hAnsi="Calibri" w:cs="Calibri"/>
                <w:color w:val="000000"/>
                <w:sz w:val="22"/>
                <w:szCs w:val="22"/>
              </w:rPr>
              <w:t>/1</w:t>
            </w:r>
            <w:r w:rsidR="00D77B92">
              <w:rPr>
                <w:rFonts w:ascii="Calibri" w:hAnsi="Calibri" w:cs="Calibri"/>
                <w:color w:val="000000"/>
                <w:sz w:val="22"/>
                <w:szCs w:val="22"/>
              </w:rPr>
              <w:t>6</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Potraživanja od kupaca</w:t>
            </w:r>
          </w:p>
        </w:tc>
        <w:tc>
          <w:tcPr>
            <w:tcW w:w="1573" w:type="dxa"/>
            <w:tcBorders>
              <w:top w:val="nil"/>
              <w:left w:val="nil"/>
              <w:bottom w:val="nil"/>
              <w:right w:val="nil"/>
            </w:tcBorders>
            <w:shd w:val="clear" w:color="auto" w:fill="auto"/>
            <w:noWrap/>
            <w:vAlign w:val="bottom"/>
            <w:hideMark/>
          </w:tcPr>
          <w:p w:rsidR="00062F40" w:rsidRDefault="00D77B92" w:rsidP="00262D9A">
            <w:pPr>
              <w:jc w:val="right"/>
              <w:rPr>
                <w:rFonts w:ascii="Calibri" w:hAnsi="Calibri" w:cs="Calibri"/>
                <w:color w:val="000000"/>
                <w:sz w:val="22"/>
                <w:szCs w:val="22"/>
              </w:rPr>
            </w:pPr>
            <w:r>
              <w:rPr>
                <w:rFonts w:ascii="Calibri" w:hAnsi="Calibri" w:cs="Calibri"/>
                <w:color w:val="000000"/>
                <w:sz w:val="22"/>
                <w:szCs w:val="22"/>
              </w:rPr>
              <w:t>3.457.849</w:t>
            </w:r>
          </w:p>
        </w:tc>
        <w:tc>
          <w:tcPr>
            <w:tcW w:w="1573" w:type="dxa"/>
            <w:tcBorders>
              <w:top w:val="nil"/>
              <w:left w:val="nil"/>
              <w:bottom w:val="nil"/>
              <w:right w:val="nil"/>
            </w:tcBorders>
            <w:shd w:val="clear" w:color="auto" w:fill="auto"/>
            <w:noWrap/>
            <w:vAlign w:val="bottom"/>
            <w:hideMark/>
          </w:tcPr>
          <w:p w:rsidR="00062F40" w:rsidRDefault="008C5B6F" w:rsidP="008C5B6F">
            <w:pPr>
              <w:jc w:val="right"/>
              <w:rPr>
                <w:rFonts w:ascii="Calibri" w:hAnsi="Calibri" w:cs="Calibri"/>
                <w:color w:val="000000"/>
                <w:sz w:val="22"/>
                <w:szCs w:val="22"/>
              </w:rPr>
            </w:pPr>
            <w:r>
              <w:rPr>
                <w:rFonts w:ascii="Calibri" w:hAnsi="Calibri" w:cs="Calibri"/>
                <w:color w:val="000000"/>
                <w:sz w:val="22"/>
                <w:szCs w:val="22"/>
              </w:rPr>
              <w:t xml:space="preserve">      </w:t>
            </w:r>
            <w:r w:rsidR="008474EA">
              <w:rPr>
                <w:rFonts w:ascii="Calibri" w:hAnsi="Calibri" w:cs="Calibri"/>
                <w:color w:val="000000"/>
                <w:sz w:val="22"/>
                <w:szCs w:val="22"/>
              </w:rPr>
              <w:t>2.895.485</w:t>
            </w:r>
          </w:p>
        </w:tc>
        <w:tc>
          <w:tcPr>
            <w:tcW w:w="1573" w:type="dxa"/>
            <w:tcBorders>
              <w:top w:val="nil"/>
              <w:left w:val="nil"/>
              <w:bottom w:val="nil"/>
              <w:right w:val="nil"/>
            </w:tcBorders>
            <w:shd w:val="clear" w:color="auto" w:fill="auto"/>
            <w:noWrap/>
            <w:vAlign w:val="bottom"/>
            <w:hideMark/>
          </w:tcPr>
          <w:p w:rsidR="00062F40" w:rsidRDefault="006C022A" w:rsidP="00262D9A">
            <w:pPr>
              <w:jc w:val="right"/>
              <w:rPr>
                <w:rFonts w:ascii="Calibri" w:hAnsi="Calibri" w:cs="Calibri"/>
                <w:color w:val="000000"/>
                <w:sz w:val="22"/>
                <w:szCs w:val="22"/>
              </w:rPr>
            </w:pPr>
            <w:r>
              <w:rPr>
                <w:rFonts w:ascii="Calibri" w:hAnsi="Calibri" w:cs="Calibri"/>
                <w:color w:val="000000"/>
                <w:sz w:val="22"/>
                <w:szCs w:val="22"/>
              </w:rPr>
              <w:t>83,74</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 xml:space="preserve">Potraživanja od zaposlenika </w:t>
            </w:r>
          </w:p>
        </w:tc>
        <w:tc>
          <w:tcPr>
            <w:tcW w:w="1573" w:type="dxa"/>
            <w:tcBorders>
              <w:top w:val="nil"/>
              <w:left w:val="nil"/>
              <w:bottom w:val="nil"/>
              <w:right w:val="nil"/>
            </w:tcBorders>
            <w:shd w:val="clear" w:color="auto" w:fill="auto"/>
            <w:noWrap/>
            <w:vAlign w:val="bottom"/>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3.850</w:t>
            </w:r>
          </w:p>
        </w:tc>
        <w:tc>
          <w:tcPr>
            <w:tcW w:w="1573" w:type="dxa"/>
            <w:tcBorders>
              <w:top w:val="nil"/>
              <w:left w:val="nil"/>
              <w:bottom w:val="nil"/>
              <w:right w:val="nil"/>
            </w:tcBorders>
            <w:shd w:val="clear" w:color="auto" w:fill="auto"/>
            <w:noWrap/>
            <w:vAlign w:val="bottom"/>
            <w:hideMark/>
          </w:tcPr>
          <w:p w:rsidR="00062F40" w:rsidRDefault="008C5B6F" w:rsidP="008C5B6F">
            <w:pPr>
              <w:jc w:val="right"/>
              <w:rPr>
                <w:rFonts w:ascii="Calibri" w:hAnsi="Calibri" w:cs="Calibri"/>
                <w:color w:val="000000"/>
                <w:sz w:val="22"/>
                <w:szCs w:val="22"/>
              </w:rPr>
            </w:pPr>
            <w:r>
              <w:rPr>
                <w:rFonts w:ascii="Calibri" w:hAnsi="Calibri" w:cs="Calibri"/>
                <w:color w:val="000000"/>
                <w:sz w:val="22"/>
                <w:szCs w:val="22"/>
              </w:rPr>
              <w:t xml:space="preserve">                   </w:t>
            </w:r>
            <w:r w:rsidR="008474EA">
              <w:rPr>
                <w:rFonts w:ascii="Calibri" w:hAnsi="Calibri" w:cs="Calibri"/>
                <w:color w:val="000000"/>
                <w:sz w:val="22"/>
                <w:szCs w:val="22"/>
              </w:rPr>
              <w:t>0</w:t>
            </w:r>
          </w:p>
        </w:tc>
        <w:tc>
          <w:tcPr>
            <w:tcW w:w="1573" w:type="dxa"/>
            <w:tcBorders>
              <w:top w:val="nil"/>
              <w:left w:val="nil"/>
              <w:bottom w:val="nil"/>
              <w:right w:val="nil"/>
            </w:tcBorders>
            <w:shd w:val="clear" w:color="auto" w:fill="auto"/>
            <w:noWrap/>
            <w:vAlign w:val="bottom"/>
            <w:hideMark/>
          </w:tcPr>
          <w:p w:rsidR="00062F40" w:rsidRDefault="006C022A">
            <w:pPr>
              <w:jc w:val="right"/>
              <w:rPr>
                <w:rFonts w:ascii="Calibri" w:hAnsi="Calibri" w:cs="Calibri"/>
                <w:color w:val="000000"/>
                <w:sz w:val="22"/>
                <w:szCs w:val="22"/>
              </w:rPr>
            </w:pPr>
            <w:r>
              <w:rPr>
                <w:rFonts w:ascii="Calibri" w:hAnsi="Calibri" w:cs="Calibri"/>
                <w:color w:val="000000"/>
                <w:sz w:val="22"/>
                <w:szCs w:val="22"/>
              </w:rPr>
              <w:t>0</w:t>
            </w:r>
          </w:p>
        </w:tc>
      </w:tr>
      <w:tr w:rsidR="00062F40" w:rsidTr="00062F40">
        <w:trPr>
          <w:trHeight w:val="300"/>
        </w:trPr>
        <w:tc>
          <w:tcPr>
            <w:tcW w:w="5926" w:type="dxa"/>
            <w:gridSpan w:val="2"/>
            <w:tcBorders>
              <w:top w:val="nil"/>
              <w:left w:val="nil"/>
              <w:bottom w:val="nil"/>
              <w:right w:val="nil"/>
            </w:tcBorders>
            <w:shd w:val="clear" w:color="auto" w:fill="auto"/>
            <w:noWrap/>
            <w:vAlign w:val="bottom"/>
            <w:hideMark/>
          </w:tcPr>
          <w:p w:rsidR="00062F40" w:rsidRDefault="00985C2D" w:rsidP="008C5B6F">
            <w:pPr>
              <w:jc w:val="center"/>
              <w:rPr>
                <w:rFonts w:ascii="Calibri" w:hAnsi="Calibri" w:cs="Calibri"/>
                <w:color w:val="000000"/>
                <w:sz w:val="22"/>
                <w:szCs w:val="22"/>
              </w:rPr>
            </w:pPr>
            <w:r>
              <w:rPr>
                <w:rFonts w:ascii="Calibri" w:hAnsi="Calibri" w:cs="Calibri"/>
                <w:color w:val="000000"/>
                <w:sz w:val="22"/>
                <w:szCs w:val="22"/>
              </w:rPr>
              <w:t>Potraživanja</w:t>
            </w:r>
            <w:r w:rsidR="00062F40">
              <w:rPr>
                <w:rFonts w:ascii="Calibri" w:hAnsi="Calibri" w:cs="Calibri"/>
                <w:color w:val="000000"/>
                <w:sz w:val="22"/>
                <w:szCs w:val="22"/>
              </w:rPr>
              <w:t xml:space="preserve"> od države i drugih institucija</w:t>
            </w:r>
            <w:r w:rsidR="00D77B92">
              <w:rPr>
                <w:rFonts w:ascii="Calibri" w:hAnsi="Calibri" w:cs="Calibri"/>
                <w:color w:val="000000"/>
                <w:sz w:val="22"/>
                <w:szCs w:val="22"/>
              </w:rPr>
              <w:t xml:space="preserve">      </w:t>
            </w:r>
            <w:r w:rsidR="008C5B6F">
              <w:rPr>
                <w:rFonts w:ascii="Calibri" w:hAnsi="Calibri" w:cs="Calibri"/>
                <w:color w:val="000000"/>
                <w:sz w:val="22"/>
                <w:szCs w:val="22"/>
              </w:rPr>
              <w:t xml:space="preserve">                   </w:t>
            </w:r>
            <w:r w:rsidR="00D77B92">
              <w:rPr>
                <w:rFonts w:ascii="Calibri" w:hAnsi="Calibri" w:cs="Calibri"/>
                <w:color w:val="000000"/>
                <w:sz w:val="22"/>
                <w:szCs w:val="22"/>
              </w:rPr>
              <w:t xml:space="preserve">   33.286</w:t>
            </w:r>
          </w:p>
        </w:tc>
        <w:tc>
          <w:tcPr>
            <w:tcW w:w="1573" w:type="dxa"/>
            <w:tcBorders>
              <w:top w:val="nil"/>
              <w:left w:val="nil"/>
              <w:bottom w:val="nil"/>
              <w:right w:val="nil"/>
            </w:tcBorders>
            <w:shd w:val="clear" w:color="auto" w:fill="auto"/>
            <w:noWrap/>
            <w:vAlign w:val="bottom"/>
            <w:hideMark/>
          </w:tcPr>
          <w:p w:rsidR="00062F40" w:rsidRDefault="008C5B6F" w:rsidP="008C5B6F">
            <w:pPr>
              <w:jc w:val="right"/>
              <w:rPr>
                <w:rFonts w:ascii="Calibri" w:hAnsi="Calibri" w:cs="Calibri"/>
                <w:color w:val="000000"/>
                <w:sz w:val="22"/>
                <w:szCs w:val="22"/>
              </w:rPr>
            </w:pPr>
            <w:r>
              <w:rPr>
                <w:rFonts w:ascii="Calibri" w:hAnsi="Calibri" w:cs="Calibri"/>
                <w:color w:val="000000"/>
                <w:sz w:val="22"/>
                <w:szCs w:val="22"/>
              </w:rPr>
              <w:t xml:space="preserve">             84.672</w:t>
            </w:r>
          </w:p>
        </w:tc>
        <w:tc>
          <w:tcPr>
            <w:tcW w:w="1573" w:type="dxa"/>
            <w:tcBorders>
              <w:top w:val="nil"/>
              <w:left w:val="nil"/>
              <w:bottom w:val="nil"/>
              <w:right w:val="nil"/>
            </w:tcBorders>
            <w:shd w:val="clear" w:color="auto" w:fill="auto"/>
            <w:noWrap/>
            <w:vAlign w:val="bottom"/>
            <w:hideMark/>
          </w:tcPr>
          <w:p w:rsidR="00062F40" w:rsidRDefault="00314DDF" w:rsidP="00314DDF">
            <w:pPr>
              <w:jc w:val="right"/>
              <w:rPr>
                <w:rFonts w:ascii="Calibri" w:hAnsi="Calibri" w:cs="Calibri"/>
                <w:color w:val="000000"/>
                <w:sz w:val="22"/>
                <w:szCs w:val="22"/>
              </w:rPr>
            </w:pPr>
            <w:r>
              <w:rPr>
                <w:rFonts w:ascii="Calibri" w:hAnsi="Calibri" w:cs="Calibri"/>
                <w:color w:val="000000"/>
                <w:sz w:val="22"/>
                <w:szCs w:val="22"/>
              </w:rPr>
              <w:t>254,38</w:t>
            </w:r>
          </w:p>
        </w:tc>
      </w:tr>
      <w:tr w:rsidR="00062F40" w:rsidTr="00062F40">
        <w:trPr>
          <w:trHeight w:val="300"/>
        </w:trPr>
        <w:tc>
          <w:tcPr>
            <w:tcW w:w="4353"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Ostala potraživanja</w:t>
            </w:r>
          </w:p>
        </w:tc>
        <w:tc>
          <w:tcPr>
            <w:tcW w:w="1573" w:type="dxa"/>
            <w:tcBorders>
              <w:top w:val="nil"/>
              <w:left w:val="nil"/>
              <w:bottom w:val="single" w:sz="4" w:space="0" w:color="auto"/>
              <w:right w:val="nil"/>
            </w:tcBorders>
            <w:shd w:val="clear" w:color="auto" w:fill="auto"/>
            <w:noWrap/>
            <w:vAlign w:val="bottom"/>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471.171</w:t>
            </w:r>
          </w:p>
        </w:tc>
        <w:tc>
          <w:tcPr>
            <w:tcW w:w="1573" w:type="dxa"/>
            <w:tcBorders>
              <w:top w:val="nil"/>
              <w:left w:val="nil"/>
              <w:bottom w:val="single" w:sz="4" w:space="0" w:color="auto"/>
              <w:right w:val="nil"/>
            </w:tcBorders>
            <w:shd w:val="clear" w:color="auto" w:fill="auto"/>
            <w:noWrap/>
            <w:vAlign w:val="bottom"/>
            <w:hideMark/>
          </w:tcPr>
          <w:p w:rsidR="008C5B6F" w:rsidRDefault="008C5B6F" w:rsidP="008C5B6F">
            <w:pPr>
              <w:jc w:val="right"/>
              <w:rPr>
                <w:rFonts w:ascii="Calibri" w:hAnsi="Calibri" w:cs="Calibri"/>
                <w:color w:val="000000"/>
                <w:sz w:val="22"/>
                <w:szCs w:val="22"/>
              </w:rPr>
            </w:pPr>
            <w:r>
              <w:rPr>
                <w:rFonts w:ascii="Calibri" w:hAnsi="Calibri" w:cs="Calibri"/>
                <w:color w:val="000000"/>
                <w:sz w:val="22"/>
                <w:szCs w:val="22"/>
              </w:rPr>
              <w:t xml:space="preserve">            276.036</w:t>
            </w:r>
          </w:p>
        </w:tc>
        <w:tc>
          <w:tcPr>
            <w:tcW w:w="1573" w:type="dxa"/>
            <w:tcBorders>
              <w:top w:val="nil"/>
              <w:left w:val="nil"/>
              <w:bottom w:val="single" w:sz="4" w:space="0" w:color="auto"/>
              <w:right w:val="nil"/>
            </w:tcBorders>
            <w:shd w:val="clear" w:color="auto" w:fill="auto"/>
            <w:noWrap/>
            <w:vAlign w:val="bottom"/>
            <w:hideMark/>
          </w:tcPr>
          <w:p w:rsidR="00062F40" w:rsidRDefault="00314DDF">
            <w:pPr>
              <w:jc w:val="right"/>
              <w:rPr>
                <w:rFonts w:ascii="Calibri" w:hAnsi="Calibri" w:cs="Calibri"/>
                <w:color w:val="000000"/>
                <w:sz w:val="22"/>
                <w:szCs w:val="22"/>
              </w:rPr>
            </w:pPr>
            <w:r>
              <w:rPr>
                <w:rFonts w:ascii="Calibri" w:hAnsi="Calibri" w:cs="Calibri"/>
                <w:color w:val="000000"/>
                <w:sz w:val="22"/>
                <w:szCs w:val="22"/>
              </w:rPr>
              <w:t>58,59</w:t>
            </w:r>
          </w:p>
        </w:tc>
      </w:tr>
      <w:tr w:rsidR="00062F40" w:rsidTr="00062F40">
        <w:trPr>
          <w:trHeight w:val="300"/>
        </w:trPr>
        <w:tc>
          <w:tcPr>
            <w:tcW w:w="4353" w:type="dxa"/>
            <w:tcBorders>
              <w:top w:val="nil"/>
              <w:left w:val="nil"/>
              <w:bottom w:val="nil"/>
              <w:right w:val="nil"/>
            </w:tcBorders>
            <w:shd w:val="clear" w:color="auto" w:fill="auto"/>
            <w:noWrap/>
            <w:vAlign w:val="bottom"/>
            <w:hideMark/>
          </w:tcPr>
          <w:p w:rsidR="00062F40" w:rsidRDefault="006E63D7" w:rsidP="006E63D7">
            <w:pPr>
              <w:rPr>
                <w:rFonts w:ascii="Calibri" w:hAnsi="Calibri" w:cs="Calibri"/>
                <w:color w:val="000000"/>
                <w:sz w:val="22"/>
                <w:szCs w:val="22"/>
              </w:rPr>
            </w:pPr>
            <w:r>
              <w:rPr>
                <w:rFonts w:ascii="Calibri" w:hAnsi="Calibri" w:cs="Calibri"/>
                <w:color w:val="000000"/>
                <w:sz w:val="22"/>
                <w:szCs w:val="22"/>
              </w:rPr>
              <w:t>Ukupno:</w:t>
            </w:r>
          </w:p>
        </w:tc>
        <w:tc>
          <w:tcPr>
            <w:tcW w:w="1573" w:type="dxa"/>
            <w:tcBorders>
              <w:top w:val="nil"/>
              <w:left w:val="nil"/>
              <w:bottom w:val="nil"/>
              <w:right w:val="nil"/>
            </w:tcBorders>
            <w:shd w:val="clear" w:color="auto" w:fill="auto"/>
            <w:noWrap/>
            <w:vAlign w:val="bottom"/>
            <w:hideMark/>
          </w:tcPr>
          <w:p w:rsidR="00062F40" w:rsidRDefault="00D77B92">
            <w:pPr>
              <w:jc w:val="right"/>
              <w:rPr>
                <w:rFonts w:ascii="Calibri" w:hAnsi="Calibri" w:cs="Calibri"/>
                <w:color w:val="000000"/>
                <w:sz w:val="22"/>
                <w:szCs w:val="22"/>
              </w:rPr>
            </w:pPr>
            <w:r>
              <w:rPr>
                <w:rFonts w:ascii="Calibri" w:hAnsi="Calibri" w:cs="Calibri"/>
                <w:color w:val="000000"/>
                <w:sz w:val="22"/>
                <w:szCs w:val="22"/>
              </w:rPr>
              <w:t>3.966.156</w:t>
            </w:r>
          </w:p>
        </w:tc>
        <w:tc>
          <w:tcPr>
            <w:tcW w:w="1573" w:type="dxa"/>
            <w:tcBorders>
              <w:top w:val="nil"/>
              <w:left w:val="nil"/>
              <w:bottom w:val="nil"/>
              <w:right w:val="nil"/>
            </w:tcBorders>
            <w:shd w:val="clear" w:color="auto" w:fill="auto"/>
            <w:noWrap/>
            <w:vAlign w:val="bottom"/>
            <w:hideMark/>
          </w:tcPr>
          <w:p w:rsidR="00062F40" w:rsidRDefault="008474EA" w:rsidP="008C5B6F">
            <w:pPr>
              <w:jc w:val="right"/>
              <w:rPr>
                <w:rFonts w:ascii="Calibri" w:hAnsi="Calibri" w:cs="Calibri"/>
                <w:color w:val="000000"/>
                <w:sz w:val="22"/>
                <w:szCs w:val="22"/>
              </w:rPr>
            </w:pPr>
            <w:r>
              <w:rPr>
                <w:rFonts w:ascii="Calibri" w:hAnsi="Calibri" w:cs="Calibri"/>
                <w:color w:val="000000"/>
                <w:sz w:val="22"/>
                <w:szCs w:val="22"/>
              </w:rPr>
              <w:t>3.256.193</w:t>
            </w:r>
          </w:p>
        </w:tc>
        <w:tc>
          <w:tcPr>
            <w:tcW w:w="1573" w:type="dxa"/>
            <w:tcBorders>
              <w:top w:val="nil"/>
              <w:left w:val="nil"/>
              <w:bottom w:val="nil"/>
              <w:right w:val="nil"/>
            </w:tcBorders>
            <w:shd w:val="clear" w:color="auto" w:fill="auto"/>
            <w:noWrap/>
            <w:vAlign w:val="bottom"/>
            <w:hideMark/>
          </w:tcPr>
          <w:p w:rsidR="00062F40" w:rsidRDefault="00314DDF">
            <w:pPr>
              <w:jc w:val="right"/>
              <w:rPr>
                <w:rFonts w:ascii="Calibri" w:hAnsi="Calibri" w:cs="Calibri"/>
                <w:color w:val="000000"/>
                <w:sz w:val="22"/>
                <w:szCs w:val="22"/>
              </w:rPr>
            </w:pPr>
            <w:r>
              <w:rPr>
                <w:rFonts w:ascii="Calibri" w:hAnsi="Calibri" w:cs="Calibri"/>
                <w:color w:val="000000"/>
                <w:sz w:val="22"/>
                <w:szCs w:val="22"/>
              </w:rPr>
              <w:t>82,10</w:t>
            </w:r>
          </w:p>
        </w:tc>
      </w:tr>
    </w:tbl>
    <w:p w:rsidR="00062F40" w:rsidRPr="00062F40" w:rsidRDefault="00062F40" w:rsidP="00062F40"/>
    <w:p w:rsidR="006C5323" w:rsidRDefault="006C5323" w:rsidP="00A25186">
      <w:pPr>
        <w:pStyle w:val="ListParagraph"/>
        <w:spacing w:line="240" w:lineRule="atLeast"/>
        <w:ind w:left="0"/>
        <w:jc w:val="both"/>
        <w:rPr>
          <w:rFonts w:ascii="Calibri" w:hAnsi="Calibri" w:cs="Calibri"/>
          <w:b/>
          <w:sz w:val="22"/>
          <w:szCs w:val="22"/>
          <w:u w:val="single"/>
        </w:rPr>
      </w:pPr>
      <w:r w:rsidRPr="006C5323">
        <w:rPr>
          <w:rFonts w:ascii="Calibri" w:hAnsi="Calibri" w:cs="Calibri"/>
          <w:b/>
          <w:sz w:val="22"/>
          <w:szCs w:val="22"/>
          <w:u w:val="single"/>
        </w:rPr>
        <w:t>2.2.</w:t>
      </w:r>
      <w:r w:rsidR="00262D9A">
        <w:rPr>
          <w:rFonts w:ascii="Calibri" w:hAnsi="Calibri" w:cs="Calibri"/>
          <w:b/>
          <w:sz w:val="22"/>
          <w:szCs w:val="22"/>
          <w:u w:val="single"/>
        </w:rPr>
        <w:t>3</w:t>
      </w:r>
      <w:r w:rsidRPr="006C5323">
        <w:rPr>
          <w:rFonts w:ascii="Calibri" w:hAnsi="Calibri" w:cs="Calibri"/>
          <w:b/>
          <w:sz w:val="22"/>
          <w:szCs w:val="22"/>
          <w:u w:val="single"/>
        </w:rPr>
        <w:t xml:space="preserve">. </w:t>
      </w:r>
      <w:r w:rsidR="00776B53" w:rsidRPr="006C5323">
        <w:rPr>
          <w:rFonts w:ascii="Calibri" w:hAnsi="Calibri" w:cs="Calibri"/>
          <w:b/>
          <w:sz w:val="22"/>
          <w:szCs w:val="22"/>
          <w:u w:val="single"/>
        </w:rPr>
        <w:t xml:space="preserve">Potraživanja </w:t>
      </w:r>
      <w:r w:rsidR="00A25186" w:rsidRPr="006C5323">
        <w:rPr>
          <w:rFonts w:ascii="Calibri" w:hAnsi="Calibri" w:cs="Calibri"/>
          <w:b/>
          <w:sz w:val="22"/>
          <w:szCs w:val="22"/>
          <w:u w:val="single"/>
        </w:rPr>
        <w:t>od kupaca</w:t>
      </w:r>
    </w:p>
    <w:tbl>
      <w:tblPr>
        <w:tblW w:w="9108" w:type="dxa"/>
        <w:tblLook w:val="04A0" w:firstRow="1" w:lastRow="0" w:firstColumn="1" w:lastColumn="0" w:noHBand="0" w:noVBand="1"/>
      </w:tblPr>
      <w:tblGrid>
        <w:gridCol w:w="3594"/>
        <w:gridCol w:w="1838"/>
        <w:gridCol w:w="1838"/>
        <w:gridCol w:w="1838"/>
      </w:tblGrid>
      <w:tr w:rsidR="00802916" w:rsidTr="00802916">
        <w:trPr>
          <w:trHeight w:val="281"/>
        </w:trPr>
        <w:tc>
          <w:tcPr>
            <w:tcW w:w="3594" w:type="dxa"/>
            <w:tcBorders>
              <w:top w:val="nil"/>
              <w:left w:val="nil"/>
              <w:bottom w:val="single" w:sz="4" w:space="0" w:color="auto"/>
              <w:right w:val="nil"/>
            </w:tcBorders>
            <w:shd w:val="clear" w:color="auto" w:fill="auto"/>
            <w:noWrap/>
            <w:vAlign w:val="bottom"/>
            <w:hideMark/>
          </w:tcPr>
          <w:p w:rsidR="00802916" w:rsidRDefault="00802916" w:rsidP="00B777E0">
            <w:pPr>
              <w:rPr>
                <w:rFonts w:ascii="Calibri" w:hAnsi="Calibri" w:cs="Calibri"/>
                <w:color w:val="000000"/>
                <w:sz w:val="22"/>
                <w:szCs w:val="22"/>
              </w:rPr>
            </w:pPr>
            <w:r>
              <w:rPr>
                <w:rFonts w:ascii="Calibri" w:hAnsi="Calibri" w:cs="Calibri"/>
                <w:color w:val="000000"/>
                <w:sz w:val="22"/>
                <w:szCs w:val="22"/>
              </w:rPr>
              <w:t>Opis</w:t>
            </w:r>
          </w:p>
        </w:tc>
        <w:tc>
          <w:tcPr>
            <w:tcW w:w="1838" w:type="dxa"/>
            <w:tcBorders>
              <w:top w:val="nil"/>
              <w:left w:val="nil"/>
              <w:bottom w:val="single" w:sz="4" w:space="0" w:color="auto"/>
              <w:right w:val="nil"/>
            </w:tcBorders>
            <w:shd w:val="clear" w:color="auto" w:fill="auto"/>
            <w:noWrap/>
            <w:vAlign w:val="center"/>
            <w:hideMark/>
          </w:tcPr>
          <w:p w:rsidR="00802916" w:rsidRDefault="00802916" w:rsidP="00D77B92">
            <w:pPr>
              <w:jc w:val="center"/>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6</w:t>
            </w:r>
            <w:r>
              <w:rPr>
                <w:rFonts w:ascii="Calibri" w:hAnsi="Calibri" w:cs="Calibri"/>
                <w:color w:val="000000"/>
                <w:sz w:val="22"/>
                <w:szCs w:val="22"/>
              </w:rPr>
              <w:t>.</w:t>
            </w:r>
          </w:p>
        </w:tc>
        <w:tc>
          <w:tcPr>
            <w:tcW w:w="1838" w:type="dxa"/>
            <w:tcBorders>
              <w:top w:val="nil"/>
              <w:left w:val="nil"/>
              <w:bottom w:val="single" w:sz="4" w:space="0" w:color="auto"/>
              <w:right w:val="nil"/>
            </w:tcBorders>
            <w:shd w:val="clear" w:color="auto" w:fill="auto"/>
            <w:noWrap/>
            <w:vAlign w:val="center"/>
            <w:hideMark/>
          </w:tcPr>
          <w:p w:rsidR="00802916" w:rsidRDefault="00802916" w:rsidP="00D77B92">
            <w:pPr>
              <w:jc w:val="center"/>
              <w:rPr>
                <w:rFonts w:ascii="Calibri" w:hAnsi="Calibri" w:cs="Calibri"/>
                <w:color w:val="000000"/>
                <w:sz w:val="22"/>
                <w:szCs w:val="22"/>
              </w:rPr>
            </w:pPr>
            <w:r>
              <w:rPr>
                <w:rFonts w:ascii="Calibri" w:hAnsi="Calibri" w:cs="Calibri"/>
                <w:color w:val="000000"/>
                <w:sz w:val="22"/>
                <w:szCs w:val="22"/>
              </w:rPr>
              <w:t>31.12.201</w:t>
            </w:r>
            <w:r w:rsidR="00D77B92">
              <w:rPr>
                <w:rFonts w:ascii="Calibri" w:hAnsi="Calibri" w:cs="Calibri"/>
                <w:color w:val="000000"/>
                <w:sz w:val="22"/>
                <w:szCs w:val="22"/>
              </w:rPr>
              <w:t>7</w:t>
            </w:r>
            <w:r>
              <w:rPr>
                <w:rFonts w:ascii="Calibri" w:hAnsi="Calibri" w:cs="Calibri"/>
                <w:color w:val="000000"/>
                <w:sz w:val="22"/>
                <w:szCs w:val="22"/>
              </w:rPr>
              <w:t>.</w:t>
            </w:r>
          </w:p>
        </w:tc>
        <w:tc>
          <w:tcPr>
            <w:tcW w:w="1838" w:type="dxa"/>
            <w:tcBorders>
              <w:top w:val="nil"/>
              <w:left w:val="nil"/>
              <w:bottom w:val="single" w:sz="4" w:space="0" w:color="auto"/>
              <w:right w:val="nil"/>
            </w:tcBorders>
            <w:shd w:val="clear" w:color="auto" w:fill="auto"/>
            <w:noWrap/>
            <w:vAlign w:val="center"/>
            <w:hideMark/>
          </w:tcPr>
          <w:p w:rsidR="00802916" w:rsidRDefault="00802916" w:rsidP="00D77B92">
            <w:pPr>
              <w:jc w:val="center"/>
              <w:rPr>
                <w:rFonts w:ascii="Calibri" w:hAnsi="Calibri" w:cs="Calibri"/>
                <w:color w:val="000000"/>
                <w:sz w:val="22"/>
                <w:szCs w:val="22"/>
              </w:rPr>
            </w:pPr>
            <w:r>
              <w:rPr>
                <w:rFonts w:ascii="Calibri" w:hAnsi="Calibri" w:cs="Calibri"/>
                <w:color w:val="000000"/>
                <w:sz w:val="22"/>
                <w:szCs w:val="22"/>
              </w:rPr>
              <w:t>Index 1</w:t>
            </w:r>
            <w:r w:rsidR="00D77B92">
              <w:rPr>
                <w:rFonts w:ascii="Calibri" w:hAnsi="Calibri" w:cs="Calibri"/>
                <w:color w:val="000000"/>
                <w:sz w:val="22"/>
                <w:szCs w:val="22"/>
              </w:rPr>
              <w:t>7</w:t>
            </w:r>
            <w:r>
              <w:rPr>
                <w:rFonts w:ascii="Calibri" w:hAnsi="Calibri" w:cs="Calibri"/>
                <w:color w:val="000000"/>
                <w:sz w:val="22"/>
                <w:szCs w:val="22"/>
              </w:rPr>
              <w:t>/1</w:t>
            </w:r>
            <w:r w:rsidR="00D77B92">
              <w:rPr>
                <w:rFonts w:ascii="Calibri" w:hAnsi="Calibri" w:cs="Calibri"/>
                <w:color w:val="000000"/>
                <w:sz w:val="22"/>
                <w:szCs w:val="22"/>
              </w:rPr>
              <w:t>6</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Pr="00E9010E" w:rsidRDefault="00802916" w:rsidP="00802916">
            <w:pPr>
              <w:rPr>
                <w:rFonts w:ascii="Calibri" w:hAnsi="Calibri" w:cs="Calibri"/>
                <w:sz w:val="22"/>
                <w:szCs w:val="22"/>
              </w:rPr>
            </w:pPr>
            <w:r w:rsidRPr="00E9010E">
              <w:rPr>
                <w:rFonts w:ascii="Calibri" w:hAnsi="Calibri"/>
                <w:sz w:val="22"/>
                <w:szCs w:val="22"/>
              </w:rPr>
              <w:t>Potraž. od VIO za održ.odvodnje</w:t>
            </w:r>
          </w:p>
        </w:tc>
        <w:tc>
          <w:tcPr>
            <w:tcW w:w="1838" w:type="dxa"/>
            <w:tcBorders>
              <w:top w:val="nil"/>
              <w:left w:val="nil"/>
              <w:bottom w:val="nil"/>
              <w:right w:val="nil"/>
            </w:tcBorders>
            <w:shd w:val="clear" w:color="auto" w:fill="auto"/>
            <w:noWrap/>
            <w:vAlign w:val="bottom"/>
            <w:hideMark/>
          </w:tcPr>
          <w:p w:rsidR="00802916" w:rsidRPr="00E9010E" w:rsidRDefault="00D77B92" w:rsidP="00B777E0">
            <w:pPr>
              <w:jc w:val="right"/>
              <w:rPr>
                <w:rFonts w:ascii="Calibri" w:hAnsi="Calibri" w:cs="Calibri"/>
                <w:sz w:val="22"/>
                <w:szCs w:val="22"/>
              </w:rPr>
            </w:pPr>
            <w:r w:rsidRPr="00E9010E">
              <w:rPr>
                <w:rFonts w:ascii="Calibri" w:hAnsi="Calibri" w:cs="Calibri"/>
                <w:sz w:val="22"/>
                <w:szCs w:val="22"/>
              </w:rPr>
              <w:t>1.901.295</w:t>
            </w:r>
          </w:p>
        </w:tc>
        <w:tc>
          <w:tcPr>
            <w:tcW w:w="1838" w:type="dxa"/>
            <w:tcBorders>
              <w:top w:val="nil"/>
              <w:left w:val="nil"/>
              <w:bottom w:val="nil"/>
              <w:right w:val="nil"/>
            </w:tcBorders>
            <w:shd w:val="clear" w:color="auto" w:fill="auto"/>
            <w:noWrap/>
            <w:vAlign w:val="bottom"/>
            <w:hideMark/>
          </w:tcPr>
          <w:p w:rsidR="00802916" w:rsidRPr="00E9010E" w:rsidRDefault="00E9010E" w:rsidP="00802916">
            <w:pPr>
              <w:jc w:val="right"/>
              <w:rPr>
                <w:rFonts w:ascii="Calibri" w:hAnsi="Calibri" w:cs="Calibri"/>
                <w:sz w:val="22"/>
                <w:szCs w:val="22"/>
              </w:rPr>
            </w:pPr>
            <w:r w:rsidRPr="00E9010E">
              <w:rPr>
                <w:rFonts w:ascii="Calibri" w:hAnsi="Calibri" w:cs="Calibri"/>
                <w:sz w:val="22"/>
                <w:szCs w:val="22"/>
              </w:rPr>
              <w:t>1.488.802</w:t>
            </w:r>
          </w:p>
        </w:tc>
        <w:tc>
          <w:tcPr>
            <w:tcW w:w="1838" w:type="dxa"/>
            <w:tcBorders>
              <w:top w:val="nil"/>
              <w:left w:val="nil"/>
              <w:bottom w:val="nil"/>
              <w:right w:val="nil"/>
            </w:tcBorders>
            <w:shd w:val="clear" w:color="auto" w:fill="auto"/>
            <w:noWrap/>
            <w:vAlign w:val="bottom"/>
            <w:hideMark/>
          </w:tcPr>
          <w:p w:rsidR="00802916" w:rsidRPr="00E9010E" w:rsidRDefault="00E9010E" w:rsidP="00802916">
            <w:pPr>
              <w:jc w:val="right"/>
              <w:rPr>
                <w:rFonts w:ascii="Calibri" w:hAnsi="Calibri" w:cs="Calibri"/>
                <w:sz w:val="22"/>
                <w:szCs w:val="22"/>
              </w:rPr>
            </w:pPr>
            <w:r w:rsidRPr="00E9010E">
              <w:rPr>
                <w:rFonts w:ascii="Calibri" w:hAnsi="Calibri" w:cs="Calibri"/>
                <w:sz w:val="22"/>
                <w:szCs w:val="22"/>
              </w:rPr>
              <w:t>78,30</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Pr="00E9010E" w:rsidRDefault="00802916" w:rsidP="00B777E0">
            <w:pPr>
              <w:rPr>
                <w:rFonts w:ascii="Calibri" w:hAnsi="Calibri" w:cs="Calibri"/>
                <w:sz w:val="22"/>
                <w:szCs w:val="22"/>
              </w:rPr>
            </w:pPr>
            <w:r w:rsidRPr="00E9010E">
              <w:rPr>
                <w:rFonts w:ascii="Calibri" w:hAnsi="Calibri"/>
                <w:sz w:val="22"/>
                <w:szCs w:val="22"/>
              </w:rPr>
              <w:t>Potraživanja za uslugu fekalca</w:t>
            </w:r>
          </w:p>
        </w:tc>
        <w:tc>
          <w:tcPr>
            <w:tcW w:w="1838" w:type="dxa"/>
            <w:tcBorders>
              <w:top w:val="nil"/>
              <w:left w:val="nil"/>
              <w:bottom w:val="nil"/>
              <w:right w:val="nil"/>
            </w:tcBorders>
            <w:shd w:val="clear" w:color="auto" w:fill="auto"/>
            <w:noWrap/>
            <w:vAlign w:val="bottom"/>
            <w:hideMark/>
          </w:tcPr>
          <w:p w:rsidR="00802916" w:rsidRPr="00E9010E" w:rsidRDefault="00D77B92" w:rsidP="00802916">
            <w:pPr>
              <w:jc w:val="right"/>
              <w:rPr>
                <w:rFonts w:ascii="Calibri" w:hAnsi="Calibri" w:cs="Calibri"/>
                <w:sz w:val="22"/>
                <w:szCs w:val="22"/>
              </w:rPr>
            </w:pPr>
            <w:r w:rsidRPr="00E9010E">
              <w:rPr>
                <w:rFonts w:ascii="Calibri" w:hAnsi="Calibri" w:cs="Calibri"/>
                <w:sz w:val="22"/>
                <w:szCs w:val="22"/>
              </w:rPr>
              <w:t>26.534</w:t>
            </w:r>
          </w:p>
        </w:tc>
        <w:tc>
          <w:tcPr>
            <w:tcW w:w="1838" w:type="dxa"/>
            <w:tcBorders>
              <w:top w:val="nil"/>
              <w:left w:val="nil"/>
              <w:bottom w:val="nil"/>
              <w:right w:val="nil"/>
            </w:tcBorders>
            <w:shd w:val="clear" w:color="auto" w:fill="auto"/>
            <w:noWrap/>
            <w:vAlign w:val="bottom"/>
            <w:hideMark/>
          </w:tcPr>
          <w:p w:rsidR="00802916" w:rsidRPr="00E9010E" w:rsidRDefault="00E9010E" w:rsidP="00802916">
            <w:pPr>
              <w:jc w:val="right"/>
              <w:rPr>
                <w:rFonts w:ascii="Calibri" w:hAnsi="Calibri" w:cs="Calibri"/>
                <w:sz w:val="22"/>
                <w:szCs w:val="22"/>
              </w:rPr>
            </w:pPr>
            <w:r w:rsidRPr="00E9010E">
              <w:rPr>
                <w:rFonts w:ascii="Calibri" w:hAnsi="Calibri" w:cs="Calibri"/>
                <w:sz w:val="22"/>
                <w:szCs w:val="22"/>
              </w:rPr>
              <w:t>31.291</w:t>
            </w:r>
          </w:p>
        </w:tc>
        <w:tc>
          <w:tcPr>
            <w:tcW w:w="1838" w:type="dxa"/>
            <w:tcBorders>
              <w:top w:val="nil"/>
              <w:left w:val="nil"/>
              <w:bottom w:val="nil"/>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117,93</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Pr="00E9010E" w:rsidRDefault="00802916" w:rsidP="00B777E0">
            <w:pPr>
              <w:rPr>
                <w:rFonts w:ascii="Calibri" w:hAnsi="Calibri" w:cs="Calibri"/>
                <w:sz w:val="22"/>
                <w:szCs w:val="22"/>
              </w:rPr>
            </w:pPr>
            <w:r w:rsidRPr="00E9010E">
              <w:rPr>
                <w:rFonts w:ascii="Calibri" w:hAnsi="Calibri" w:cs="Calibri"/>
                <w:sz w:val="22"/>
                <w:szCs w:val="22"/>
              </w:rPr>
              <w:t>Potraživanje za priključke</w:t>
            </w:r>
          </w:p>
        </w:tc>
        <w:tc>
          <w:tcPr>
            <w:tcW w:w="1838" w:type="dxa"/>
            <w:tcBorders>
              <w:top w:val="nil"/>
              <w:left w:val="nil"/>
              <w:bottom w:val="nil"/>
              <w:right w:val="nil"/>
            </w:tcBorders>
            <w:shd w:val="clear" w:color="auto" w:fill="auto"/>
            <w:noWrap/>
            <w:vAlign w:val="bottom"/>
            <w:hideMark/>
          </w:tcPr>
          <w:p w:rsidR="00802916" w:rsidRPr="00E9010E" w:rsidRDefault="00D77B92" w:rsidP="00B777E0">
            <w:pPr>
              <w:jc w:val="right"/>
              <w:rPr>
                <w:rFonts w:ascii="Calibri" w:hAnsi="Calibri" w:cs="Calibri"/>
                <w:sz w:val="22"/>
                <w:szCs w:val="22"/>
              </w:rPr>
            </w:pPr>
            <w:r w:rsidRPr="00E9010E">
              <w:rPr>
                <w:rFonts w:ascii="Calibri" w:hAnsi="Calibri" w:cs="Calibri"/>
                <w:sz w:val="22"/>
                <w:szCs w:val="22"/>
              </w:rPr>
              <w:t>40.043</w:t>
            </w:r>
          </w:p>
        </w:tc>
        <w:tc>
          <w:tcPr>
            <w:tcW w:w="1838" w:type="dxa"/>
            <w:tcBorders>
              <w:top w:val="nil"/>
              <w:left w:val="nil"/>
              <w:bottom w:val="nil"/>
              <w:right w:val="nil"/>
            </w:tcBorders>
            <w:shd w:val="clear" w:color="auto" w:fill="auto"/>
            <w:noWrap/>
            <w:vAlign w:val="bottom"/>
            <w:hideMark/>
          </w:tcPr>
          <w:p w:rsidR="00802916" w:rsidRPr="00E9010E" w:rsidRDefault="00E9010E" w:rsidP="00E9010E">
            <w:pPr>
              <w:jc w:val="right"/>
              <w:rPr>
                <w:rFonts w:ascii="Calibri" w:hAnsi="Calibri" w:cs="Calibri"/>
                <w:sz w:val="22"/>
                <w:szCs w:val="22"/>
              </w:rPr>
            </w:pPr>
            <w:r w:rsidRPr="00E9010E">
              <w:rPr>
                <w:rFonts w:ascii="Calibri" w:hAnsi="Calibri" w:cs="Calibri"/>
                <w:sz w:val="22"/>
                <w:szCs w:val="22"/>
              </w:rPr>
              <w:t>50.826</w:t>
            </w:r>
          </w:p>
        </w:tc>
        <w:tc>
          <w:tcPr>
            <w:tcW w:w="1838" w:type="dxa"/>
            <w:tcBorders>
              <w:top w:val="nil"/>
              <w:left w:val="nil"/>
              <w:bottom w:val="nil"/>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126,93</w:t>
            </w:r>
          </w:p>
        </w:tc>
      </w:tr>
      <w:tr w:rsidR="00802916" w:rsidTr="00802916">
        <w:trPr>
          <w:trHeight w:val="281"/>
        </w:trPr>
        <w:tc>
          <w:tcPr>
            <w:tcW w:w="3594" w:type="dxa"/>
            <w:tcBorders>
              <w:top w:val="nil"/>
              <w:left w:val="nil"/>
              <w:bottom w:val="nil"/>
              <w:right w:val="nil"/>
            </w:tcBorders>
            <w:shd w:val="clear" w:color="auto" w:fill="auto"/>
            <w:noWrap/>
            <w:vAlign w:val="bottom"/>
          </w:tcPr>
          <w:p w:rsidR="00802916" w:rsidRPr="00E9010E" w:rsidRDefault="00802916" w:rsidP="00B777E0">
            <w:pPr>
              <w:rPr>
                <w:rFonts w:ascii="Calibri" w:hAnsi="Calibri" w:cs="Calibri"/>
                <w:sz w:val="22"/>
                <w:szCs w:val="22"/>
              </w:rPr>
            </w:pPr>
            <w:r w:rsidRPr="00E9010E">
              <w:rPr>
                <w:rFonts w:ascii="Calibri" w:hAnsi="Calibri" w:cs="Calibri"/>
                <w:sz w:val="22"/>
                <w:szCs w:val="22"/>
              </w:rPr>
              <w:t>Potraživanje za održavanje slivnika</w:t>
            </w:r>
          </w:p>
        </w:tc>
        <w:tc>
          <w:tcPr>
            <w:tcW w:w="1838" w:type="dxa"/>
            <w:tcBorders>
              <w:top w:val="nil"/>
              <w:left w:val="nil"/>
              <w:bottom w:val="nil"/>
              <w:right w:val="nil"/>
            </w:tcBorders>
            <w:shd w:val="clear" w:color="auto" w:fill="auto"/>
            <w:noWrap/>
            <w:vAlign w:val="bottom"/>
          </w:tcPr>
          <w:p w:rsidR="00802916" w:rsidRPr="00E9010E" w:rsidRDefault="00D77B92" w:rsidP="00B777E0">
            <w:pPr>
              <w:jc w:val="right"/>
              <w:rPr>
                <w:rFonts w:ascii="Calibri" w:hAnsi="Calibri" w:cs="Calibri"/>
                <w:sz w:val="22"/>
                <w:szCs w:val="22"/>
              </w:rPr>
            </w:pPr>
            <w:r w:rsidRPr="00E9010E">
              <w:rPr>
                <w:rFonts w:ascii="Calibri" w:hAnsi="Calibri" w:cs="Calibri"/>
                <w:sz w:val="22"/>
                <w:szCs w:val="22"/>
              </w:rPr>
              <w:t>44.881</w:t>
            </w:r>
          </w:p>
        </w:tc>
        <w:tc>
          <w:tcPr>
            <w:tcW w:w="1838" w:type="dxa"/>
            <w:tcBorders>
              <w:top w:val="nil"/>
              <w:left w:val="nil"/>
              <w:bottom w:val="nil"/>
              <w:right w:val="nil"/>
            </w:tcBorders>
            <w:shd w:val="clear" w:color="auto" w:fill="auto"/>
            <w:noWrap/>
            <w:vAlign w:val="bottom"/>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62.618</w:t>
            </w:r>
          </w:p>
        </w:tc>
        <w:tc>
          <w:tcPr>
            <w:tcW w:w="1838" w:type="dxa"/>
            <w:tcBorders>
              <w:top w:val="nil"/>
              <w:left w:val="nil"/>
              <w:bottom w:val="nil"/>
              <w:right w:val="nil"/>
            </w:tcBorders>
            <w:shd w:val="clear" w:color="auto" w:fill="auto"/>
            <w:noWrap/>
            <w:vAlign w:val="bottom"/>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139,52</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Pr="00E9010E" w:rsidRDefault="00802916" w:rsidP="00B777E0">
            <w:pPr>
              <w:rPr>
                <w:rFonts w:ascii="Calibri" w:hAnsi="Calibri" w:cs="Calibri"/>
                <w:sz w:val="22"/>
                <w:szCs w:val="22"/>
              </w:rPr>
            </w:pPr>
            <w:r w:rsidRPr="00E9010E">
              <w:rPr>
                <w:rFonts w:ascii="Calibri" w:hAnsi="Calibri" w:cs="Calibri"/>
                <w:sz w:val="22"/>
                <w:szCs w:val="22"/>
              </w:rPr>
              <w:t>Potraživanje za ostale usluge</w:t>
            </w:r>
          </w:p>
        </w:tc>
        <w:tc>
          <w:tcPr>
            <w:tcW w:w="1838" w:type="dxa"/>
            <w:tcBorders>
              <w:top w:val="nil"/>
              <w:left w:val="nil"/>
              <w:bottom w:val="nil"/>
              <w:right w:val="nil"/>
            </w:tcBorders>
            <w:shd w:val="clear" w:color="auto" w:fill="auto"/>
            <w:noWrap/>
            <w:vAlign w:val="bottom"/>
            <w:hideMark/>
          </w:tcPr>
          <w:p w:rsidR="00802916" w:rsidRPr="00E9010E" w:rsidRDefault="00D77B92" w:rsidP="00B777E0">
            <w:pPr>
              <w:jc w:val="right"/>
              <w:rPr>
                <w:rFonts w:ascii="Calibri" w:hAnsi="Calibri" w:cs="Calibri"/>
                <w:sz w:val="22"/>
                <w:szCs w:val="22"/>
              </w:rPr>
            </w:pPr>
            <w:r w:rsidRPr="00E9010E">
              <w:rPr>
                <w:rFonts w:ascii="Calibri" w:hAnsi="Calibri" w:cs="Calibri"/>
                <w:sz w:val="22"/>
                <w:szCs w:val="22"/>
              </w:rPr>
              <w:t>517</w:t>
            </w:r>
          </w:p>
        </w:tc>
        <w:tc>
          <w:tcPr>
            <w:tcW w:w="1838" w:type="dxa"/>
            <w:tcBorders>
              <w:top w:val="nil"/>
              <w:left w:val="nil"/>
              <w:bottom w:val="nil"/>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19.250</w:t>
            </w:r>
          </w:p>
        </w:tc>
        <w:tc>
          <w:tcPr>
            <w:tcW w:w="1838" w:type="dxa"/>
            <w:tcBorders>
              <w:top w:val="nil"/>
              <w:left w:val="nil"/>
              <w:bottom w:val="nil"/>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3723,40</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Pr="00E9010E" w:rsidRDefault="00802916" w:rsidP="00802916">
            <w:pPr>
              <w:rPr>
                <w:rFonts w:ascii="Calibri" w:hAnsi="Calibri" w:cs="Calibri"/>
                <w:sz w:val="22"/>
                <w:szCs w:val="22"/>
              </w:rPr>
            </w:pPr>
            <w:r w:rsidRPr="00E9010E">
              <w:rPr>
                <w:rFonts w:ascii="Calibri" w:hAnsi="Calibri" w:cs="Calibri"/>
                <w:sz w:val="22"/>
                <w:szCs w:val="22"/>
              </w:rPr>
              <w:t>Potraž. s naslova naknade za razvoj</w:t>
            </w:r>
          </w:p>
        </w:tc>
        <w:tc>
          <w:tcPr>
            <w:tcW w:w="1838" w:type="dxa"/>
            <w:tcBorders>
              <w:top w:val="nil"/>
              <w:left w:val="nil"/>
              <w:bottom w:val="nil"/>
              <w:right w:val="nil"/>
            </w:tcBorders>
            <w:shd w:val="clear" w:color="auto" w:fill="auto"/>
            <w:noWrap/>
            <w:vAlign w:val="bottom"/>
            <w:hideMark/>
          </w:tcPr>
          <w:p w:rsidR="00802916" w:rsidRPr="00E9010E" w:rsidRDefault="00D77B92" w:rsidP="00B777E0">
            <w:pPr>
              <w:jc w:val="right"/>
              <w:rPr>
                <w:rFonts w:ascii="Calibri" w:hAnsi="Calibri" w:cs="Calibri"/>
                <w:sz w:val="22"/>
                <w:szCs w:val="22"/>
              </w:rPr>
            </w:pPr>
            <w:r w:rsidRPr="00E9010E">
              <w:rPr>
                <w:rFonts w:ascii="Calibri" w:hAnsi="Calibri" w:cs="Calibri"/>
                <w:sz w:val="22"/>
                <w:szCs w:val="22"/>
              </w:rPr>
              <w:t>1.444.578</w:t>
            </w:r>
          </w:p>
        </w:tc>
        <w:tc>
          <w:tcPr>
            <w:tcW w:w="1838" w:type="dxa"/>
            <w:tcBorders>
              <w:top w:val="nil"/>
              <w:left w:val="nil"/>
              <w:bottom w:val="nil"/>
              <w:right w:val="nil"/>
            </w:tcBorders>
            <w:shd w:val="clear" w:color="auto" w:fill="auto"/>
            <w:noWrap/>
            <w:vAlign w:val="bottom"/>
            <w:hideMark/>
          </w:tcPr>
          <w:p w:rsidR="00802916" w:rsidRPr="00E9010E" w:rsidRDefault="00802916" w:rsidP="00E9010E">
            <w:pPr>
              <w:jc w:val="right"/>
              <w:rPr>
                <w:rFonts w:ascii="Calibri" w:hAnsi="Calibri" w:cs="Calibri"/>
                <w:sz w:val="22"/>
                <w:szCs w:val="22"/>
              </w:rPr>
            </w:pPr>
            <w:r w:rsidRPr="00E9010E">
              <w:rPr>
                <w:rFonts w:ascii="Calibri" w:hAnsi="Calibri" w:cs="Calibri"/>
                <w:sz w:val="22"/>
                <w:szCs w:val="22"/>
              </w:rPr>
              <w:t>1.</w:t>
            </w:r>
            <w:r w:rsidR="00E9010E" w:rsidRPr="00E9010E">
              <w:rPr>
                <w:rFonts w:ascii="Calibri" w:hAnsi="Calibri" w:cs="Calibri"/>
                <w:sz w:val="22"/>
                <w:szCs w:val="22"/>
              </w:rPr>
              <w:t>250.282</w:t>
            </w:r>
          </w:p>
        </w:tc>
        <w:tc>
          <w:tcPr>
            <w:tcW w:w="1838" w:type="dxa"/>
            <w:tcBorders>
              <w:top w:val="nil"/>
              <w:left w:val="nil"/>
              <w:bottom w:val="nil"/>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86,55</w:t>
            </w:r>
          </w:p>
        </w:tc>
      </w:tr>
      <w:tr w:rsidR="00802916" w:rsidTr="00802916">
        <w:trPr>
          <w:trHeight w:val="281"/>
        </w:trPr>
        <w:tc>
          <w:tcPr>
            <w:tcW w:w="3594" w:type="dxa"/>
            <w:tcBorders>
              <w:top w:val="nil"/>
              <w:left w:val="nil"/>
              <w:bottom w:val="single" w:sz="4" w:space="0" w:color="auto"/>
              <w:right w:val="nil"/>
            </w:tcBorders>
            <w:shd w:val="clear" w:color="auto" w:fill="auto"/>
            <w:noWrap/>
            <w:vAlign w:val="bottom"/>
            <w:hideMark/>
          </w:tcPr>
          <w:p w:rsidR="00802916" w:rsidRPr="00E9010E" w:rsidRDefault="00802916" w:rsidP="00B777E0">
            <w:pPr>
              <w:rPr>
                <w:rFonts w:ascii="Calibri" w:hAnsi="Calibri" w:cs="Calibri"/>
                <w:sz w:val="22"/>
                <w:szCs w:val="22"/>
              </w:rPr>
            </w:pPr>
            <w:r w:rsidRPr="00E9010E">
              <w:rPr>
                <w:rFonts w:ascii="Calibri" w:hAnsi="Calibri" w:cs="Calibri"/>
                <w:sz w:val="22"/>
                <w:szCs w:val="22"/>
              </w:rPr>
              <w:t>Vrijednosno usklađenje</w:t>
            </w:r>
          </w:p>
        </w:tc>
        <w:tc>
          <w:tcPr>
            <w:tcW w:w="1838" w:type="dxa"/>
            <w:tcBorders>
              <w:top w:val="nil"/>
              <w:left w:val="nil"/>
              <w:bottom w:val="single" w:sz="4" w:space="0" w:color="auto"/>
              <w:right w:val="nil"/>
            </w:tcBorders>
            <w:shd w:val="clear" w:color="auto" w:fill="auto"/>
            <w:noWrap/>
            <w:vAlign w:val="bottom"/>
            <w:hideMark/>
          </w:tcPr>
          <w:p w:rsidR="00802916" w:rsidRPr="00E9010E" w:rsidRDefault="00D77B92" w:rsidP="00D77B92">
            <w:pPr>
              <w:jc w:val="right"/>
              <w:rPr>
                <w:rFonts w:ascii="Calibri" w:hAnsi="Calibri" w:cs="Calibri"/>
                <w:sz w:val="22"/>
                <w:szCs w:val="22"/>
              </w:rPr>
            </w:pPr>
            <w:r w:rsidRPr="00E9010E">
              <w:rPr>
                <w:rFonts w:ascii="Calibri" w:hAnsi="Calibri" w:cs="Calibri"/>
                <w:sz w:val="22"/>
                <w:szCs w:val="22"/>
              </w:rPr>
              <w:t>0</w:t>
            </w:r>
          </w:p>
        </w:tc>
        <w:tc>
          <w:tcPr>
            <w:tcW w:w="1838" w:type="dxa"/>
            <w:tcBorders>
              <w:top w:val="nil"/>
              <w:left w:val="nil"/>
              <w:bottom w:val="single" w:sz="4" w:space="0" w:color="auto"/>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-7.584</w:t>
            </w:r>
          </w:p>
        </w:tc>
        <w:tc>
          <w:tcPr>
            <w:tcW w:w="1838" w:type="dxa"/>
            <w:tcBorders>
              <w:top w:val="nil"/>
              <w:left w:val="nil"/>
              <w:bottom w:val="single" w:sz="4" w:space="0" w:color="auto"/>
              <w:right w:val="nil"/>
            </w:tcBorders>
            <w:shd w:val="clear" w:color="auto" w:fill="auto"/>
            <w:noWrap/>
            <w:vAlign w:val="bottom"/>
            <w:hideMark/>
          </w:tcPr>
          <w:p w:rsidR="00802916" w:rsidRPr="00E9010E" w:rsidRDefault="00E9010E" w:rsidP="00B777E0">
            <w:pPr>
              <w:jc w:val="right"/>
              <w:rPr>
                <w:rFonts w:ascii="Calibri" w:hAnsi="Calibri" w:cs="Calibri"/>
                <w:sz w:val="22"/>
                <w:szCs w:val="22"/>
              </w:rPr>
            </w:pPr>
            <w:r w:rsidRPr="00E9010E">
              <w:rPr>
                <w:rFonts w:ascii="Calibri" w:hAnsi="Calibri" w:cs="Calibri"/>
                <w:sz w:val="22"/>
                <w:szCs w:val="22"/>
              </w:rPr>
              <w:t>0</w:t>
            </w:r>
          </w:p>
        </w:tc>
      </w:tr>
      <w:tr w:rsidR="00802916" w:rsidTr="00802916">
        <w:trPr>
          <w:trHeight w:val="281"/>
        </w:trPr>
        <w:tc>
          <w:tcPr>
            <w:tcW w:w="3594" w:type="dxa"/>
            <w:tcBorders>
              <w:top w:val="nil"/>
              <w:left w:val="nil"/>
              <w:bottom w:val="nil"/>
              <w:right w:val="nil"/>
            </w:tcBorders>
            <w:shd w:val="clear" w:color="auto" w:fill="auto"/>
            <w:noWrap/>
            <w:vAlign w:val="bottom"/>
            <w:hideMark/>
          </w:tcPr>
          <w:p w:rsidR="00802916" w:rsidRDefault="00802916" w:rsidP="00B777E0">
            <w:pPr>
              <w:rPr>
                <w:rFonts w:ascii="Calibri" w:hAnsi="Calibri" w:cs="Calibri"/>
                <w:color w:val="000000"/>
                <w:sz w:val="22"/>
                <w:szCs w:val="22"/>
              </w:rPr>
            </w:pPr>
            <w:r>
              <w:rPr>
                <w:rFonts w:ascii="Calibri" w:hAnsi="Calibri" w:cs="Calibri"/>
                <w:color w:val="000000"/>
                <w:sz w:val="22"/>
                <w:szCs w:val="22"/>
              </w:rPr>
              <w:t>Ukupno</w:t>
            </w:r>
          </w:p>
        </w:tc>
        <w:tc>
          <w:tcPr>
            <w:tcW w:w="1838" w:type="dxa"/>
            <w:tcBorders>
              <w:top w:val="nil"/>
              <w:left w:val="nil"/>
              <w:bottom w:val="nil"/>
              <w:right w:val="nil"/>
            </w:tcBorders>
            <w:shd w:val="clear" w:color="auto" w:fill="auto"/>
            <w:noWrap/>
            <w:vAlign w:val="bottom"/>
            <w:hideMark/>
          </w:tcPr>
          <w:p w:rsidR="00802916" w:rsidRDefault="00D77B92" w:rsidP="00B777E0">
            <w:pPr>
              <w:jc w:val="right"/>
              <w:rPr>
                <w:rFonts w:ascii="Calibri" w:hAnsi="Calibri" w:cs="Calibri"/>
                <w:color w:val="000000"/>
                <w:sz w:val="22"/>
                <w:szCs w:val="22"/>
              </w:rPr>
            </w:pPr>
            <w:r>
              <w:rPr>
                <w:rFonts w:ascii="Calibri" w:hAnsi="Calibri" w:cs="Calibri"/>
                <w:color w:val="000000"/>
                <w:sz w:val="22"/>
                <w:szCs w:val="22"/>
              </w:rPr>
              <w:t>3.457.849</w:t>
            </w:r>
          </w:p>
        </w:tc>
        <w:tc>
          <w:tcPr>
            <w:tcW w:w="1838" w:type="dxa"/>
            <w:tcBorders>
              <w:top w:val="nil"/>
              <w:left w:val="nil"/>
              <w:bottom w:val="nil"/>
              <w:right w:val="nil"/>
            </w:tcBorders>
            <w:shd w:val="clear" w:color="auto" w:fill="auto"/>
            <w:noWrap/>
            <w:vAlign w:val="bottom"/>
            <w:hideMark/>
          </w:tcPr>
          <w:p w:rsidR="00802916" w:rsidRDefault="00E9010E" w:rsidP="00B777E0">
            <w:pPr>
              <w:jc w:val="right"/>
              <w:rPr>
                <w:rFonts w:ascii="Calibri" w:hAnsi="Calibri" w:cs="Calibri"/>
                <w:color w:val="000000"/>
                <w:sz w:val="22"/>
                <w:szCs w:val="22"/>
              </w:rPr>
            </w:pPr>
            <w:r>
              <w:rPr>
                <w:rFonts w:ascii="Calibri" w:hAnsi="Calibri" w:cs="Calibri"/>
                <w:color w:val="000000"/>
                <w:sz w:val="22"/>
                <w:szCs w:val="22"/>
              </w:rPr>
              <w:t>2.895.485</w:t>
            </w:r>
          </w:p>
        </w:tc>
        <w:tc>
          <w:tcPr>
            <w:tcW w:w="1838" w:type="dxa"/>
            <w:tcBorders>
              <w:top w:val="nil"/>
              <w:left w:val="nil"/>
              <w:bottom w:val="nil"/>
              <w:right w:val="nil"/>
            </w:tcBorders>
            <w:shd w:val="clear" w:color="auto" w:fill="auto"/>
            <w:noWrap/>
            <w:vAlign w:val="bottom"/>
            <w:hideMark/>
          </w:tcPr>
          <w:p w:rsidR="00802916" w:rsidRDefault="00E9010E" w:rsidP="00B777E0">
            <w:pPr>
              <w:jc w:val="right"/>
              <w:rPr>
                <w:rFonts w:ascii="Calibri" w:hAnsi="Calibri" w:cs="Calibri"/>
                <w:color w:val="000000"/>
                <w:sz w:val="22"/>
                <w:szCs w:val="22"/>
              </w:rPr>
            </w:pPr>
            <w:r>
              <w:rPr>
                <w:rFonts w:ascii="Calibri" w:hAnsi="Calibri" w:cs="Calibri"/>
                <w:color w:val="000000"/>
                <w:sz w:val="22"/>
                <w:szCs w:val="22"/>
              </w:rPr>
              <w:t>83,74</w:t>
            </w:r>
          </w:p>
        </w:tc>
      </w:tr>
    </w:tbl>
    <w:p w:rsidR="006C5323" w:rsidRPr="006C5323" w:rsidRDefault="00095F88" w:rsidP="006C5323">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4</w:t>
      </w:r>
      <w:r w:rsidRPr="009405E4">
        <w:rPr>
          <w:rFonts w:ascii="Calibri" w:hAnsi="Calibri" w:cs="Calibri"/>
          <w:sz w:val="22"/>
          <w:szCs w:val="22"/>
          <w:u w:val="single"/>
        </w:rPr>
        <w:t xml:space="preserve">. Potraživanja od </w:t>
      </w:r>
      <w:r w:rsidR="00733913" w:rsidRPr="009405E4">
        <w:rPr>
          <w:rFonts w:ascii="Calibri" w:hAnsi="Calibri" w:cs="Calibri"/>
          <w:sz w:val="22"/>
          <w:szCs w:val="22"/>
          <w:u w:val="single"/>
        </w:rPr>
        <w:t>zaposlenika i članova poduzetnika</w:t>
      </w:r>
    </w:p>
    <w:p w:rsidR="00CE4F8B" w:rsidRPr="00E9010E" w:rsidRDefault="00CE4F8B" w:rsidP="00095F88">
      <w:pPr>
        <w:pStyle w:val="ListParagraph"/>
        <w:spacing w:line="240" w:lineRule="atLeast"/>
        <w:ind w:left="0"/>
        <w:contextualSpacing/>
        <w:jc w:val="both"/>
        <w:rPr>
          <w:rFonts w:ascii="Calibri" w:hAnsi="Calibri" w:cs="Calibri"/>
          <w:sz w:val="22"/>
          <w:szCs w:val="22"/>
        </w:rPr>
      </w:pPr>
      <w:r w:rsidRPr="00E9010E">
        <w:rPr>
          <w:rFonts w:ascii="Calibri" w:hAnsi="Calibri" w:cs="Calibri"/>
          <w:sz w:val="22"/>
          <w:szCs w:val="22"/>
        </w:rPr>
        <w:t>Potraživanja</w:t>
      </w:r>
      <w:r w:rsidR="00095F88" w:rsidRPr="00E9010E">
        <w:rPr>
          <w:rFonts w:ascii="Calibri" w:hAnsi="Calibri" w:cs="Calibri"/>
          <w:sz w:val="22"/>
          <w:szCs w:val="22"/>
        </w:rPr>
        <w:t xml:space="preserve"> od </w:t>
      </w:r>
      <w:r w:rsidR="003F2731" w:rsidRPr="00E9010E">
        <w:rPr>
          <w:rFonts w:ascii="Calibri" w:hAnsi="Calibri" w:cs="Calibri"/>
          <w:sz w:val="22"/>
          <w:szCs w:val="22"/>
        </w:rPr>
        <w:t>zaposlenika i članova poduzetnika je</w:t>
      </w:r>
      <w:r w:rsidR="00095F88" w:rsidRPr="00E9010E">
        <w:rPr>
          <w:rFonts w:ascii="Calibri" w:hAnsi="Calibri" w:cs="Calibri"/>
          <w:sz w:val="22"/>
          <w:szCs w:val="22"/>
        </w:rPr>
        <w:t xml:space="preserve"> p</w:t>
      </w:r>
      <w:r w:rsidRPr="00E9010E">
        <w:rPr>
          <w:rFonts w:ascii="Calibri" w:hAnsi="Calibri" w:cs="Calibri"/>
          <w:sz w:val="22"/>
          <w:szCs w:val="22"/>
        </w:rPr>
        <w:t xml:space="preserve">otraživanje za </w:t>
      </w:r>
      <w:r w:rsidR="003F2731" w:rsidRPr="00E9010E">
        <w:rPr>
          <w:rFonts w:ascii="Calibri" w:hAnsi="Calibri" w:cs="Calibri"/>
          <w:sz w:val="22"/>
          <w:szCs w:val="22"/>
        </w:rPr>
        <w:t>akontacij</w:t>
      </w:r>
      <w:r w:rsidR="00E9010E" w:rsidRPr="00E9010E">
        <w:rPr>
          <w:rFonts w:ascii="Calibri" w:hAnsi="Calibri" w:cs="Calibri"/>
          <w:sz w:val="22"/>
          <w:szCs w:val="22"/>
        </w:rPr>
        <w:t>e</w:t>
      </w:r>
      <w:r w:rsidR="003F2731" w:rsidRPr="00E9010E">
        <w:rPr>
          <w:rFonts w:ascii="Calibri" w:hAnsi="Calibri" w:cs="Calibri"/>
          <w:sz w:val="22"/>
          <w:szCs w:val="22"/>
        </w:rPr>
        <w:t xml:space="preserve"> za  nabavu</w:t>
      </w:r>
      <w:r w:rsidR="00095F88" w:rsidRPr="00E9010E">
        <w:rPr>
          <w:rFonts w:ascii="Calibri" w:hAnsi="Calibri" w:cs="Calibri"/>
          <w:sz w:val="22"/>
          <w:szCs w:val="22"/>
        </w:rPr>
        <w:t xml:space="preserve"> </w:t>
      </w:r>
      <w:r w:rsidR="003F2731" w:rsidRPr="00E9010E">
        <w:rPr>
          <w:rFonts w:ascii="Calibri" w:hAnsi="Calibri" w:cs="Calibri"/>
          <w:sz w:val="22"/>
          <w:szCs w:val="22"/>
        </w:rPr>
        <w:t>u gotovini</w:t>
      </w:r>
      <w:r w:rsidR="00E9010E" w:rsidRPr="00E9010E">
        <w:rPr>
          <w:rFonts w:ascii="Calibri" w:hAnsi="Calibri" w:cs="Calibri"/>
          <w:sz w:val="22"/>
          <w:szCs w:val="22"/>
        </w:rPr>
        <w:t>.</w:t>
      </w:r>
      <w:r w:rsidR="003F2731" w:rsidRPr="00E9010E">
        <w:rPr>
          <w:rFonts w:ascii="Calibri" w:hAnsi="Calibri" w:cs="Calibri"/>
          <w:sz w:val="22"/>
          <w:szCs w:val="22"/>
        </w:rPr>
        <w:t xml:space="preserve"> </w:t>
      </w:r>
    </w:p>
    <w:p w:rsidR="006C5323" w:rsidRPr="006C5323" w:rsidRDefault="006C5323" w:rsidP="006C5323">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5</w:t>
      </w:r>
      <w:r w:rsidRPr="009405E4">
        <w:rPr>
          <w:rFonts w:ascii="Calibri" w:hAnsi="Calibri" w:cs="Calibri"/>
          <w:sz w:val="22"/>
          <w:szCs w:val="22"/>
          <w:u w:val="single"/>
        </w:rPr>
        <w:t xml:space="preserve">. Potraživanja od </w:t>
      </w:r>
      <w:r>
        <w:rPr>
          <w:rFonts w:ascii="Calibri" w:hAnsi="Calibri" w:cs="Calibri"/>
          <w:sz w:val="22"/>
          <w:szCs w:val="22"/>
          <w:u w:val="single"/>
        </w:rPr>
        <w:t>države i drugih institucija</w:t>
      </w:r>
    </w:p>
    <w:p w:rsidR="00A55E7A" w:rsidRPr="00A55E7A" w:rsidRDefault="006C5323" w:rsidP="006C5323">
      <w:pPr>
        <w:pStyle w:val="ListParagraph"/>
        <w:spacing w:line="240" w:lineRule="atLeast"/>
        <w:ind w:left="0"/>
        <w:contextualSpacing/>
        <w:jc w:val="both"/>
        <w:rPr>
          <w:rFonts w:ascii="Calibri" w:hAnsi="Calibri" w:cs="Calibri"/>
          <w:sz w:val="22"/>
          <w:szCs w:val="22"/>
        </w:rPr>
      </w:pPr>
      <w:r w:rsidRPr="00A55E7A">
        <w:rPr>
          <w:rFonts w:ascii="Calibri" w:hAnsi="Calibri" w:cs="Calibri"/>
          <w:sz w:val="22"/>
          <w:szCs w:val="22"/>
        </w:rPr>
        <w:t>Potraživanj</w:t>
      </w:r>
      <w:r w:rsidR="0047370C" w:rsidRPr="00A55E7A">
        <w:rPr>
          <w:rFonts w:ascii="Calibri" w:hAnsi="Calibri" w:cs="Calibri"/>
          <w:sz w:val="22"/>
          <w:szCs w:val="22"/>
        </w:rPr>
        <w:t>a</w:t>
      </w:r>
      <w:r w:rsidRPr="00A55E7A">
        <w:rPr>
          <w:rFonts w:ascii="Calibri" w:hAnsi="Calibri" w:cs="Calibri"/>
          <w:sz w:val="22"/>
          <w:szCs w:val="22"/>
        </w:rPr>
        <w:t xml:space="preserve"> od države i drugih institucija je potraživanje</w:t>
      </w:r>
      <w:r w:rsidR="00A55E7A" w:rsidRPr="00A55E7A">
        <w:rPr>
          <w:rFonts w:ascii="Calibri" w:hAnsi="Calibri" w:cs="Calibri"/>
          <w:sz w:val="22"/>
          <w:szCs w:val="22"/>
        </w:rPr>
        <w:t>:</w:t>
      </w:r>
      <w:r w:rsidRPr="00A55E7A">
        <w:rPr>
          <w:rFonts w:ascii="Calibri" w:hAnsi="Calibri" w:cs="Calibri"/>
          <w:sz w:val="22"/>
          <w:szCs w:val="22"/>
        </w:rPr>
        <w:t xml:space="preserve"> </w:t>
      </w:r>
    </w:p>
    <w:p w:rsidR="00A55E7A" w:rsidRPr="00A55E7A" w:rsidRDefault="00A55E7A" w:rsidP="006C5323">
      <w:pPr>
        <w:pStyle w:val="ListParagraph"/>
        <w:spacing w:line="240" w:lineRule="atLeast"/>
        <w:ind w:left="0"/>
        <w:contextualSpacing/>
        <w:jc w:val="both"/>
        <w:rPr>
          <w:rFonts w:ascii="Calibri" w:hAnsi="Calibri" w:cs="Calibri"/>
          <w:sz w:val="22"/>
          <w:szCs w:val="22"/>
        </w:rPr>
      </w:pPr>
      <w:r w:rsidRPr="00A55E7A">
        <w:rPr>
          <w:rFonts w:ascii="Calibri" w:hAnsi="Calibri" w:cs="Calibri"/>
          <w:sz w:val="22"/>
          <w:szCs w:val="22"/>
        </w:rPr>
        <w:t xml:space="preserve">- </w:t>
      </w:r>
      <w:r w:rsidR="006C5323" w:rsidRPr="00A55E7A">
        <w:rPr>
          <w:rFonts w:ascii="Calibri" w:hAnsi="Calibri" w:cs="Calibri"/>
          <w:sz w:val="22"/>
          <w:szCs w:val="22"/>
        </w:rPr>
        <w:t xml:space="preserve">za </w:t>
      </w:r>
      <w:r w:rsidR="00E9010E" w:rsidRPr="00A55E7A">
        <w:rPr>
          <w:rFonts w:ascii="Calibri" w:hAnsi="Calibri" w:cs="Calibri"/>
          <w:sz w:val="22"/>
          <w:szCs w:val="22"/>
        </w:rPr>
        <w:t xml:space="preserve">procijenjenu obvezu </w:t>
      </w:r>
      <w:r w:rsidRPr="00A55E7A">
        <w:rPr>
          <w:rFonts w:ascii="Calibri" w:hAnsi="Calibri" w:cs="Calibri"/>
          <w:sz w:val="22"/>
          <w:szCs w:val="22"/>
        </w:rPr>
        <w:t xml:space="preserve">PDV-a za prosinac 2017. godine </w:t>
      </w:r>
      <w:r w:rsidR="00E9010E" w:rsidRPr="00A55E7A">
        <w:rPr>
          <w:rFonts w:ascii="Calibri" w:hAnsi="Calibri" w:cs="Calibri"/>
          <w:sz w:val="22"/>
          <w:szCs w:val="22"/>
        </w:rPr>
        <w:t>Vodoopskrbe i odvodnje d.o.o.</w:t>
      </w:r>
      <w:r w:rsidR="006C5323" w:rsidRPr="00A55E7A">
        <w:rPr>
          <w:rFonts w:ascii="Calibri" w:hAnsi="Calibri" w:cs="Calibri"/>
          <w:sz w:val="22"/>
          <w:szCs w:val="22"/>
        </w:rPr>
        <w:t xml:space="preserve"> </w:t>
      </w:r>
      <w:r w:rsidRPr="00A55E7A">
        <w:rPr>
          <w:rFonts w:ascii="Calibri" w:hAnsi="Calibri" w:cs="Calibri"/>
          <w:sz w:val="22"/>
          <w:szCs w:val="22"/>
        </w:rPr>
        <w:t>od 31.585</w:t>
      </w:r>
      <w:r w:rsidR="006C5323" w:rsidRPr="00A55E7A">
        <w:rPr>
          <w:rFonts w:ascii="Calibri" w:hAnsi="Calibri" w:cs="Calibri"/>
          <w:sz w:val="22"/>
          <w:szCs w:val="22"/>
        </w:rPr>
        <w:t xml:space="preserve"> kuna</w:t>
      </w:r>
      <w:r w:rsidRPr="00A55E7A">
        <w:rPr>
          <w:rFonts w:ascii="Calibri" w:hAnsi="Calibri" w:cs="Calibri"/>
          <w:sz w:val="22"/>
          <w:szCs w:val="22"/>
        </w:rPr>
        <w:t xml:space="preserve">, </w:t>
      </w:r>
    </w:p>
    <w:p w:rsidR="00A55E7A" w:rsidRPr="00A55E7A" w:rsidRDefault="00A55E7A" w:rsidP="006C5323">
      <w:pPr>
        <w:pStyle w:val="ListParagraph"/>
        <w:spacing w:line="240" w:lineRule="atLeast"/>
        <w:ind w:left="0"/>
        <w:contextualSpacing/>
        <w:jc w:val="both"/>
        <w:rPr>
          <w:rFonts w:ascii="Calibri" w:hAnsi="Calibri" w:cs="Calibri"/>
          <w:sz w:val="22"/>
          <w:szCs w:val="22"/>
        </w:rPr>
      </w:pPr>
      <w:r w:rsidRPr="00A55E7A">
        <w:rPr>
          <w:rFonts w:ascii="Calibri" w:hAnsi="Calibri" w:cs="Calibri"/>
          <w:sz w:val="22"/>
          <w:szCs w:val="22"/>
        </w:rPr>
        <w:t>- za potraživanje za predujmove poreza na dobit prema PD prijavi od 52.604 kune i</w:t>
      </w:r>
    </w:p>
    <w:p w:rsidR="006C5323" w:rsidRPr="00A55E7A" w:rsidRDefault="00A55E7A" w:rsidP="006C5323">
      <w:pPr>
        <w:pStyle w:val="ListParagraph"/>
        <w:spacing w:line="240" w:lineRule="atLeast"/>
        <w:ind w:left="0"/>
        <w:contextualSpacing/>
        <w:jc w:val="both"/>
        <w:rPr>
          <w:rFonts w:ascii="Calibri" w:hAnsi="Calibri" w:cs="Calibri"/>
          <w:sz w:val="22"/>
          <w:szCs w:val="22"/>
        </w:rPr>
      </w:pPr>
      <w:r w:rsidRPr="00A55E7A">
        <w:rPr>
          <w:rFonts w:ascii="Calibri" w:hAnsi="Calibri" w:cs="Calibri"/>
          <w:sz w:val="22"/>
          <w:szCs w:val="22"/>
        </w:rPr>
        <w:t>- za potraživanje za više plaćenu naknadu za šume od 484 kune</w:t>
      </w:r>
      <w:r w:rsidR="006C5323" w:rsidRPr="00A55E7A">
        <w:rPr>
          <w:rFonts w:ascii="Calibri" w:hAnsi="Calibri" w:cs="Calibri"/>
          <w:sz w:val="22"/>
          <w:szCs w:val="22"/>
        </w:rPr>
        <w:t>.</w:t>
      </w:r>
    </w:p>
    <w:p w:rsidR="00095F88" w:rsidRPr="009405E4" w:rsidRDefault="00095F88" w:rsidP="00095F88">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t>2.2.</w:t>
      </w:r>
      <w:r w:rsidR="00262D9A">
        <w:rPr>
          <w:rFonts w:ascii="Calibri" w:hAnsi="Calibri" w:cs="Calibri"/>
          <w:sz w:val="22"/>
          <w:szCs w:val="22"/>
          <w:u w:val="single"/>
        </w:rPr>
        <w:t>6</w:t>
      </w:r>
      <w:r w:rsidRPr="009405E4">
        <w:rPr>
          <w:rFonts w:ascii="Calibri" w:hAnsi="Calibri" w:cs="Calibri"/>
          <w:sz w:val="22"/>
          <w:szCs w:val="22"/>
          <w:u w:val="single"/>
        </w:rPr>
        <w:t xml:space="preserve">. Ostala potraživanja </w:t>
      </w:r>
    </w:p>
    <w:p w:rsidR="00CE4F8B" w:rsidRPr="00A55E7A" w:rsidRDefault="00095F88" w:rsidP="00095F88">
      <w:pPr>
        <w:pStyle w:val="ListParagraph"/>
        <w:spacing w:line="240" w:lineRule="atLeast"/>
        <w:ind w:left="0"/>
        <w:contextualSpacing/>
        <w:jc w:val="both"/>
        <w:rPr>
          <w:rFonts w:ascii="Calibri" w:hAnsi="Calibri" w:cs="Calibri"/>
          <w:sz w:val="22"/>
          <w:szCs w:val="22"/>
        </w:rPr>
      </w:pPr>
      <w:r w:rsidRPr="00A55E7A">
        <w:rPr>
          <w:rFonts w:ascii="Calibri" w:hAnsi="Calibri" w:cs="Calibri"/>
          <w:sz w:val="22"/>
          <w:szCs w:val="22"/>
        </w:rPr>
        <w:t>Ostala potraživanja su p</w:t>
      </w:r>
      <w:r w:rsidR="00CE4F8B" w:rsidRPr="00A55E7A">
        <w:rPr>
          <w:rFonts w:ascii="Calibri" w:hAnsi="Calibri" w:cs="Calibri"/>
          <w:sz w:val="22"/>
          <w:szCs w:val="22"/>
        </w:rPr>
        <w:t>otraživanje od HZZO</w:t>
      </w:r>
      <w:r w:rsidR="0047370C" w:rsidRPr="00A55E7A">
        <w:rPr>
          <w:rFonts w:ascii="Calibri" w:hAnsi="Calibri" w:cs="Calibri"/>
          <w:sz w:val="22"/>
          <w:szCs w:val="22"/>
        </w:rPr>
        <w:t>-a</w:t>
      </w:r>
      <w:r w:rsidR="00CE4F8B" w:rsidRPr="00A55E7A">
        <w:rPr>
          <w:rFonts w:ascii="Calibri" w:hAnsi="Calibri" w:cs="Calibri"/>
          <w:sz w:val="22"/>
          <w:szCs w:val="22"/>
        </w:rPr>
        <w:t xml:space="preserve"> za </w:t>
      </w:r>
      <w:r w:rsidRPr="00A55E7A">
        <w:rPr>
          <w:rFonts w:ascii="Calibri" w:hAnsi="Calibri" w:cs="Calibri"/>
          <w:sz w:val="22"/>
          <w:szCs w:val="22"/>
        </w:rPr>
        <w:t>naknadu za bo</w:t>
      </w:r>
      <w:r w:rsidR="00CE4F8B" w:rsidRPr="00A55E7A">
        <w:rPr>
          <w:rFonts w:ascii="Calibri" w:hAnsi="Calibri" w:cs="Calibri"/>
          <w:sz w:val="22"/>
          <w:szCs w:val="22"/>
        </w:rPr>
        <w:t>lovanje</w:t>
      </w:r>
      <w:r w:rsidRPr="00A55E7A">
        <w:rPr>
          <w:rFonts w:ascii="Calibri" w:hAnsi="Calibri" w:cs="Calibri"/>
          <w:sz w:val="22"/>
          <w:szCs w:val="22"/>
        </w:rPr>
        <w:t xml:space="preserve"> </w:t>
      </w:r>
      <w:r w:rsidR="00A55E7A" w:rsidRPr="00A55E7A">
        <w:rPr>
          <w:rFonts w:ascii="Calibri" w:hAnsi="Calibri" w:cs="Calibri"/>
          <w:sz w:val="22"/>
          <w:szCs w:val="22"/>
        </w:rPr>
        <w:t>5.632</w:t>
      </w:r>
      <w:r w:rsidR="00CE4F8B" w:rsidRPr="00A55E7A">
        <w:rPr>
          <w:rFonts w:ascii="Calibri" w:hAnsi="Calibri" w:cs="Calibri"/>
          <w:sz w:val="22"/>
          <w:szCs w:val="22"/>
        </w:rPr>
        <w:t xml:space="preserve"> kuna</w:t>
      </w:r>
      <w:r w:rsidR="006C5323" w:rsidRPr="00A55E7A">
        <w:rPr>
          <w:rFonts w:ascii="Calibri" w:hAnsi="Calibri" w:cs="Calibri"/>
          <w:sz w:val="22"/>
          <w:szCs w:val="22"/>
        </w:rPr>
        <w:t xml:space="preserve"> i </w:t>
      </w:r>
      <w:r w:rsidR="0047370C" w:rsidRPr="00A55E7A">
        <w:rPr>
          <w:rFonts w:ascii="Calibri" w:hAnsi="Calibri" w:cs="Calibri"/>
          <w:sz w:val="22"/>
          <w:szCs w:val="22"/>
        </w:rPr>
        <w:t>p</w:t>
      </w:r>
      <w:r w:rsidR="006C5323" w:rsidRPr="00A55E7A">
        <w:rPr>
          <w:rFonts w:ascii="Calibri" w:hAnsi="Calibri" w:cs="Calibri"/>
          <w:sz w:val="22"/>
          <w:szCs w:val="22"/>
        </w:rPr>
        <w:t xml:space="preserve">otraživanje po Zahtjevima za financiranje </w:t>
      </w:r>
      <w:r w:rsidR="00A55E7A" w:rsidRPr="00A55E7A">
        <w:rPr>
          <w:rFonts w:ascii="Calibri" w:hAnsi="Calibri" w:cs="Calibri"/>
          <w:sz w:val="22"/>
          <w:szCs w:val="22"/>
        </w:rPr>
        <w:t>Grada Samobora</w:t>
      </w:r>
      <w:r w:rsidR="006C5323" w:rsidRPr="00A55E7A">
        <w:rPr>
          <w:rFonts w:ascii="Calibri" w:hAnsi="Calibri" w:cs="Calibri"/>
          <w:sz w:val="22"/>
          <w:szCs w:val="22"/>
        </w:rPr>
        <w:t xml:space="preserve"> </w:t>
      </w:r>
      <w:r w:rsidR="00985C2D" w:rsidRPr="00A55E7A">
        <w:rPr>
          <w:rFonts w:ascii="Calibri" w:hAnsi="Calibri" w:cs="Calibri"/>
          <w:sz w:val="22"/>
          <w:szCs w:val="22"/>
        </w:rPr>
        <w:t>od</w:t>
      </w:r>
      <w:r w:rsidR="006C5323" w:rsidRPr="00A55E7A">
        <w:rPr>
          <w:rFonts w:ascii="Calibri" w:hAnsi="Calibri" w:cs="Calibri"/>
          <w:sz w:val="22"/>
          <w:szCs w:val="22"/>
        </w:rPr>
        <w:t xml:space="preserve"> </w:t>
      </w:r>
      <w:r w:rsidR="00A55E7A" w:rsidRPr="00A55E7A">
        <w:rPr>
          <w:rFonts w:ascii="Calibri" w:hAnsi="Calibri" w:cs="Calibri"/>
          <w:sz w:val="22"/>
          <w:szCs w:val="22"/>
        </w:rPr>
        <w:t>270.404</w:t>
      </w:r>
      <w:r w:rsidR="006C5323" w:rsidRPr="00A55E7A">
        <w:rPr>
          <w:rFonts w:ascii="Calibri" w:hAnsi="Calibri" w:cs="Calibri"/>
          <w:sz w:val="22"/>
          <w:szCs w:val="22"/>
        </w:rPr>
        <w:t xml:space="preserve"> kuna</w:t>
      </w:r>
      <w:r w:rsidRPr="00A55E7A">
        <w:rPr>
          <w:rFonts w:ascii="Calibri" w:hAnsi="Calibri" w:cs="Calibri"/>
          <w:sz w:val="22"/>
          <w:szCs w:val="22"/>
        </w:rPr>
        <w:t>.</w:t>
      </w:r>
    </w:p>
    <w:p w:rsidR="00CE4F8B" w:rsidRPr="009405E4" w:rsidRDefault="00CE4F8B" w:rsidP="00CE4F8B">
      <w:pPr>
        <w:pStyle w:val="Heading3"/>
        <w:numPr>
          <w:ilvl w:val="0"/>
          <w:numId w:val="0"/>
        </w:numPr>
        <w:ind w:left="720" w:hanging="720"/>
        <w:rPr>
          <w:rFonts w:ascii="Calibri" w:hAnsi="Calibri" w:cs="Calibri"/>
          <w:i/>
          <w:sz w:val="22"/>
          <w:szCs w:val="22"/>
          <w:u w:val="single"/>
        </w:rPr>
      </w:pPr>
      <w:bookmarkStart w:id="16" w:name="_Toc260645144"/>
      <w:bookmarkStart w:id="17" w:name="_Ref410197541"/>
      <w:bookmarkStart w:id="18" w:name="_Ref410197544"/>
      <w:r w:rsidRPr="009405E4">
        <w:rPr>
          <w:rFonts w:ascii="Calibri" w:hAnsi="Calibri" w:cs="Calibri"/>
          <w:sz w:val="22"/>
          <w:szCs w:val="22"/>
          <w:u w:val="single"/>
        </w:rPr>
        <w:lastRenderedPageBreak/>
        <w:t>2.</w:t>
      </w:r>
      <w:r w:rsidR="00FB3A82" w:rsidRPr="009405E4">
        <w:rPr>
          <w:rFonts w:ascii="Calibri" w:hAnsi="Calibri" w:cs="Calibri"/>
          <w:sz w:val="22"/>
          <w:szCs w:val="22"/>
          <w:u w:val="single"/>
        </w:rPr>
        <w:t>2</w:t>
      </w:r>
      <w:r w:rsidRPr="009405E4">
        <w:rPr>
          <w:rFonts w:ascii="Calibri" w:hAnsi="Calibri" w:cs="Calibri"/>
          <w:sz w:val="22"/>
          <w:szCs w:val="22"/>
          <w:u w:val="single"/>
        </w:rPr>
        <w:t>.</w:t>
      </w:r>
      <w:r w:rsidR="00262D9A">
        <w:rPr>
          <w:rFonts w:ascii="Calibri" w:hAnsi="Calibri" w:cs="Calibri"/>
          <w:sz w:val="22"/>
          <w:szCs w:val="22"/>
          <w:u w:val="single"/>
        </w:rPr>
        <w:t>7</w:t>
      </w:r>
      <w:r w:rsidR="00FB3A82" w:rsidRPr="009405E4">
        <w:rPr>
          <w:rFonts w:ascii="Calibri" w:hAnsi="Calibri" w:cs="Calibri"/>
          <w:sz w:val="22"/>
          <w:szCs w:val="22"/>
          <w:u w:val="single"/>
        </w:rPr>
        <w:t>.</w:t>
      </w:r>
      <w:r w:rsidRPr="009405E4">
        <w:rPr>
          <w:rFonts w:ascii="Calibri" w:hAnsi="Calibri" w:cs="Calibri"/>
          <w:sz w:val="22"/>
          <w:szCs w:val="22"/>
          <w:u w:val="single"/>
        </w:rPr>
        <w:t xml:space="preserve"> Novac u banci i blagajni</w:t>
      </w:r>
      <w:bookmarkEnd w:id="16"/>
      <w:bookmarkEnd w:id="17"/>
      <w:bookmarkEnd w:id="18"/>
    </w:p>
    <w:p w:rsidR="00CE4F8B" w:rsidRPr="00A55E7A" w:rsidRDefault="00CE4F8B" w:rsidP="00A6053E">
      <w:pPr>
        <w:pStyle w:val="BodyText3"/>
        <w:spacing w:line="240" w:lineRule="atLeast"/>
        <w:jc w:val="both"/>
        <w:rPr>
          <w:rFonts w:ascii="Calibri" w:hAnsi="Calibri" w:cs="Calibri"/>
          <w:sz w:val="22"/>
          <w:szCs w:val="22"/>
        </w:rPr>
      </w:pPr>
      <w:r w:rsidRPr="009405E4">
        <w:rPr>
          <w:rFonts w:ascii="Calibri" w:hAnsi="Calibri" w:cs="Calibri"/>
          <w:sz w:val="22"/>
          <w:szCs w:val="22"/>
        </w:rPr>
        <w:t xml:space="preserve">Novac na računu i blagajni iskazuje se u nominalnoj vrijednosti u kunama. </w:t>
      </w:r>
      <w:r w:rsidRPr="00A55E7A">
        <w:rPr>
          <w:rFonts w:ascii="Calibri" w:hAnsi="Calibri" w:cs="Calibri"/>
          <w:sz w:val="22"/>
          <w:szCs w:val="22"/>
        </w:rPr>
        <w:t>Na dan 31.12.201</w:t>
      </w:r>
      <w:r w:rsidR="00A55E7A" w:rsidRPr="00A55E7A">
        <w:rPr>
          <w:rFonts w:ascii="Calibri" w:hAnsi="Calibri" w:cs="Calibri"/>
          <w:sz w:val="22"/>
          <w:szCs w:val="22"/>
        </w:rPr>
        <w:t>7</w:t>
      </w:r>
      <w:r w:rsidRPr="00A55E7A">
        <w:rPr>
          <w:rFonts w:ascii="Calibri" w:hAnsi="Calibri" w:cs="Calibri"/>
          <w:sz w:val="22"/>
          <w:szCs w:val="22"/>
        </w:rPr>
        <w:t>. godine na žiro</w:t>
      </w:r>
      <w:r w:rsidR="00985C2D" w:rsidRPr="00A55E7A">
        <w:rPr>
          <w:rFonts w:ascii="Calibri" w:hAnsi="Calibri" w:cs="Calibri"/>
          <w:sz w:val="22"/>
          <w:szCs w:val="22"/>
        </w:rPr>
        <w:t xml:space="preserve"> </w:t>
      </w:r>
      <w:r w:rsidRPr="00A55E7A">
        <w:rPr>
          <w:rFonts w:ascii="Calibri" w:hAnsi="Calibri" w:cs="Calibri"/>
          <w:sz w:val="22"/>
          <w:szCs w:val="22"/>
        </w:rPr>
        <w:t xml:space="preserve">računu Odvodnje Samobor d.o.o. bilo je </w:t>
      </w:r>
      <w:r w:rsidR="00A55E7A" w:rsidRPr="00A55E7A">
        <w:rPr>
          <w:rFonts w:ascii="Calibri" w:hAnsi="Calibri" w:cs="Calibri"/>
          <w:sz w:val="22"/>
          <w:szCs w:val="22"/>
        </w:rPr>
        <w:t>224.540</w:t>
      </w:r>
      <w:r w:rsidRPr="00A55E7A">
        <w:rPr>
          <w:rFonts w:ascii="Calibri" w:hAnsi="Calibri" w:cs="Calibri"/>
          <w:sz w:val="22"/>
          <w:szCs w:val="22"/>
        </w:rPr>
        <w:t xml:space="preserve"> kuna, a u blagajni </w:t>
      </w:r>
      <w:r w:rsidR="00A55E7A" w:rsidRPr="00A55E7A">
        <w:rPr>
          <w:rFonts w:ascii="Calibri" w:hAnsi="Calibri" w:cs="Calibri"/>
          <w:sz w:val="22"/>
          <w:szCs w:val="22"/>
        </w:rPr>
        <w:t>374</w:t>
      </w:r>
      <w:r w:rsidRPr="00A55E7A">
        <w:rPr>
          <w:rFonts w:ascii="Calibri" w:hAnsi="Calibri" w:cs="Calibri"/>
          <w:sz w:val="22"/>
          <w:szCs w:val="22"/>
        </w:rPr>
        <w:t xml:space="preserve"> kuna, ukupno je bilo novčanih sredstava </w:t>
      </w:r>
      <w:r w:rsidR="00A55E7A" w:rsidRPr="00A55E7A">
        <w:rPr>
          <w:rFonts w:ascii="Calibri" w:hAnsi="Calibri" w:cs="Calibri"/>
          <w:sz w:val="22"/>
          <w:szCs w:val="22"/>
        </w:rPr>
        <w:t>224.914</w:t>
      </w:r>
      <w:r w:rsidRPr="00A55E7A">
        <w:rPr>
          <w:rFonts w:ascii="Calibri" w:hAnsi="Calibri" w:cs="Calibri"/>
          <w:sz w:val="22"/>
          <w:szCs w:val="22"/>
        </w:rPr>
        <w:t xml:space="preserve"> kuna.</w:t>
      </w:r>
    </w:p>
    <w:p w:rsidR="00CE4F8B" w:rsidRDefault="00C33FBC" w:rsidP="00CE4F8B">
      <w:pPr>
        <w:pStyle w:val="Heading3"/>
        <w:numPr>
          <w:ilvl w:val="0"/>
          <w:numId w:val="0"/>
        </w:numPr>
        <w:ind w:left="720" w:hanging="720"/>
        <w:rPr>
          <w:rFonts w:ascii="Calibri" w:hAnsi="Calibri" w:cs="Calibri"/>
          <w:sz w:val="22"/>
          <w:szCs w:val="22"/>
          <w:u w:val="single"/>
        </w:rPr>
      </w:pPr>
      <w:bookmarkStart w:id="19" w:name="_Ref410197554"/>
      <w:r w:rsidRPr="009405E4">
        <w:rPr>
          <w:rFonts w:ascii="Calibri" w:hAnsi="Calibri" w:cs="Calibri"/>
          <w:sz w:val="22"/>
          <w:szCs w:val="22"/>
          <w:u w:val="single"/>
        </w:rPr>
        <w:t>2.3</w:t>
      </w:r>
      <w:r w:rsidR="00CE4F8B" w:rsidRPr="009405E4">
        <w:rPr>
          <w:rFonts w:ascii="Calibri" w:hAnsi="Calibri" w:cs="Calibri"/>
          <w:sz w:val="22"/>
          <w:szCs w:val="22"/>
          <w:u w:val="single"/>
        </w:rPr>
        <w:t xml:space="preserve">. </w:t>
      </w:r>
      <w:r w:rsidR="00313A42" w:rsidRPr="009405E4">
        <w:rPr>
          <w:rFonts w:ascii="Calibri" w:hAnsi="Calibri" w:cs="Calibri"/>
          <w:sz w:val="22"/>
          <w:szCs w:val="22"/>
          <w:u w:val="single"/>
        </w:rPr>
        <w:t>PLAĆENI TROŠKOVI BUDUĆEG RAZDOBLJA</w:t>
      </w:r>
      <w:bookmarkEnd w:id="19"/>
    </w:p>
    <w:tbl>
      <w:tblPr>
        <w:tblW w:w="8720" w:type="dxa"/>
        <w:tblLook w:val="04A0" w:firstRow="1" w:lastRow="0" w:firstColumn="1" w:lastColumn="0" w:noHBand="0" w:noVBand="1"/>
      </w:tblPr>
      <w:tblGrid>
        <w:gridCol w:w="3440"/>
        <w:gridCol w:w="1760"/>
        <w:gridCol w:w="1760"/>
        <w:gridCol w:w="1760"/>
      </w:tblGrid>
      <w:tr w:rsidR="008C5B6F" w:rsidTr="00B131D5">
        <w:trPr>
          <w:trHeight w:val="300"/>
        </w:trPr>
        <w:tc>
          <w:tcPr>
            <w:tcW w:w="3440" w:type="dxa"/>
            <w:tcBorders>
              <w:top w:val="nil"/>
              <w:left w:val="nil"/>
              <w:bottom w:val="single" w:sz="4" w:space="0" w:color="auto"/>
              <w:right w:val="nil"/>
            </w:tcBorders>
            <w:shd w:val="clear" w:color="auto" w:fill="auto"/>
            <w:noWrap/>
            <w:vAlign w:val="bottom"/>
            <w:hideMark/>
          </w:tcPr>
          <w:p w:rsidR="008C5B6F" w:rsidRDefault="008C5B6F" w:rsidP="00B131D5">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8C5B6F" w:rsidRDefault="008C5B6F" w:rsidP="00B131D5">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8C5B6F" w:rsidRDefault="008C5B6F" w:rsidP="00B131D5">
            <w:pPr>
              <w:jc w:val="center"/>
              <w:rPr>
                <w:rFonts w:ascii="Calibri" w:hAnsi="Calibri" w:cs="Calibri"/>
                <w:color w:val="000000"/>
                <w:sz w:val="22"/>
                <w:szCs w:val="22"/>
              </w:rPr>
            </w:pPr>
            <w:r>
              <w:rPr>
                <w:rFonts w:ascii="Calibri" w:hAnsi="Calibri" w:cs="Calibri"/>
                <w:color w:val="000000"/>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8C5B6F" w:rsidRDefault="008C5B6F" w:rsidP="00B131D5">
            <w:pPr>
              <w:jc w:val="center"/>
              <w:rPr>
                <w:rFonts w:ascii="Calibri" w:hAnsi="Calibri" w:cs="Calibri"/>
                <w:color w:val="000000"/>
                <w:sz w:val="22"/>
                <w:szCs w:val="22"/>
              </w:rPr>
            </w:pPr>
            <w:r>
              <w:rPr>
                <w:rFonts w:ascii="Calibri" w:hAnsi="Calibri" w:cs="Calibri"/>
                <w:color w:val="000000"/>
                <w:sz w:val="22"/>
                <w:szCs w:val="22"/>
              </w:rPr>
              <w:t>Index 17/16</w:t>
            </w:r>
          </w:p>
        </w:tc>
      </w:tr>
      <w:tr w:rsidR="008C5B6F" w:rsidTr="00B131D5">
        <w:trPr>
          <w:trHeight w:val="300"/>
        </w:trPr>
        <w:tc>
          <w:tcPr>
            <w:tcW w:w="3440" w:type="dxa"/>
            <w:tcBorders>
              <w:top w:val="nil"/>
              <w:left w:val="nil"/>
              <w:bottom w:val="nil"/>
              <w:right w:val="nil"/>
            </w:tcBorders>
            <w:shd w:val="clear" w:color="auto" w:fill="auto"/>
            <w:noWrap/>
            <w:vAlign w:val="bottom"/>
            <w:hideMark/>
          </w:tcPr>
          <w:p w:rsidR="008C5B6F" w:rsidRDefault="008C5B6F" w:rsidP="00B131D5">
            <w:pPr>
              <w:rPr>
                <w:rFonts w:ascii="Calibri" w:hAnsi="Calibri" w:cs="Calibri"/>
                <w:color w:val="000000"/>
                <w:sz w:val="22"/>
                <w:szCs w:val="22"/>
              </w:rPr>
            </w:pPr>
            <w:r>
              <w:rPr>
                <w:rFonts w:ascii="Calibri" w:hAnsi="Calibri" w:cs="Calibri"/>
                <w:color w:val="000000"/>
                <w:sz w:val="22"/>
                <w:szCs w:val="22"/>
              </w:rPr>
              <w:t>Plaćeni troškovi budućeg razdoblja</w:t>
            </w:r>
          </w:p>
        </w:tc>
        <w:tc>
          <w:tcPr>
            <w:tcW w:w="1760" w:type="dxa"/>
            <w:tcBorders>
              <w:top w:val="nil"/>
              <w:left w:val="nil"/>
              <w:bottom w:val="nil"/>
              <w:right w:val="nil"/>
            </w:tcBorders>
            <w:vAlign w:val="bottom"/>
          </w:tcPr>
          <w:p w:rsidR="008C5B6F" w:rsidRDefault="008C5B6F" w:rsidP="00B131D5">
            <w:pPr>
              <w:jc w:val="right"/>
              <w:rPr>
                <w:rFonts w:ascii="Calibri" w:hAnsi="Calibri" w:cs="Calibri"/>
                <w:color w:val="000000"/>
                <w:sz w:val="22"/>
                <w:szCs w:val="22"/>
              </w:rPr>
            </w:pPr>
            <w:r>
              <w:rPr>
                <w:rFonts w:ascii="Calibri" w:hAnsi="Calibri" w:cs="Calibri"/>
                <w:color w:val="000000"/>
                <w:sz w:val="22"/>
                <w:szCs w:val="22"/>
              </w:rPr>
              <w:t>63.147</w:t>
            </w:r>
          </w:p>
        </w:tc>
        <w:tc>
          <w:tcPr>
            <w:tcW w:w="1760" w:type="dxa"/>
            <w:tcBorders>
              <w:top w:val="nil"/>
              <w:left w:val="nil"/>
              <w:bottom w:val="nil"/>
              <w:right w:val="nil"/>
            </w:tcBorders>
            <w:shd w:val="clear" w:color="auto" w:fill="auto"/>
            <w:noWrap/>
            <w:vAlign w:val="bottom"/>
            <w:hideMark/>
          </w:tcPr>
          <w:p w:rsidR="008C5B6F" w:rsidRDefault="008C5B6F" w:rsidP="00B131D5">
            <w:pPr>
              <w:jc w:val="right"/>
              <w:rPr>
                <w:rFonts w:ascii="Calibri" w:hAnsi="Calibri" w:cs="Calibri"/>
                <w:color w:val="000000"/>
                <w:sz w:val="22"/>
                <w:szCs w:val="22"/>
              </w:rPr>
            </w:pPr>
            <w:r>
              <w:rPr>
                <w:rFonts w:ascii="Calibri" w:hAnsi="Calibri" w:cs="Calibri"/>
                <w:color w:val="000000"/>
                <w:sz w:val="22"/>
                <w:szCs w:val="22"/>
              </w:rPr>
              <w:t>268.105</w:t>
            </w:r>
          </w:p>
        </w:tc>
        <w:tc>
          <w:tcPr>
            <w:tcW w:w="1760" w:type="dxa"/>
            <w:tcBorders>
              <w:top w:val="nil"/>
              <w:left w:val="nil"/>
              <w:bottom w:val="nil"/>
              <w:right w:val="nil"/>
            </w:tcBorders>
            <w:shd w:val="clear" w:color="auto" w:fill="auto"/>
            <w:noWrap/>
            <w:vAlign w:val="bottom"/>
            <w:hideMark/>
          </w:tcPr>
          <w:p w:rsidR="008C5B6F" w:rsidRDefault="00A55E7A" w:rsidP="00B131D5">
            <w:pPr>
              <w:jc w:val="right"/>
              <w:rPr>
                <w:rFonts w:ascii="Calibri" w:hAnsi="Calibri" w:cs="Calibri"/>
                <w:color w:val="000000"/>
                <w:sz w:val="22"/>
                <w:szCs w:val="22"/>
              </w:rPr>
            </w:pPr>
            <w:r>
              <w:rPr>
                <w:rFonts w:ascii="Calibri" w:hAnsi="Calibri" w:cs="Calibri"/>
                <w:color w:val="000000"/>
                <w:sz w:val="22"/>
                <w:szCs w:val="22"/>
              </w:rPr>
              <w:t>424,57</w:t>
            </w:r>
          </w:p>
        </w:tc>
      </w:tr>
      <w:tr w:rsidR="008C5B6F" w:rsidTr="00B131D5">
        <w:trPr>
          <w:trHeight w:val="300"/>
        </w:trPr>
        <w:tc>
          <w:tcPr>
            <w:tcW w:w="3440" w:type="dxa"/>
            <w:tcBorders>
              <w:top w:val="nil"/>
              <w:left w:val="nil"/>
              <w:bottom w:val="nil"/>
              <w:right w:val="nil"/>
            </w:tcBorders>
            <w:shd w:val="clear" w:color="auto" w:fill="auto"/>
            <w:noWrap/>
            <w:vAlign w:val="bottom"/>
          </w:tcPr>
          <w:p w:rsidR="008C5B6F" w:rsidRDefault="008C5B6F" w:rsidP="00B131D5">
            <w:pPr>
              <w:rPr>
                <w:rFonts w:ascii="Calibri" w:hAnsi="Calibri" w:cs="Calibri"/>
                <w:color w:val="000000"/>
                <w:sz w:val="22"/>
                <w:szCs w:val="22"/>
              </w:rPr>
            </w:pPr>
          </w:p>
        </w:tc>
        <w:tc>
          <w:tcPr>
            <w:tcW w:w="1760" w:type="dxa"/>
            <w:tcBorders>
              <w:top w:val="nil"/>
              <w:left w:val="nil"/>
              <w:bottom w:val="nil"/>
              <w:right w:val="nil"/>
            </w:tcBorders>
            <w:vAlign w:val="bottom"/>
          </w:tcPr>
          <w:p w:rsidR="008C5B6F" w:rsidRDefault="008C5B6F" w:rsidP="00B131D5">
            <w:pPr>
              <w:jc w:val="right"/>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tcPr>
          <w:p w:rsidR="008C5B6F" w:rsidRDefault="008C5B6F" w:rsidP="00B131D5">
            <w:pPr>
              <w:jc w:val="right"/>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tcPr>
          <w:p w:rsidR="008C5B6F" w:rsidRDefault="008C5B6F" w:rsidP="00B131D5">
            <w:pPr>
              <w:jc w:val="right"/>
              <w:rPr>
                <w:rFonts w:ascii="Calibri" w:hAnsi="Calibri" w:cs="Calibri"/>
                <w:color w:val="000000"/>
                <w:sz w:val="22"/>
                <w:szCs w:val="22"/>
              </w:rPr>
            </w:pPr>
          </w:p>
        </w:tc>
      </w:tr>
    </w:tbl>
    <w:p w:rsidR="00AF0F08" w:rsidRPr="00A1064B" w:rsidRDefault="00A55E7A" w:rsidP="00AF0F08">
      <w:pPr>
        <w:jc w:val="both"/>
        <w:rPr>
          <w:rFonts w:ascii="Calibri" w:hAnsi="Calibri" w:cs="Calibri"/>
          <w:sz w:val="22"/>
          <w:szCs w:val="22"/>
        </w:rPr>
      </w:pPr>
      <w:r w:rsidRPr="00A1064B">
        <w:rPr>
          <w:rFonts w:ascii="Calibri" w:hAnsi="Calibri" w:cs="Calibri"/>
          <w:sz w:val="22"/>
          <w:szCs w:val="22"/>
        </w:rPr>
        <w:t>Na ovoj poziciji iskazane</w:t>
      </w:r>
      <w:r w:rsidR="00CE4F8B" w:rsidRPr="00A1064B">
        <w:rPr>
          <w:rFonts w:ascii="Calibri" w:hAnsi="Calibri" w:cs="Calibri"/>
          <w:sz w:val="22"/>
          <w:szCs w:val="22"/>
        </w:rPr>
        <w:t xml:space="preserve"> </w:t>
      </w:r>
      <w:r w:rsidRPr="00A1064B">
        <w:rPr>
          <w:rFonts w:ascii="Calibri" w:hAnsi="Calibri" w:cs="Calibri"/>
          <w:sz w:val="22"/>
          <w:szCs w:val="22"/>
        </w:rPr>
        <w:t>su</w:t>
      </w:r>
      <w:r w:rsidR="00CE4F8B" w:rsidRPr="00A1064B">
        <w:rPr>
          <w:rFonts w:ascii="Calibri" w:hAnsi="Calibri" w:cs="Calibri"/>
          <w:sz w:val="22"/>
          <w:szCs w:val="22"/>
        </w:rPr>
        <w:t xml:space="preserve"> </w:t>
      </w:r>
      <w:r w:rsidR="00A56D43" w:rsidRPr="00A1064B">
        <w:rPr>
          <w:rFonts w:ascii="Calibri" w:hAnsi="Calibri" w:cs="Calibri"/>
          <w:sz w:val="22"/>
          <w:szCs w:val="22"/>
        </w:rPr>
        <w:t xml:space="preserve">unaprijed plaćene premije osiguranja vozila </w:t>
      </w:r>
      <w:r w:rsidR="0047370C" w:rsidRPr="00A1064B">
        <w:rPr>
          <w:rFonts w:ascii="Calibri" w:hAnsi="Calibri" w:cs="Calibri"/>
          <w:sz w:val="22"/>
          <w:szCs w:val="22"/>
        </w:rPr>
        <w:t>od</w:t>
      </w:r>
      <w:r w:rsidR="00A56D43" w:rsidRPr="00A1064B">
        <w:rPr>
          <w:rFonts w:ascii="Calibri" w:hAnsi="Calibri" w:cs="Calibri"/>
          <w:sz w:val="22"/>
          <w:szCs w:val="22"/>
        </w:rPr>
        <w:t xml:space="preserve"> </w:t>
      </w:r>
      <w:r w:rsidRPr="00A1064B">
        <w:rPr>
          <w:rFonts w:ascii="Calibri" w:hAnsi="Calibri" w:cs="Calibri"/>
          <w:sz w:val="22"/>
          <w:szCs w:val="22"/>
        </w:rPr>
        <w:t>22.266</w:t>
      </w:r>
      <w:r w:rsidR="00A56D43" w:rsidRPr="00A1064B">
        <w:rPr>
          <w:rFonts w:ascii="Calibri" w:hAnsi="Calibri" w:cs="Calibri"/>
          <w:sz w:val="22"/>
          <w:szCs w:val="22"/>
        </w:rPr>
        <w:t xml:space="preserve"> kuna</w:t>
      </w:r>
      <w:r w:rsidR="0047370C" w:rsidRPr="00A1064B">
        <w:rPr>
          <w:rFonts w:ascii="Calibri" w:hAnsi="Calibri" w:cs="Calibri"/>
          <w:sz w:val="22"/>
          <w:szCs w:val="22"/>
        </w:rPr>
        <w:t xml:space="preserve"> te nefakturirani prihodi od </w:t>
      </w:r>
      <w:r w:rsidR="00A1064B" w:rsidRPr="00A1064B">
        <w:rPr>
          <w:rFonts w:ascii="Calibri" w:hAnsi="Calibri" w:cs="Calibri"/>
          <w:sz w:val="22"/>
          <w:szCs w:val="22"/>
        </w:rPr>
        <w:t>245.839</w:t>
      </w:r>
      <w:r w:rsidR="0047370C" w:rsidRPr="00A1064B">
        <w:rPr>
          <w:rFonts w:ascii="Calibri" w:hAnsi="Calibri" w:cs="Calibri"/>
          <w:sz w:val="22"/>
          <w:szCs w:val="22"/>
        </w:rPr>
        <w:t xml:space="preserve"> kuna.</w:t>
      </w:r>
      <w:r w:rsidR="00A1064B" w:rsidRPr="00A1064B">
        <w:rPr>
          <w:rFonts w:ascii="Calibri" w:hAnsi="Calibri" w:cs="Calibri"/>
          <w:sz w:val="22"/>
          <w:szCs w:val="22"/>
        </w:rPr>
        <w:t xml:space="preserve"> Nefakturirani prihodi odnose se na obračun Vodoopskrbe i odvodnje d.o.o. za prosinac 2017. godine.</w:t>
      </w:r>
    </w:p>
    <w:p w:rsidR="006805A7" w:rsidRPr="009405E4" w:rsidRDefault="006805A7" w:rsidP="00AF0F08">
      <w:pPr>
        <w:jc w:val="both"/>
        <w:rPr>
          <w:rFonts w:ascii="Calibri" w:hAnsi="Calibri" w:cs="Calibri"/>
          <w:b/>
          <w:sz w:val="22"/>
          <w:szCs w:val="22"/>
          <w:u w:val="single"/>
        </w:rPr>
      </w:pPr>
    </w:p>
    <w:p w:rsidR="00BC4A40" w:rsidRPr="009405E4" w:rsidRDefault="00BC4A40" w:rsidP="00AF0F08">
      <w:pPr>
        <w:jc w:val="both"/>
        <w:rPr>
          <w:rFonts w:ascii="Calibri" w:hAnsi="Calibri" w:cs="Calibri"/>
          <w:b/>
          <w:i/>
          <w:sz w:val="22"/>
          <w:szCs w:val="22"/>
        </w:rPr>
      </w:pPr>
      <w:r w:rsidRPr="009405E4">
        <w:rPr>
          <w:rFonts w:ascii="Calibri" w:hAnsi="Calibri" w:cs="Calibri"/>
          <w:b/>
          <w:sz w:val="22"/>
          <w:szCs w:val="22"/>
          <w:u w:val="single"/>
        </w:rPr>
        <w:t>2.</w:t>
      </w:r>
      <w:r w:rsidR="00C33FBC" w:rsidRPr="009405E4">
        <w:rPr>
          <w:rFonts w:ascii="Calibri" w:hAnsi="Calibri" w:cs="Calibri"/>
          <w:b/>
          <w:sz w:val="22"/>
          <w:szCs w:val="22"/>
          <w:u w:val="single"/>
        </w:rPr>
        <w:t>4</w:t>
      </w:r>
      <w:r w:rsidRPr="009405E4">
        <w:rPr>
          <w:rFonts w:ascii="Calibri" w:hAnsi="Calibri" w:cs="Calibri"/>
          <w:b/>
          <w:sz w:val="22"/>
          <w:szCs w:val="22"/>
          <w:u w:val="single"/>
        </w:rPr>
        <w:t xml:space="preserve">. </w:t>
      </w:r>
      <w:r w:rsidR="00313A42" w:rsidRPr="009405E4">
        <w:rPr>
          <w:rFonts w:ascii="Calibri" w:hAnsi="Calibri" w:cs="Calibri"/>
          <w:b/>
          <w:sz w:val="22"/>
          <w:szCs w:val="22"/>
          <w:u w:val="single"/>
        </w:rPr>
        <w:t>IZVANBILANČNI ZAPISI</w:t>
      </w:r>
    </w:p>
    <w:p w:rsidR="006C5E85" w:rsidRPr="009405E4" w:rsidRDefault="006C5E85" w:rsidP="006C5E85">
      <w:pPr>
        <w:spacing w:line="240" w:lineRule="atLeast"/>
        <w:jc w:val="both"/>
        <w:rPr>
          <w:rFonts w:ascii="Calibri" w:hAnsi="Calibri" w:cs="Calibri"/>
          <w:color w:val="000000"/>
          <w:sz w:val="22"/>
          <w:szCs w:val="22"/>
        </w:rPr>
      </w:pPr>
      <w:r w:rsidRPr="009405E4">
        <w:rPr>
          <w:rFonts w:ascii="Calibri" w:hAnsi="Calibri" w:cs="Calibri"/>
          <w:color w:val="000000"/>
          <w:sz w:val="22"/>
          <w:szCs w:val="22"/>
        </w:rPr>
        <w:t>U izvanbilančne zapise knjižena je Oprema poslovnog prostora u zakupu – tuđa sredstva u vrijednosti 19.810 kuna</w:t>
      </w:r>
      <w:r w:rsidR="00785E42">
        <w:rPr>
          <w:rFonts w:ascii="Calibri" w:hAnsi="Calibri" w:cs="Calibri"/>
          <w:color w:val="000000"/>
          <w:sz w:val="22"/>
          <w:szCs w:val="22"/>
        </w:rPr>
        <w:t xml:space="preserve">, </w:t>
      </w:r>
      <w:r w:rsidR="00785E42" w:rsidRPr="00A1064B">
        <w:rPr>
          <w:rFonts w:ascii="Calibri" w:hAnsi="Calibri" w:cs="Calibri"/>
          <w:sz w:val="22"/>
          <w:szCs w:val="22"/>
        </w:rPr>
        <w:t>primljene b</w:t>
      </w:r>
      <w:r w:rsidRPr="00A1064B">
        <w:rPr>
          <w:rFonts w:ascii="Calibri" w:hAnsi="Calibri" w:cs="Calibri"/>
          <w:sz w:val="22"/>
          <w:szCs w:val="22"/>
        </w:rPr>
        <w:t xml:space="preserve">janco zadužnice za dobro izvršenje </w:t>
      </w:r>
      <w:r w:rsidR="00FD4143" w:rsidRPr="00A1064B">
        <w:rPr>
          <w:rFonts w:ascii="Calibri" w:hAnsi="Calibri" w:cs="Calibri"/>
          <w:sz w:val="22"/>
          <w:szCs w:val="22"/>
        </w:rPr>
        <w:t>u</w:t>
      </w:r>
      <w:r w:rsidRPr="00A1064B">
        <w:rPr>
          <w:rFonts w:ascii="Calibri" w:hAnsi="Calibri" w:cs="Calibri"/>
          <w:sz w:val="22"/>
          <w:szCs w:val="22"/>
        </w:rPr>
        <w:t xml:space="preserve">govora </w:t>
      </w:r>
      <w:r w:rsidR="00785E42" w:rsidRPr="00A1064B">
        <w:rPr>
          <w:rFonts w:ascii="Calibri" w:hAnsi="Calibri" w:cs="Calibri"/>
          <w:sz w:val="22"/>
          <w:szCs w:val="22"/>
        </w:rPr>
        <w:t>200.000 kuna</w:t>
      </w:r>
      <w:r w:rsidR="00785E42">
        <w:rPr>
          <w:rFonts w:ascii="Calibri" w:hAnsi="Calibri" w:cs="Calibri"/>
          <w:color w:val="000000"/>
          <w:sz w:val="22"/>
          <w:szCs w:val="22"/>
        </w:rPr>
        <w:t xml:space="preserve">, primljena garancija za uredno ispunjenje ugovora od Tigre d.o.o. </w:t>
      </w:r>
      <w:r w:rsidR="00FD4143">
        <w:rPr>
          <w:rFonts w:ascii="Calibri" w:hAnsi="Calibri" w:cs="Calibri"/>
          <w:color w:val="000000"/>
          <w:sz w:val="22"/>
          <w:szCs w:val="22"/>
        </w:rPr>
        <w:t>od</w:t>
      </w:r>
      <w:r w:rsidR="00785E42">
        <w:rPr>
          <w:rFonts w:ascii="Calibri" w:hAnsi="Calibri" w:cs="Calibri"/>
          <w:color w:val="000000"/>
          <w:sz w:val="22"/>
          <w:szCs w:val="22"/>
        </w:rPr>
        <w:t xml:space="preserve"> 440.752 </w:t>
      </w:r>
      <w:r w:rsidR="009B4396">
        <w:rPr>
          <w:rFonts w:ascii="Calibri" w:hAnsi="Calibri" w:cs="Calibri"/>
          <w:color w:val="000000"/>
          <w:sz w:val="22"/>
          <w:szCs w:val="22"/>
        </w:rPr>
        <w:t>kuna. I</w:t>
      </w:r>
      <w:r w:rsidR="00785E42">
        <w:rPr>
          <w:rFonts w:ascii="Calibri" w:hAnsi="Calibri" w:cs="Calibri"/>
          <w:color w:val="000000"/>
          <w:sz w:val="22"/>
          <w:szCs w:val="22"/>
        </w:rPr>
        <w:t>zdan</w:t>
      </w:r>
      <w:r w:rsidR="009B4396">
        <w:rPr>
          <w:rFonts w:ascii="Calibri" w:hAnsi="Calibri" w:cs="Calibri"/>
          <w:color w:val="000000"/>
          <w:sz w:val="22"/>
          <w:szCs w:val="22"/>
        </w:rPr>
        <w:t>e su</w:t>
      </w:r>
      <w:r w:rsidR="00785E42">
        <w:rPr>
          <w:rFonts w:ascii="Calibri" w:hAnsi="Calibri" w:cs="Calibri"/>
          <w:color w:val="000000"/>
          <w:sz w:val="22"/>
          <w:szCs w:val="22"/>
        </w:rPr>
        <w:t xml:space="preserve"> zadužnic</w:t>
      </w:r>
      <w:r w:rsidR="009B4396">
        <w:rPr>
          <w:rFonts w:ascii="Calibri" w:hAnsi="Calibri" w:cs="Calibri"/>
          <w:color w:val="000000"/>
          <w:sz w:val="22"/>
          <w:szCs w:val="22"/>
        </w:rPr>
        <w:t>e</w:t>
      </w:r>
      <w:r w:rsidR="00785E42">
        <w:rPr>
          <w:rFonts w:ascii="Calibri" w:hAnsi="Calibri" w:cs="Calibri"/>
          <w:color w:val="000000"/>
          <w:sz w:val="22"/>
          <w:szCs w:val="22"/>
        </w:rPr>
        <w:t xml:space="preserve"> </w:t>
      </w:r>
      <w:r w:rsidR="00FD4143">
        <w:rPr>
          <w:rFonts w:ascii="Calibri" w:hAnsi="Calibri" w:cs="Calibri"/>
          <w:color w:val="000000"/>
          <w:sz w:val="22"/>
          <w:szCs w:val="22"/>
        </w:rPr>
        <w:t>od</w:t>
      </w:r>
      <w:r w:rsidR="00785E42">
        <w:rPr>
          <w:rFonts w:ascii="Calibri" w:hAnsi="Calibri" w:cs="Calibri"/>
          <w:color w:val="000000"/>
          <w:sz w:val="22"/>
          <w:szCs w:val="22"/>
        </w:rPr>
        <w:t xml:space="preserve"> </w:t>
      </w:r>
      <w:r w:rsidR="009B4396">
        <w:rPr>
          <w:rFonts w:ascii="Calibri" w:hAnsi="Calibri" w:cs="Calibri"/>
          <w:color w:val="000000"/>
          <w:sz w:val="22"/>
          <w:szCs w:val="22"/>
        </w:rPr>
        <w:t>2</w:t>
      </w:r>
      <w:r w:rsidR="00785E42">
        <w:rPr>
          <w:rFonts w:ascii="Calibri" w:hAnsi="Calibri" w:cs="Calibri"/>
          <w:color w:val="000000"/>
          <w:sz w:val="22"/>
          <w:szCs w:val="22"/>
        </w:rPr>
        <w:t>.</w:t>
      </w:r>
      <w:r w:rsidR="009B4396">
        <w:rPr>
          <w:rFonts w:ascii="Calibri" w:hAnsi="Calibri" w:cs="Calibri"/>
          <w:color w:val="000000"/>
          <w:sz w:val="22"/>
          <w:szCs w:val="22"/>
        </w:rPr>
        <w:t>5</w:t>
      </w:r>
      <w:r w:rsidR="00785E42">
        <w:rPr>
          <w:rFonts w:ascii="Calibri" w:hAnsi="Calibri" w:cs="Calibri"/>
          <w:color w:val="000000"/>
          <w:sz w:val="22"/>
          <w:szCs w:val="22"/>
        </w:rPr>
        <w:t xml:space="preserve">00.000 kuna </w:t>
      </w:r>
      <w:r w:rsidR="00EC2B6B">
        <w:rPr>
          <w:rFonts w:ascii="Calibri" w:hAnsi="Calibri" w:cs="Calibri"/>
          <w:color w:val="000000"/>
          <w:sz w:val="22"/>
          <w:szCs w:val="22"/>
        </w:rPr>
        <w:t>Hrvatskim</w:t>
      </w:r>
      <w:r w:rsidR="009B4396">
        <w:rPr>
          <w:rFonts w:ascii="Calibri" w:hAnsi="Calibri" w:cs="Calibri"/>
          <w:color w:val="000000"/>
          <w:sz w:val="22"/>
          <w:szCs w:val="22"/>
        </w:rPr>
        <w:t xml:space="preserve"> vodama prema uvjetima za pripremu i provedbu projekata Ministarstva regionalnog razvoja i fondova Europske unije za pr</w:t>
      </w:r>
      <w:r w:rsidR="00706F98">
        <w:rPr>
          <w:rFonts w:ascii="Calibri" w:hAnsi="Calibri" w:cs="Calibri"/>
          <w:color w:val="000000"/>
          <w:sz w:val="22"/>
          <w:szCs w:val="22"/>
        </w:rPr>
        <w:t>o</w:t>
      </w:r>
      <w:r w:rsidR="009B4396">
        <w:rPr>
          <w:rFonts w:ascii="Calibri" w:hAnsi="Calibri" w:cs="Calibri"/>
          <w:color w:val="000000"/>
          <w:sz w:val="22"/>
          <w:szCs w:val="22"/>
        </w:rPr>
        <w:t>jekt EN.2.1.16 – 0078 Nastavak izgradnje kanalizacijske mreže naselja Jelenščak.</w:t>
      </w:r>
      <w:r w:rsidR="00A1064B">
        <w:rPr>
          <w:rFonts w:ascii="Calibri" w:hAnsi="Calibri" w:cs="Calibri"/>
          <w:color w:val="000000"/>
          <w:sz w:val="22"/>
          <w:szCs w:val="22"/>
        </w:rPr>
        <w:t xml:space="preserve"> Također su izdane zadužnice </w:t>
      </w:r>
      <w:r w:rsidR="00065860">
        <w:rPr>
          <w:rFonts w:ascii="Calibri" w:hAnsi="Calibri" w:cs="Calibri"/>
          <w:color w:val="000000"/>
          <w:sz w:val="22"/>
          <w:szCs w:val="22"/>
        </w:rPr>
        <w:t xml:space="preserve">od 500.000 kuna </w:t>
      </w:r>
      <w:r w:rsidR="00A1064B">
        <w:rPr>
          <w:rFonts w:ascii="Calibri" w:hAnsi="Calibri" w:cs="Calibri"/>
          <w:color w:val="000000"/>
          <w:sz w:val="22"/>
          <w:szCs w:val="22"/>
        </w:rPr>
        <w:t>Privrednoj banci d.d. za osiguranje naplate tražbina po Ugovoru o kratkoročnom revolving kreditu.</w:t>
      </w:r>
    </w:p>
    <w:p w:rsidR="00112E25" w:rsidRDefault="00112E25" w:rsidP="00112E25">
      <w:pPr>
        <w:pStyle w:val="Heading1"/>
        <w:numPr>
          <w:ilvl w:val="0"/>
          <w:numId w:val="0"/>
        </w:numPr>
        <w:ind w:left="432" w:hanging="432"/>
        <w:rPr>
          <w:rFonts w:ascii="Calibri" w:hAnsi="Calibri" w:cs="Calibri"/>
          <w:sz w:val="22"/>
          <w:szCs w:val="22"/>
          <w:u w:val="single"/>
        </w:rPr>
      </w:pPr>
      <w:bookmarkStart w:id="20" w:name="_Ref410197562"/>
      <w:r>
        <w:rPr>
          <w:rFonts w:ascii="Calibri" w:hAnsi="Calibri" w:cs="Calibri"/>
          <w:sz w:val="22"/>
          <w:szCs w:val="22"/>
          <w:u w:val="single"/>
        </w:rPr>
        <w:t>P A S I V A</w:t>
      </w:r>
    </w:p>
    <w:p w:rsidR="00CE4F8B" w:rsidRPr="009405E4" w:rsidRDefault="006C5E85" w:rsidP="00CE4F8B">
      <w:pPr>
        <w:pStyle w:val="Heading1"/>
        <w:numPr>
          <w:ilvl w:val="0"/>
          <w:numId w:val="0"/>
        </w:numPr>
        <w:ind w:left="432" w:hanging="432"/>
        <w:rPr>
          <w:rFonts w:ascii="Calibri" w:hAnsi="Calibri" w:cs="Calibri"/>
          <w:sz w:val="22"/>
          <w:szCs w:val="22"/>
          <w:u w:val="single"/>
        </w:rPr>
      </w:pPr>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5</w:t>
      </w:r>
      <w:r w:rsidR="00CE4F8B" w:rsidRPr="009405E4">
        <w:rPr>
          <w:rFonts w:ascii="Calibri" w:hAnsi="Calibri" w:cs="Calibri"/>
          <w:sz w:val="22"/>
          <w:szCs w:val="22"/>
          <w:u w:val="single"/>
        </w:rPr>
        <w:t>. KAPITAL I REZERVE</w:t>
      </w:r>
      <w:bookmarkEnd w:id="20"/>
    </w:p>
    <w:p w:rsidR="00CE4F8B" w:rsidRDefault="00CE4F8B" w:rsidP="00B61F05">
      <w:pPr>
        <w:spacing w:line="240" w:lineRule="atLeast"/>
        <w:jc w:val="both"/>
        <w:rPr>
          <w:rFonts w:ascii="Calibri" w:hAnsi="Calibri" w:cs="Calibri"/>
          <w:color w:val="000000"/>
          <w:sz w:val="22"/>
          <w:szCs w:val="22"/>
        </w:rPr>
      </w:pPr>
      <w:r w:rsidRPr="009405E4">
        <w:rPr>
          <w:rFonts w:ascii="Calibri" w:hAnsi="Calibri" w:cs="Calibri"/>
          <w:color w:val="000000"/>
          <w:sz w:val="22"/>
          <w:szCs w:val="22"/>
        </w:rPr>
        <w:t>Stanje temeljnog kapitala na dan 31.12.201</w:t>
      </w:r>
      <w:r w:rsidR="00AA6F52">
        <w:rPr>
          <w:rFonts w:ascii="Calibri" w:hAnsi="Calibri" w:cs="Calibri"/>
          <w:color w:val="000000"/>
          <w:sz w:val="22"/>
          <w:szCs w:val="22"/>
        </w:rPr>
        <w:t>7</w:t>
      </w:r>
      <w:r w:rsidRPr="009405E4">
        <w:rPr>
          <w:rFonts w:ascii="Calibri" w:hAnsi="Calibri" w:cs="Calibri"/>
          <w:color w:val="000000"/>
          <w:sz w:val="22"/>
          <w:szCs w:val="22"/>
        </w:rPr>
        <w:t>. godine iznosi 1.550.000 kuna.</w:t>
      </w:r>
      <w:r w:rsidR="005842B6" w:rsidRPr="009405E4">
        <w:rPr>
          <w:rFonts w:ascii="Calibri" w:hAnsi="Calibri" w:cs="Calibri"/>
          <w:color w:val="000000"/>
          <w:sz w:val="22"/>
          <w:szCs w:val="22"/>
        </w:rPr>
        <w:t xml:space="preserve"> </w:t>
      </w:r>
      <w:r w:rsidR="00CE6A3A" w:rsidRPr="009405E4">
        <w:rPr>
          <w:rFonts w:ascii="Calibri" w:hAnsi="Calibri" w:cs="Calibri"/>
          <w:color w:val="000000"/>
          <w:sz w:val="22"/>
          <w:szCs w:val="22"/>
        </w:rPr>
        <w:t>Temeljni kapital je Rješenjem broj Tt-13/27804-2 upisan u Sudski registar Trgovačkog suda u Zagrebu.</w:t>
      </w:r>
    </w:p>
    <w:p w:rsidR="00062F40" w:rsidRDefault="00062F40" w:rsidP="00B61F05">
      <w:pPr>
        <w:spacing w:line="240" w:lineRule="atLeast"/>
        <w:jc w:val="both"/>
        <w:rPr>
          <w:rFonts w:ascii="Calibri" w:hAnsi="Calibri" w:cs="Calibri"/>
          <w:color w:val="000000"/>
          <w:sz w:val="22"/>
          <w:szCs w:val="22"/>
        </w:rPr>
      </w:pP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31.12.201</w:t>
            </w:r>
            <w:r w:rsidR="00AA6F52">
              <w:rPr>
                <w:rFonts w:ascii="Calibri" w:hAnsi="Calibri" w:cs="Calibri"/>
                <w:color w:val="000000"/>
                <w:sz w:val="22"/>
                <w:szCs w:val="22"/>
              </w:rPr>
              <w:t>6</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31.12.201</w:t>
            </w:r>
            <w:r w:rsidR="00AA6F52">
              <w:rPr>
                <w:rFonts w:ascii="Calibri" w:hAnsi="Calibri" w:cs="Calibri"/>
                <w:color w:val="000000"/>
                <w:sz w:val="22"/>
                <w:szCs w:val="22"/>
              </w:rPr>
              <w:t>7</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Index 1</w:t>
            </w:r>
            <w:r w:rsidR="00AA6F52">
              <w:rPr>
                <w:rFonts w:ascii="Calibri" w:hAnsi="Calibri" w:cs="Calibri"/>
                <w:color w:val="000000"/>
                <w:sz w:val="22"/>
                <w:szCs w:val="22"/>
              </w:rPr>
              <w:t>7</w:t>
            </w:r>
            <w:r>
              <w:rPr>
                <w:rFonts w:ascii="Calibri" w:hAnsi="Calibri" w:cs="Calibri"/>
                <w:color w:val="000000"/>
                <w:sz w:val="22"/>
                <w:szCs w:val="22"/>
              </w:rPr>
              <w:t>/1</w:t>
            </w:r>
            <w:r w:rsidR="00AA6F52">
              <w:rPr>
                <w:rFonts w:ascii="Calibri" w:hAnsi="Calibri" w:cs="Calibri"/>
                <w:color w:val="000000"/>
                <w:sz w:val="22"/>
                <w:szCs w:val="22"/>
              </w:rPr>
              <w:t>6</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Upisani temeljni kapital</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1.550.000</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1.550.000</w:t>
            </w:r>
          </w:p>
        </w:tc>
        <w:tc>
          <w:tcPr>
            <w:tcW w:w="1760" w:type="dxa"/>
            <w:tcBorders>
              <w:top w:val="nil"/>
              <w:left w:val="nil"/>
              <w:bottom w:val="nil"/>
              <w:right w:val="nil"/>
            </w:tcBorders>
            <w:shd w:val="clear" w:color="auto" w:fill="auto"/>
            <w:noWrap/>
            <w:vAlign w:val="bottom"/>
            <w:hideMark/>
          </w:tcPr>
          <w:p w:rsidR="00062F40" w:rsidRDefault="00062F40">
            <w:pPr>
              <w:jc w:val="right"/>
              <w:rPr>
                <w:rFonts w:ascii="Calibri" w:hAnsi="Calibri" w:cs="Calibri"/>
                <w:color w:val="000000"/>
                <w:sz w:val="22"/>
                <w:szCs w:val="22"/>
              </w:rPr>
            </w:pPr>
            <w:r>
              <w:rPr>
                <w:rFonts w:ascii="Calibri" w:hAnsi="Calibri" w:cs="Calibri"/>
                <w:color w:val="000000"/>
                <w:sz w:val="22"/>
                <w:szCs w:val="22"/>
              </w:rPr>
              <w:t>100,00</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Zadržana dobit</w:t>
            </w:r>
          </w:p>
        </w:tc>
        <w:tc>
          <w:tcPr>
            <w:tcW w:w="1760" w:type="dxa"/>
            <w:tcBorders>
              <w:top w:val="nil"/>
              <w:left w:val="nil"/>
              <w:bottom w:val="nil"/>
              <w:right w:val="nil"/>
            </w:tcBorders>
            <w:shd w:val="clear" w:color="auto" w:fill="auto"/>
            <w:noWrap/>
            <w:vAlign w:val="bottom"/>
            <w:hideMark/>
          </w:tcPr>
          <w:p w:rsidR="00062F40" w:rsidRDefault="00AA6F52">
            <w:pPr>
              <w:jc w:val="right"/>
              <w:rPr>
                <w:rFonts w:ascii="Calibri" w:hAnsi="Calibri" w:cs="Calibri"/>
                <w:color w:val="000000"/>
                <w:sz w:val="22"/>
                <w:szCs w:val="22"/>
              </w:rPr>
            </w:pPr>
            <w:r>
              <w:rPr>
                <w:rFonts w:ascii="Calibri" w:hAnsi="Calibri" w:cs="Calibri"/>
                <w:color w:val="000000"/>
                <w:sz w:val="22"/>
                <w:szCs w:val="22"/>
              </w:rPr>
              <w:t>80.408</w:t>
            </w:r>
          </w:p>
        </w:tc>
        <w:tc>
          <w:tcPr>
            <w:tcW w:w="1760" w:type="dxa"/>
            <w:tcBorders>
              <w:top w:val="nil"/>
              <w:left w:val="nil"/>
              <w:bottom w:val="nil"/>
              <w:right w:val="nil"/>
            </w:tcBorders>
            <w:shd w:val="clear" w:color="auto" w:fill="auto"/>
            <w:noWrap/>
            <w:vAlign w:val="bottom"/>
            <w:hideMark/>
          </w:tcPr>
          <w:p w:rsidR="00062F40" w:rsidRDefault="008C5B6F">
            <w:pPr>
              <w:jc w:val="right"/>
              <w:rPr>
                <w:rFonts w:ascii="Calibri" w:hAnsi="Calibri" w:cs="Calibri"/>
                <w:color w:val="000000"/>
                <w:sz w:val="22"/>
                <w:szCs w:val="22"/>
              </w:rPr>
            </w:pPr>
            <w:r>
              <w:rPr>
                <w:rFonts w:ascii="Calibri" w:hAnsi="Calibri" w:cs="Calibri"/>
                <w:color w:val="000000"/>
                <w:sz w:val="22"/>
                <w:szCs w:val="22"/>
              </w:rPr>
              <w:t>361.814</w:t>
            </w:r>
          </w:p>
        </w:tc>
        <w:tc>
          <w:tcPr>
            <w:tcW w:w="1760" w:type="dxa"/>
            <w:tcBorders>
              <w:top w:val="nil"/>
              <w:left w:val="nil"/>
              <w:bottom w:val="nil"/>
              <w:right w:val="nil"/>
            </w:tcBorders>
            <w:shd w:val="clear" w:color="auto" w:fill="auto"/>
            <w:noWrap/>
            <w:vAlign w:val="bottom"/>
            <w:hideMark/>
          </w:tcPr>
          <w:p w:rsidR="00062F40" w:rsidRDefault="00D76989">
            <w:pPr>
              <w:jc w:val="right"/>
              <w:rPr>
                <w:rFonts w:ascii="Calibri" w:hAnsi="Calibri" w:cs="Calibri"/>
                <w:color w:val="000000"/>
                <w:sz w:val="22"/>
                <w:szCs w:val="22"/>
              </w:rPr>
            </w:pPr>
            <w:r>
              <w:rPr>
                <w:rFonts w:ascii="Calibri" w:hAnsi="Calibri" w:cs="Calibri"/>
                <w:color w:val="000000"/>
                <w:sz w:val="22"/>
                <w:szCs w:val="22"/>
              </w:rPr>
              <w:t>449,97</w:t>
            </w:r>
          </w:p>
        </w:tc>
      </w:tr>
      <w:tr w:rsidR="00D77B92" w:rsidTr="00062F40">
        <w:trPr>
          <w:trHeight w:val="300"/>
        </w:trPr>
        <w:tc>
          <w:tcPr>
            <w:tcW w:w="3440" w:type="dxa"/>
            <w:tcBorders>
              <w:top w:val="nil"/>
              <w:left w:val="nil"/>
              <w:bottom w:val="nil"/>
              <w:right w:val="nil"/>
            </w:tcBorders>
            <w:shd w:val="clear" w:color="auto" w:fill="auto"/>
            <w:noWrap/>
            <w:vAlign w:val="bottom"/>
          </w:tcPr>
          <w:p w:rsidR="00D77B92" w:rsidRDefault="00AA6F52">
            <w:pPr>
              <w:rPr>
                <w:rFonts w:ascii="Calibri" w:hAnsi="Calibri" w:cs="Calibri"/>
                <w:color w:val="000000"/>
                <w:sz w:val="22"/>
                <w:szCs w:val="22"/>
              </w:rPr>
            </w:pPr>
            <w:r>
              <w:rPr>
                <w:rFonts w:ascii="Calibri" w:hAnsi="Calibri" w:cs="Calibri"/>
                <w:color w:val="000000"/>
                <w:sz w:val="22"/>
                <w:szCs w:val="22"/>
              </w:rPr>
              <w:t>Dobit poslovne godine</w:t>
            </w:r>
          </w:p>
        </w:tc>
        <w:tc>
          <w:tcPr>
            <w:tcW w:w="1760" w:type="dxa"/>
            <w:tcBorders>
              <w:top w:val="nil"/>
              <w:left w:val="nil"/>
              <w:bottom w:val="nil"/>
              <w:right w:val="nil"/>
            </w:tcBorders>
            <w:shd w:val="clear" w:color="auto" w:fill="auto"/>
            <w:noWrap/>
            <w:vAlign w:val="bottom"/>
          </w:tcPr>
          <w:p w:rsidR="00D77B92" w:rsidRDefault="00AA6F52">
            <w:pPr>
              <w:jc w:val="right"/>
              <w:rPr>
                <w:rFonts w:ascii="Calibri" w:hAnsi="Calibri" w:cs="Calibri"/>
                <w:color w:val="000000"/>
                <w:sz w:val="22"/>
                <w:szCs w:val="22"/>
              </w:rPr>
            </w:pPr>
            <w:r>
              <w:rPr>
                <w:rFonts w:ascii="Calibri" w:hAnsi="Calibri" w:cs="Calibri"/>
                <w:color w:val="000000"/>
                <w:sz w:val="22"/>
                <w:szCs w:val="22"/>
              </w:rPr>
              <w:t>281.406</w:t>
            </w:r>
          </w:p>
        </w:tc>
        <w:tc>
          <w:tcPr>
            <w:tcW w:w="1760" w:type="dxa"/>
            <w:tcBorders>
              <w:top w:val="nil"/>
              <w:left w:val="nil"/>
              <w:bottom w:val="nil"/>
              <w:right w:val="nil"/>
            </w:tcBorders>
            <w:shd w:val="clear" w:color="auto" w:fill="auto"/>
            <w:noWrap/>
            <w:vAlign w:val="bottom"/>
          </w:tcPr>
          <w:p w:rsidR="00D77B92" w:rsidRDefault="00D77B92">
            <w:pPr>
              <w:jc w:val="right"/>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tcPr>
          <w:p w:rsidR="00D77B92" w:rsidRDefault="00D76989">
            <w:pPr>
              <w:jc w:val="right"/>
              <w:rPr>
                <w:rFonts w:ascii="Calibri" w:hAnsi="Calibri" w:cs="Calibri"/>
                <w:color w:val="000000"/>
                <w:sz w:val="22"/>
                <w:szCs w:val="22"/>
              </w:rPr>
            </w:pPr>
            <w:r>
              <w:rPr>
                <w:rFonts w:ascii="Calibri" w:hAnsi="Calibri" w:cs="Calibri"/>
                <w:color w:val="000000"/>
                <w:sz w:val="22"/>
                <w:szCs w:val="22"/>
              </w:rPr>
              <w:t>0</w:t>
            </w:r>
          </w:p>
        </w:tc>
      </w:tr>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AA6F52">
            <w:pPr>
              <w:rPr>
                <w:rFonts w:ascii="Calibri" w:hAnsi="Calibri" w:cs="Calibri"/>
                <w:color w:val="000000"/>
                <w:sz w:val="22"/>
                <w:szCs w:val="22"/>
              </w:rPr>
            </w:pPr>
            <w:r>
              <w:rPr>
                <w:rFonts w:ascii="Calibri" w:hAnsi="Calibri" w:cs="Calibri"/>
                <w:color w:val="000000"/>
                <w:sz w:val="22"/>
                <w:szCs w:val="22"/>
              </w:rPr>
              <w:t>Gubitak</w:t>
            </w:r>
            <w:r w:rsidR="00062F40">
              <w:rPr>
                <w:rFonts w:ascii="Calibri" w:hAnsi="Calibri" w:cs="Calibri"/>
                <w:color w:val="000000"/>
                <w:sz w:val="22"/>
                <w:szCs w:val="22"/>
              </w:rPr>
              <w:t xml:space="preserve"> poslovne godine</w:t>
            </w:r>
          </w:p>
        </w:tc>
        <w:tc>
          <w:tcPr>
            <w:tcW w:w="1760" w:type="dxa"/>
            <w:tcBorders>
              <w:top w:val="nil"/>
              <w:left w:val="nil"/>
              <w:bottom w:val="single" w:sz="4" w:space="0" w:color="auto"/>
              <w:right w:val="nil"/>
            </w:tcBorders>
            <w:shd w:val="clear" w:color="auto" w:fill="auto"/>
            <w:noWrap/>
            <w:vAlign w:val="bottom"/>
            <w:hideMark/>
          </w:tcPr>
          <w:p w:rsidR="00062F40" w:rsidRDefault="00AA6F52">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single" w:sz="4" w:space="0" w:color="auto"/>
              <w:right w:val="nil"/>
            </w:tcBorders>
            <w:shd w:val="clear" w:color="auto" w:fill="auto"/>
            <w:noWrap/>
            <w:vAlign w:val="bottom"/>
            <w:hideMark/>
          </w:tcPr>
          <w:p w:rsidR="00062F40" w:rsidRDefault="008C5B6F" w:rsidP="00FD4143">
            <w:pPr>
              <w:jc w:val="right"/>
              <w:rPr>
                <w:rFonts w:ascii="Calibri" w:hAnsi="Calibri" w:cs="Calibri"/>
                <w:color w:val="000000"/>
                <w:sz w:val="22"/>
                <w:szCs w:val="22"/>
              </w:rPr>
            </w:pPr>
            <w:r>
              <w:rPr>
                <w:rFonts w:ascii="Calibri" w:hAnsi="Calibri" w:cs="Calibri"/>
                <w:color w:val="000000"/>
                <w:sz w:val="22"/>
                <w:szCs w:val="22"/>
              </w:rPr>
              <w:t>1.883.481</w:t>
            </w:r>
          </w:p>
        </w:tc>
        <w:tc>
          <w:tcPr>
            <w:tcW w:w="1760" w:type="dxa"/>
            <w:tcBorders>
              <w:top w:val="nil"/>
              <w:left w:val="nil"/>
              <w:bottom w:val="single" w:sz="4" w:space="0" w:color="auto"/>
              <w:right w:val="nil"/>
            </w:tcBorders>
            <w:shd w:val="clear" w:color="auto" w:fill="auto"/>
            <w:noWrap/>
            <w:vAlign w:val="bottom"/>
            <w:hideMark/>
          </w:tcPr>
          <w:p w:rsidR="00062F40" w:rsidRDefault="00D76989" w:rsidP="00FD4143">
            <w:pPr>
              <w:jc w:val="right"/>
              <w:rPr>
                <w:rFonts w:ascii="Calibri" w:hAnsi="Calibri" w:cs="Calibri"/>
                <w:color w:val="000000"/>
                <w:sz w:val="22"/>
                <w:szCs w:val="22"/>
              </w:rPr>
            </w:pPr>
            <w:r>
              <w:rPr>
                <w:rFonts w:ascii="Calibri" w:hAnsi="Calibri" w:cs="Calibri"/>
                <w:color w:val="000000"/>
                <w:sz w:val="22"/>
                <w:szCs w:val="22"/>
              </w:rPr>
              <w:t>0</w:t>
            </w:r>
          </w:p>
        </w:tc>
      </w:tr>
      <w:tr w:rsidR="00062F40" w:rsidTr="00062F40">
        <w:trPr>
          <w:trHeight w:val="300"/>
        </w:trPr>
        <w:tc>
          <w:tcPr>
            <w:tcW w:w="3440" w:type="dxa"/>
            <w:tcBorders>
              <w:top w:val="nil"/>
              <w:left w:val="nil"/>
              <w:bottom w:val="nil"/>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062F40" w:rsidRDefault="00062F40" w:rsidP="00AA6F52">
            <w:pPr>
              <w:jc w:val="right"/>
              <w:rPr>
                <w:rFonts w:ascii="Calibri" w:hAnsi="Calibri" w:cs="Calibri"/>
                <w:color w:val="000000"/>
                <w:sz w:val="22"/>
                <w:szCs w:val="22"/>
              </w:rPr>
            </w:pPr>
            <w:r>
              <w:rPr>
                <w:rFonts w:ascii="Calibri" w:hAnsi="Calibri" w:cs="Calibri"/>
                <w:color w:val="000000"/>
                <w:sz w:val="22"/>
                <w:szCs w:val="22"/>
              </w:rPr>
              <w:t>1.</w:t>
            </w:r>
            <w:r w:rsidR="00AA6F52">
              <w:rPr>
                <w:rFonts w:ascii="Calibri" w:hAnsi="Calibri" w:cs="Calibri"/>
                <w:color w:val="000000"/>
                <w:sz w:val="22"/>
                <w:szCs w:val="22"/>
              </w:rPr>
              <w:t>911.814</w:t>
            </w:r>
          </w:p>
        </w:tc>
        <w:tc>
          <w:tcPr>
            <w:tcW w:w="1760" w:type="dxa"/>
            <w:tcBorders>
              <w:top w:val="nil"/>
              <w:left w:val="nil"/>
              <w:bottom w:val="nil"/>
              <w:right w:val="nil"/>
            </w:tcBorders>
            <w:shd w:val="clear" w:color="auto" w:fill="auto"/>
            <w:noWrap/>
            <w:vAlign w:val="bottom"/>
            <w:hideMark/>
          </w:tcPr>
          <w:p w:rsidR="00062F40" w:rsidRDefault="008C5B6F" w:rsidP="00FD4143">
            <w:pPr>
              <w:jc w:val="right"/>
              <w:rPr>
                <w:rFonts w:ascii="Calibri" w:hAnsi="Calibri" w:cs="Calibri"/>
                <w:color w:val="000000"/>
                <w:sz w:val="22"/>
                <w:szCs w:val="22"/>
              </w:rPr>
            </w:pPr>
            <w:r>
              <w:rPr>
                <w:rFonts w:ascii="Calibri" w:hAnsi="Calibri" w:cs="Calibri"/>
                <w:color w:val="000000"/>
                <w:sz w:val="22"/>
                <w:szCs w:val="22"/>
              </w:rPr>
              <w:t>28.333</w:t>
            </w:r>
          </w:p>
        </w:tc>
        <w:tc>
          <w:tcPr>
            <w:tcW w:w="1760" w:type="dxa"/>
            <w:tcBorders>
              <w:top w:val="nil"/>
              <w:left w:val="nil"/>
              <w:bottom w:val="nil"/>
              <w:right w:val="nil"/>
            </w:tcBorders>
            <w:shd w:val="clear" w:color="auto" w:fill="auto"/>
            <w:noWrap/>
            <w:vAlign w:val="bottom"/>
            <w:hideMark/>
          </w:tcPr>
          <w:p w:rsidR="00062F40" w:rsidRDefault="00D76989" w:rsidP="009C52BE">
            <w:pPr>
              <w:jc w:val="right"/>
              <w:rPr>
                <w:rFonts w:ascii="Calibri" w:hAnsi="Calibri" w:cs="Calibri"/>
                <w:color w:val="000000"/>
                <w:sz w:val="22"/>
                <w:szCs w:val="22"/>
              </w:rPr>
            </w:pPr>
            <w:r>
              <w:rPr>
                <w:rFonts w:ascii="Calibri" w:hAnsi="Calibri" w:cs="Calibri"/>
                <w:color w:val="000000"/>
                <w:sz w:val="22"/>
                <w:szCs w:val="22"/>
              </w:rPr>
              <w:t>1,48</w:t>
            </w:r>
          </w:p>
        </w:tc>
      </w:tr>
    </w:tbl>
    <w:p w:rsidR="00025CCB" w:rsidRDefault="00025CCB" w:rsidP="00B61F05">
      <w:pPr>
        <w:spacing w:line="240" w:lineRule="atLeast"/>
        <w:jc w:val="both"/>
        <w:rPr>
          <w:rFonts w:ascii="Calibri" w:hAnsi="Calibri" w:cs="Calibri"/>
          <w:color w:val="000000"/>
          <w:sz w:val="22"/>
          <w:szCs w:val="22"/>
        </w:rPr>
      </w:pPr>
    </w:p>
    <w:p w:rsidR="000F277D" w:rsidRPr="00D76989" w:rsidRDefault="002E6CEE" w:rsidP="00B61F05">
      <w:pPr>
        <w:spacing w:line="240" w:lineRule="atLeast"/>
        <w:jc w:val="both"/>
        <w:rPr>
          <w:rFonts w:ascii="Calibri" w:hAnsi="Calibri" w:cs="Calibri"/>
          <w:sz w:val="22"/>
          <w:szCs w:val="22"/>
        </w:rPr>
      </w:pPr>
      <w:r w:rsidRPr="00D76989">
        <w:rPr>
          <w:rFonts w:ascii="Calibri" w:hAnsi="Calibri" w:cs="Calibri"/>
          <w:sz w:val="22"/>
          <w:szCs w:val="22"/>
        </w:rPr>
        <w:t>K</w:t>
      </w:r>
      <w:r w:rsidR="000F277D" w:rsidRPr="00D76989">
        <w:rPr>
          <w:rFonts w:ascii="Calibri" w:hAnsi="Calibri" w:cs="Calibri"/>
          <w:sz w:val="22"/>
          <w:szCs w:val="22"/>
        </w:rPr>
        <w:t xml:space="preserve">apital </w:t>
      </w:r>
      <w:r w:rsidR="00FD4143" w:rsidRPr="00D76989">
        <w:rPr>
          <w:rFonts w:ascii="Calibri" w:hAnsi="Calibri" w:cs="Calibri"/>
          <w:sz w:val="22"/>
          <w:szCs w:val="22"/>
        </w:rPr>
        <w:t>D</w:t>
      </w:r>
      <w:r w:rsidR="000F277D" w:rsidRPr="00D76989">
        <w:rPr>
          <w:rFonts w:ascii="Calibri" w:hAnsi="Calibri" w:cs="Calibri"/>
          <w:sz w:val="22"/>
          <w:szCs w:val="22"/>
        </w:rPr>
        <w:t xml:space="preserve">ruštva </w:t>
      </w:r>
      <w:r w:rsidRPr="00D76989">
        <w:rPr>
          <w:rFonts w:ascii="Calibri" w:hAnsi="Calibri" w:cs="Calibri"/>
          <w:sz w:val="22"/>
          <w:szCs w:val="22"/>
        </w:rPr>
        <w:t xml:space="preserve">sastoji </w:t>
      </w:r>
      <w:r w:rsidR="00FD4143" w:rsidRPr="00D76989">
        <w:rPr>
          <w:rFonts w:ascii="Calibri" w:hAnsi="Calibri" w:cs="Calibri"/>
          <w:sz w:val="22"/>
          <w:szCs w:val="22"/>
        </w:rPr>
        <w:t xml:space="preserve">se </w:t>
      </w:r>
      <w:r w:rsidRPr="00D76989">
        <w:rPr>
          <w:rFonts w:ascii="Calibri" w:hAnsi="Calibri" w:cs="Calibri"/>
          <w:sz w:val="22"/>
          <w:szCs w:val="22"/>
        </w:rPr>
        <w:t>od</w:t>
      </w:r>
      <w:r w:rsidR="000F277D" w:rsidRPr="00D76989">
        <w:rPr>
          <w:rFonts w:ascii="Calibri" w:hAnsi="Calibri" w:cs="Calibri"/>
          <w:sz w:val="22"/>
          <w:szCs w:val="22"/>
        </w:rPr>
        <w:t xml:space="preserve"> </w:t>
      </w:r>
      <w:r w:rsidR="00D76989" w:rsidRPr="00D76989">
        <w:rPr>
          <w:rFonts w:ascii="Calibri" w:hAnsi="Calibri" w:cs="Calibri"/>
          <w:sz w:val="22"/>
          <w:szCs w:val="22"/>
        </w:rPr>
        <w:t>zadržane</w:t>
      </w:r>
      <w:r w:rsidRPr="00D76989">
        <w:rPr>
          <w:rFonts w:ascii="Calibri" w:hAnsi="Calibri" w:cs="Calibri"/>
          <w:sz w:val="22"/>
          <w:szCs w:val="22"/>
        </w:rPr>
        <w:t xml:space="preserve"> dobit</w:t>
      </w:r>
      <w:r w:rsidR="00D76989" w:rsidRPr="00D76989">
        <w:rPr>
          <w:rFonts w:ascii="Calibri" w:hAnsi="Calibri" w:cs="Calibri"/>
          <w:sz w:val="22"/>
          <w:szCs w:val="22"/>
        </w:rPr>
        <w:t>i</w:t>
      </w:r>
      <w:r w:rsidRPr="00D76989">
        <w:rPr>
          <w:rFonts w:ascii="Calibri" w:hAnsi="Calibri" w:cs="Calibri"/>
          <w:sz w:val="22"/>
          <w:szCs w:val="22"/>
        </w:rPr>
        <w:t xml:space="preserve"> </w:t>
      </w:r>
      <w:r w:rsidR="006E63D7" w:rsidRPr="00D76989">
        <w:rPr>
          <w:rFonts w:ascii="Calibri" w:hAnsi="Calibri" w:cs="Calibri"/>
          <w:sz w:val="22"/>
          <w:szCs w:val="22"/>
        </w:rPr>
        <w:t>p</w:t>
      </w:r>
      <w:r w:rsidR="00D76989" w:rsidRPr="00D76989">
        <w:rPr>
          <w:rFonts w:ascii="Calibri" w:hAnsi="Calibri" w:cs="Calibri"/>
          <w:sz w:val="22"/>
          <w:szCs w:val="22"/>
        </w:rPr>
        <w:t>rema</w:t>
      </w:r>
      <w:r w:rsidR="006E63D7" w:rsidRPr="00D76989">
        <w:rPr>
          <w:rFonts w:ascii="Calibri" w:hAnsi="Calibri" w:cs="Calibri"/>
          <w:sz w:val="22"/>
          <w:szCs w:val="22"/>
        </w:rPr>
        <w:t xml:space="preserve"> Odlu</w:t>
      </w:r>
      <w:r w:rsidR="00D76989" w:rsidRPr="00D76989">
        <w:rPr>
          <w:rFonts w:ascii="Calibri" w:hAnsi="Calibri" w:cs="Calibri"/>
          <w:sz w:val="22"/>
          <w:szCs w:val="22"/>
        </w:rPr>
        <w:t>kama</w:t>
      </w:r>
      <w:r w:rsidR="006E63D7" w:rsidRPr="00D76989">
        <w:rPr>
          <w:rFonts w:ascii="Calibri" w:hAnsi="Calibri" w:cs="Calibri"/>
          <w:sz w:val="22"/>
          <w:szCs w:val="22"/>
        </w:rPr>
        <w:t xml:space="preserve"> Skupštine društva </w:t>
      </w:r>
      <w:r w:rsidR="00D76989" w:rsidRPr="00D76989">
        <w:rPr>
          <w:rFonts w:ascii="Calibri" w:hAnsi="Calibri" w:cs="Calibri"/>
          <w:sz w:val="22"/>
          <w:szCs w:val="22"/>
        </w:rPr>
        <w:t xml:space="preserve">prethodnih razdoblja </w:t>
      </w:r>
      <w:r w:rsidRPr="00D76989">
        <w:rPr>
          <w:rFonts w:ascii="Calibri" w:hAnsi="Calibri" w:cs="Calibri"/>
          <w:sz w:val="22"/>
          <w:szCs w:val="22"/>
        </w:rPr>
        <w:t xml:space="preserve">u iznosu </w:t>
      </w:r>
      <w:r w:rsidR="00D76989" w:rsidRPr="00D76989">
        <w:rPr>
          <w:rFonts w:ascii="Calibri" w:hAnsi="Calibri" w:cs="Calibri"/>
          <w:sz w:val="22"/>
          <w:szCs w:val="22"/>
        </w:rPr>
        <w:t>361.814</w:t>
      </w:r>
      <w:r w:rsidR="000F277D" w:rsidRPr="00D76989">
        <w:rPr>
          <w:rFonts w:ascii="Calibri" w:hAnsi="Calibri" w:cs="Calibri"/>
          <w:sz w:val="22"/>
          <w:szCs w:val="22"/>
        </w:rPr>
        <w:t xml:space="preserve"> kuna</w:t>
      </w:r>
      <w:r w:rsidRPr="00D76989">
        <w:rPr>
          <w:rFonts w:ascii="Calibri" w:hAnsi="Calibri" w:cs="Calibri"/>
          <w:sz w:val="22"/>
          <w:szCs w:val="22"/>
        </w:rPr>
        <w:t xml:space="preserve"> i </w:t>
      </w:r>
      <w:r w:rsidR="00D76989" w:rsidRPr="00D76989">
        <w:rPr>
          <w:rFonts w:ascii="Calibri" w:hAnsi="Calibri" w:cs="Calibri"/>
          <w:sz w:val="22"/>
          <w:szCs w:val="22"/>
        </w:rPr>
        <w:t>gubitka</w:t>
      </w:r>
      <w:r w:rsidRPr="00D76989">
        <w:rPr>
          <w:rFonts w:ascii="Calibri" w:hAnsi="Calibri" w:cs="Calibri"/>
          <w:sz w:val="22"/>
          <w:szCs w:val="22"/>
        </w:rPr>
        <w:t xml:space="preserve"> poslovne godine </w:t>
      </w:r>
      <w:r w:rsidR="00FD4143" w:rsidRPr="00D76989">
        <w:rPr>
          <w:rFonts w:ascii="Calibri" w:hAnsi="Calibri" w:cs="Calibri"/>
          <w:sz w:val="22"/>
          <w:szCs w:val="22"/>
        </w:rPr>
        <w:t>od</w:t>
      </w:r>
      <w:r w:rsidRPr="00D76989">
        <w:rPr>
          <w:rFonts w:ascii="Calibri" w:hAnsi="Calibri" w:cs="Calibri"/>
          <w:sz w:val="22"/>
          <w:szCs w:val="22"/>
        </w:rPr>
        <w:t xml:space="preserve"> </w:t>
      </w:r>
      <w:r w:rsidR="00D76989" w:rsidRPr="00D76989">
        <w:rPr>
          <w:rFonts w:ascii="Calibri" w:hAnsi="Calibri" w:cs="Calibri"/>
          <w:sz w:val="22"/>
          <w:szCs w:val="22"/>
        </w:rPr>
        <w:t>1.883.481</w:t>
      </w:r>
      <w:r w:rsidRPr="00D76989">
        <w:rPr>
          <w:rFonts w:ascii="Calibri" w:hAnsi="Calibri" w:cs="Calibri"/>
          <w:sz w:val="22"/>
          <w:szCs w:val="22"/>
        </w:rPr>
        <w:t xml:space="preserve"> kun</w:t>
      </w:r>
      <w:r w:rsidR="00D76989" w:rsidRPr="00D76989">
        <w:rPr>
          <w:rFonts w:ascii="Calibri" w:hAnsi="Calibri" w:cs="Calibri"/>
          <w:sz w:val="22"/>
          <w:szCs w:val="22"/>
        </w:rPr>
        <w:t>u</w:t>
      </w:r>
      <w:r w:rsidRPr="00D76989">
        <w:rPr>
          <w:rFonts w:ascii="Calibri" w:hAnsi="Calibri" w:cs="Calibri"/>
          <w:sz w:val="22"/>
          <w:szCs w:val="22"/>
        </w:rPr>
        <w:t>.</w:t>
      </w:r>
    </w:p>
    <w:p w:rsidR="00473330" w:rsidRPr="009405E4" w:rsidRDefault="002F28C3" w:rsidP="002B5AFF">
      <w:pPr>
        <w:pStyle w:val="Heading3"/>
        <w:numPr>
          <w:ilvl w:val="0"/>
          <w:numId w:val="0"/>
        </w:numPr>
        <w:ind w:left="720" w:hanging="720"/>
        <w:rPr>
          <w:rFonts w:ascii="Calibri" w:hAnsi="Calibri" w:cs="Calibri"/>
          <w:color w:val="000000"/>
          <w:sz w:val="22"/>
          <w:szCs w:val="22"/>
        </w:rPr>
      </w:pPr>
      <w:bookmarkStart w:id="21" w:name="_Ref410197580"/>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6</w:t>
      </w:r>
      <w:r w:rsidR="00CE4F8B" w:rsidRPr="009405E4">
        <w:rPr>
          <w:rFonts w:ascii="Calibri" w:hAnsi="Calibri" w:cs="Calibri"/>
          <w:sz w:val="22"/>
          <w:szCs w:val="22"/>
          <w:u w:val="single"/>
        </w:rPr>
        <w:t xml:space="preserve">. </w:t>
      </w:r>
      <w:r w:rsidRPr="009405E4">
        <w:rPr>
          <w:rFonts w:ascii="Calibri" w:hAnsi="Calibri" w:cs="Calibri"/>
          <w:color w:val="000000"/>
          <w:sz w:val="22"/>
          <w:szCs w:val="22"/>
          <w:u w:val="single"/>
        </w:rPr>
        <w:t>KRATKOROČNE OBVEZE</w:t>
      </w:r>
      <w:bookmarkEnd w:id="21"/>
      <w:r w:rsidR="002B5AFF" w:rsidRPr="009405E4">
        <w:rPr>
          <w:rFonts w:ascii="Calibri" w:hAnsi="Calibri" w:cs="Calibri"/>
          <w:color w:val="000000"/>
          <w:sz w:val="22"/>
          <w:szCs w:val="22"/>
        </w:rPr>
        <w:t xml:space="preserve"> </w:t>
      </w:r>
    </w:p>
    <w:p w:rsidR="002B5AFF" w:rsidRPr="009405E4" w:rsidRDefault="002B5AFF" w:rsidP="002B5AFF">
      <w:pPr>
        <w:rPr>
          <w:rFonts w:ascii="Calibri" w:hAnsi="Calibri" w:cs="Calibri"/>
          <w:bCs/>
          <w:sz w:val="22"/>
          <w:szCs w:val="22"/>
        </w:rPr>
      </w:pPr>
      <w:r w:rsidRPr="009405E4">
        <w:rPr>
          <w:rFonts w:ascii="Calibri" w:hAnsi="Calibri" w:cs="Calibri"/>
          <w:bCs/>
          <w:sz w:val="22"/>
          <w:szCs w:val="22"/>
        </w:rPr>
        <w:t xml:space="preserve">Kratkoročne obveze iskazuju </w:t>
      </w:r>
      <w:r w:rsidR="00FD4143">
        <w:rPr>
          <w:rFonts w:ascii="Calibri" w:hAnsi="Calibri" w:cs="Calibri"/>
          <w:bCs/>
          <w:sz w:val="22"/>
          <w:szCs w:val="22"/>
        </w:rPr>
        <w:t xml:space="preserve">se </w:t>
      </w:r>
      <w:r w:rsidRPr="009405E4">
        <w:rPr>
          <w:rFonts w:ascii="Calibri" w:hAnsi="Calibri" w:cs="Calibri"/>
          <w:bCs/>
          <w:sz w:val="22"/>
          <w:szCs w:val="22"/>
        </w:rPr>
        <w:t>u poslovnim knjigama u vrijednosti nastale poslovne promjene dokazane urednom ispravom i</w:t>
      </w:r>
      <w:r w:rsidR="00706F98">
        <w:rPr>
          <w:rFonts w:ascii="Calibri" w:hAnsi="Calibri" w:cs="Calibri"/>
          <w:bCs/>
          <w:sz w:val="22"/>
          <w:szCs w:val="22"/>
        </w:rPr>
        <w:t>li</w:t>
      </w:r>
      <w:r w:rsidRPr="009405E4">
        <w:rPr>
          <w:rFonts w:ascii="Calibri" w:hAnsi="Calibri" w:cs="Calibri"/>
          <w:bCs/>
          <w:sz w:val="22"/>
          <w:szCs w:val="22"/>
        </w:rPr>
        <w:t xml:space="preserve"> ugovorom o stvaranju obveze.</w:t>
      </w:r>
    </w:p>
    <w:p w:rsidR="002B5AFF" w:rsidRDefault="002B5AFF" w:rsidP="002B5AFF">
      <w:pPr>
        <w:rPr>
          <w:rFonts w:ascii="Calibri" w:hAnsi="Calibri" w:cs="Calibri"/>
          <w:bCs/>
          <w:sz w:val="22"/>
          <w:szCs w:val="22"/>
        </w:rPr>
      </w:pPr>
      <w:r w:rsidRPr="009405E4">
        <w:rPr>
          <w:rFonts w:ascii="Calibri" w:hAnsi="Calibri" w:cs="Calibri"/>
          <w:bCs/>
          <w:sz w:val="22"/>
          <w:szCs w:val="22"/>
        </w:rPr>
        <w:t>Kao kratkoročne obveze u bilanci su iskazane:</w:t>
      </w:r>
    </w:p>
    <w:tbl>
      <w:tblPr>
        <w:tblW w:w="8720" w:type="dxa"/>
        <w:tblLook w:val="04A0" w:firstRow="1" w:lastRow="0" w:firstColumn="1" w:lastColumn="0" w:noHBand="0" w:noVBand="1"/>
      </w:tblPr>
      <w:tblGrid>
        <w:gridCol w:w="3440"/>
        <w:gridCol w:w="1760"/>
        <w:gridCol w:w="1760"/>
        <w:gridCol w:w="1760"/>
      </w:tblGrid>
      <w:tr w:rsidR="00062F40" w:rsidTr="00062F40">
        <w:trPr>
          <w:trHeight w:val="300"/>
        </w:trPr>
        <w:tc>
          <w:tcPr>
            <w:tcW w:w="3440" w:type="dxa"/>
            <w:tcBorders>
              <w:top w:val="nil"/>
              <w:left w:val="nil"/>
              <w:bottom w:val="single" w:sz="4" w:space="0" w:color="auto"/>
              <w:right w:val="nil"/>
            </w:tcBorders>
            <w:shd w:val="clear" w:color="auto" w:fill="auto"/>
            <w:noWrap/>
            <w:vAlign w:val="bottom"/>
            <w:hideMark/>
          </w:tcPr>
          <w:p w:rsidR="00062F40" w:rsidRDefault="00062F40">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31.12.201</w:t>
            </w:r>
            <w:r w:rsidR="00AA6F52">
              <w:rPr>
                <w:rFonts w:ascii="Calibri" w:hAnsi="Calibri" w:cs="Calibri"/>
                <w:color w:val="000000"/>
                <w:sz w:val="22"/>
                <w:szCs w:val="22"/>
              </w:rPr>
              <w:t>6</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31.12.201</w:t>
            </w:r>
            <w:r w:rsidR="00AA6F52">
              <w:rPr>
                <w:rFonts w:ascii="Calibri" w:hAnsi="Calibri" w:cs="Calibri"/>
                <w:color w:val="000000"/>
                <w:sz w:val="22"/>
                <w:szCs w:val="22"/>
              </w:rPr>
              <w:t>7</w:t>
            </w:r>
            <w:r>
              <w:rPr>
                <w:rFonts w:ascii="Calibri" w:hAnsi="Calibri" w:cs="Calibri"/>
                <w:color w:val="000000"/>
                <w:sz w:val="22"/>
                <w:szCs w:val="22"/>
              </w:rPr>
              <w:t>.</w:t>
            </w:r>
          </w:p>
        </w:tc>
        <w:tc>
          <w:tcPr>
            <w:tcW w:w="1760" w:type="dxa"/>
            <w:tcBorders>
              <w:top w:val="nil"/>
              <w:left w:val="nil"/>
              <w:bottom w:val="single" w:sz="4" w:space="0" w:color="auto"/>
              <w:right w:val="nil"/>
            </w:tcBorders>
            <w:shd w:val="clear" w:color="auto" w:fill="auto"/>
            <w:noWrap/>
            <w:vAlign w:val="bottom"/>
            <w:hideMark/>
          </w:tcPr>
          <w:p w:rsidR="00062F40" w:rsidRDefault="00062F40" w:rsidP="00AA6F52">
            <w:pPr>
              <w:jc w:val="center"/>
              <w:rPr>
                <w:rFonts w:ascii="Calibri" w:hAnsi="Calibri" w:cs="Calibri"/>
                <w:color w:val="000000"/>
                <w:sz w:val="22"/>
                <w:szCs w:val="22"/>
              </w:rPr>
            </w:pPr>
            <w:r>
              <w:rPr>
                <w:rFonts w:ascii="Calibri" w:hAnsi="Calibri" w:cs="Calibri"/>
                <w:color w:val="000000"/>
                <w:sz w:val="22"/>
                <w:szCs w:val="22"/>
              </w:rPr>
              <w:t>Index 1</w:t>
            </w:r>
            <w:r w:rsidR="00AA6F52">
              <w:rPr>
                <w:rFonts w:ascii="Calibri" w:hAnsi="Calibri" w:cs="Calibri"/>
                <w:color w:val="000000"/>
                <w:sz w:val="22"/>
                <w:szCs w:val="22"/>
              </w:rPr>
              <w:t>7</w:t>
            </w:r>
            <w:r>
              <w:rPr>
                <w:rFonts w:ascii="Calibri" w:hAnsi="Calibri" w:cs="Calibri"/>
                <w:color w:val="000000"/>
                <w:sz w:val="22"/>
                <w:szCs w:val="22"/>
              </w:rPr>
              <w:t>/1</w:t>
            </w:r>
            <w:r w:rsidR="00AA6F52">
              <w:rPr>
                <w:rFonts w:ascii="Calibri" w:hAnsi="Calibri" w:cs="Calibri"/>
                <w:color w:val="000000"/>
                <w:sz w:val="22"/>
                <w:szCs w:val="22"/>
              </w:rPr>
              <w:t>6</w:t>
            </w:r>
          </w:p>
        </w:tc>
      </w:tr>
      <w:tr w:rsidR="00B131D5" w:rsidTr="00062F40">
        <w:trPr>
          <w:trHeight w:val="300"/>
        </w:trPr>
        <w:tc>
          <w:tcPr>
            <w:tcW w:w="3440" w:type="dxa"/>
            <w:tcBorders>
              <w:top w:val="nil"/>
              <w:left w:val="nil"/>
              <w:bottom w:val="nil"/>
              <w:right w:val="nil"/>
            </w:tcBorders>
            <w:shd w:val="clear" w:color="auto" w:fill="auto"/>
            <w:noWrap/>
            <w:vAlign w:val="bottom"/>
          </w:tcPr>
          <w:p w:rsidR="00B131D5" w:rsidRDefault="00B131D5" w:rsidP="00AA6F52">
            <w:pPr>
              <w:rPr>
                <w:rFonts w:ascii="Calibri" w:hAnsi="Calibri" w:cs="Calibri"/>
                <w:color w:val="000000"/>
                <w:sz w:val="22"/>
                <w:szCs w:val="22"/>
              </w:rPr>
            </w:pPr>
            <w:r>
              <w:rPr>
                <w:rFonts w:ascii="Calibri" w:hAnsi="Calibri" w:cs="Calibri"/>
                <w:color w:val="000000"/>
                <w:sz w:val="22"/>
                <w:szCs w:val="22"/>
              </w:rPr>
              <w:t xml:space="preserve">Obveze prema bankama </w:t>
            </w:r>
          </w:p>
        </w:tc>
        <w:tc>
          <w:tcPr>
            <w:tcW w:w="1760" w:type="dxa"/>
            <w:tcBorders>
              <w:top w:val="nil"/>
              <w:left w:val="nil"/>
              <w:bottom w:val="nil"/>
              <w:right w:val="nil"/>
            </w:tcBorders>
            <w:shd w:val="clear" w:color="auto" w:fill="auto"/>
            <w:noWrap/>
            <w:vAlign w:val="bottom"/>
          </w:tcPr>
          <w:p w:rsidR="00B131D5" w:rsidRDefault="00B131D5" w:rsidP="00AA6F52">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bottom"/>
          </w:tcPr>
          <w:p w:rsidR="00B131D5" w:rsidRDefault="00B131D5" w:rsidP="00B131D5">
            <w:pPr>
              <w:jc w:val="right"/>
              <w:rPr>
                <w:rFonts w:ascii="Calibri" w:hAnsi="Calibri" w:cs="Calibri"/>
                <w:color w:val="000000"/>
                <w:sz w:val="22"/>
                <w:szCs w:val="22"/>
              </w:rPr>
            </w:pPr>
            <w:r>
              <w:rPr>
                <w:rFonts w:ascii="Calibri" w:hAnsi="Calibri" w:cs="Calibri"/>
                <w:color w:val="000000"/>
                <w:sz w:val="22"/>
                <w:szCs w:val="22"/>
              </w:rPr>
              <w:t>350.000</w:t>
            </w:r>
          </w:p>
        </w:tc>
        <w:tc>
          <w:tcPr>
            <w:tcW w:w="1760" w:type="dxa"/>
            <w:tcBorders>
              <w:top w:val="nil"/>
              <w:left w:val="nil"/>
              <w:bottom w:val="nil"/>
              <w:right w:val="nil"/>
            </w:tcBorders>
            <w:shd w:val="clear" w:color="auto" w:fill="auto"/>
            <w:noWrap/>
            <w:vAlign w:val="bottom"/>
          </w:tcPr>
          <w:p w:rsidR="00B131D5" w:rsidRDefault="00157D51" w:rsidP="00AA6F52">
            <w:pPr>
              <w:jc w:val="right"/>
              <w:rPr>
                <w:rFonts w:ascii="Calibri" w:hAnsi="Calibri" w:cs="Calibri"/>
                <w:color w:val="000000"/>
                <w:sz w:val="22"/>
                <w:szCs w:val="22"/>
              </w:rPr>
            </w:pPr>
            <w:r>
              <w:rPr>
                <w:rFonts w:ascii="Calibri" w:hAnsi="Calibri" w:cs="Calibri"/>
                <w:color w:val="000000"/>
                <w:sz w:val="22"/>
                <w:szCs w:val="22"/>
              </w:rPr>
              <w:t>0</w:t>
            </w:r>
          </w:p>
        </w:tc>
      </w:tr>
      <w:tr w:rsidR="00AA6F52" w:rsidTr="00062F40">
        <w:trPr>
          <w:trHeight w:val="300"/>
        </w:trPr>
        <w:tc>
          <w:tcPr>
            <w:tcW w:w="3440"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Obveze prema dobavljačima</w:t>
            </w:r>
          </w:p>
        </w:tc>
        <w:tc>
          <w:tcPr>
            <w:tcW w:w="1760" w:type="dxa"/>
            <w:tcBorders>
              <w:top w:val="nil"/>
              <w:left w:val="nil"/>
              <w:bottom w:val="nil"/>
              <w:right w:val="nil"/>
            </w:tcBorders>
            <w:shd w:val="clear" w:color="auto" w:fill="auto"/>
            <w:noWrap/>
            <w:vAlign w:val="bottom"/>
            <w:hideMark/>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1.126.705</w:t>
            </w:r>
          </w:p>
        </w:tc>
        <w:tc>
          <w:tcPr>
            <w:tcW w:w="1760" w:type="dxa"/>
            <w:tcBorders>
              <w:top w:val="nil"/>
              <w:left w:val="nil"/>
              <w:bottom w:val="nil"/>
              <w:right w:val="nil"/>
            </w:tcBorders>
            <w:shd w:val="clear" w:color="auto" w:fill="auto"/>
            <w:noWrap/>
            <w:vAlign w:val="bottom"/>
            <w:hideMark/>
          </w:tcPr>
          <w:p w:rsidR="00AA6F52" w:rsidRDefault="00AA6F52" w:rsidP="00B131D5">
            <w:pPr>
              <w:jc w:val="right"/>
              <w:rPr>
                <w:rFonts w:ascii="Calibri" w:hAnsi="Calibri" w:cs="Calibri"/>
                <w:color w:val="000000"/>
                <w:sz w:val="22"/>
                <w:szCs w:val="22"/>
              </w:rPr>
            </w:pPr>
            <w:r>
              <w:rPr>
                <w:rFonts w:ascii="Calibri" w:hAnsi="Calibri" w:cs="Calibri"/>
                <w:color w:val="000000"/>
                <w:sz w:val="22"/>
                <w:szCs w:val="22"/>
              </w:rPr>
              <w:t>1.</w:t>
            </w:r>
            <w:r w:rsidR="00B131D5">
              <w:rPr>
                <w:rFonts w:ascii="Calibri" w:hAnsi="Calibri" w:cs="Calibri"/>
                <w:color w:val="000000"/>
                <w:sz w:val="22"/>
                <w:szCs w:val="22"/>
              </w:rPr>
              <w:t>288.875</w:t>
            </w:r>
          </w:p>
        </w:tc>
        <w:tc>
          <w:tcPr>
            <w:tcW w:w="1760" w:type="dxa"/>
            <w:tcBorders>
              <w:top w:val="nil"/>
              <w:left w:val="nil"/>
              <w:bottom w:val="nil"/>
              <w:right w:val="nil"/>
            </w:tcBorders>
            <w:shd w:val="clear" w:color="auto" w:fill="auto"/>
            <w:noWrap/>
            <w:vAlign w:val="bottom"/>
            <w:hideMark/>
          </w:tcPr>
          <w:p w:rsidR="00AA6F52" w:rsidRDefault="00157D51" w:rsidP="00AA6F52">
            <w:pPr>
              <w:jc w:val="right"/>
              <w:rPr>
                <w:rFonts w:ascii="Calibri" w:hAnsi="Calibri" w:cs="Calibri"/>
                <w:color w:val="000000"/>
                <w:sz w:val="22"/>
                <w:szCs w:val="22"/>
              </w:rPr>
            </w:pPr>
            <w:r>
              <w:rPr>
                <w:rFonts w:ascii="Calibri" w:hAnsi="Calibri" w:cs="Calibri"/>
                <w:color w:val="000000"/>
                <w:sz w:val="22"/>
                <w:szCs w:val="22"/>
              </w:rPr>
              <w:t>114,39</w:t>
            </w:r>
          </w:p>
        </w:tc>
      </w:tr>
      <w:tr w:rsidR="00AA6F52" w:rsidTr="00062F40">
        <w:trPr>
          <w:trHeight w:val="300"/>
        </w:trPr>
        <w:tc>
          <w:tcPr>
            <w:tcW w:w="3440"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Obveze prema zaposlenicima</w:t>
            </w:r>
          </w:p>
        </w:tc>
        <w:tc>
          <w:tcPr>
            <w:tcW w:w="1760" w:type="dxa"/>
            <w:tcBorders>
              <w:top w:val="nil"/>
              <w:left w:val="nil"/>
              <w:bottom w:val="nil"/>
              <w:right w:val="nil"/>
            </w:tcBorders>
            <w:shd w:val="clear" w:color="auto" w:fill="auto"/>
            <w:noWrap/>
            <w:vAlign w:val="bottom"/>
            <w:hideMark/>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208.982</w:t>
            </w:r>
          </w:p>
        </w:tc>
        <w:tc>
          <w:tcPr>
            <w:tcW w:w="1760" w:type="dxa"/>
            <w:tcBorders>
              <w:top w:val="nil"/>
              <w:left w:val="nil"/>
              <w:bottom w:val="nil"/>
              <w:right w:val="nil"/>
            </w:tcBorders>
            <w:shd w:val="clear" w:color="auto" w:fill="auto"/>
            <w:noWrap/>
            <w:vAlign w:val="bottom"/>
            <w:hideMark/>
          </w:tcPr>
          <w:p w:rsidR="00AA6F52" w:rsidRDefault="00B131D5" w:rsidP="00B131D5">
            <w:pPr>
              <w:jc w:val="right"/>
              <w:rPr>
                <w:rFonts w:ascii="Calibri" w:hAnsi="Calibri" w:cs="Calibri"/>
                <w:color w:val="000000"/>
                <w:sz w:val="22"/>
                <w:szCs w:val="22"/>
              </w:rPr>
            </w:pPr>
            <w:r>
              <w:rPr>
                <w:rFonts w:ascii="Calibri" w:hAnsi="Calibri" w:cs="Calibri"/>
                <w:color w:val="000000"/>
                <w:sz w:val="22"/>
                <w:szCs w:val="22"/>
              </w:rPr>
              <w:t>204.075</w:t>
            </w:r>
          </w:p>
        </w:tc>
        <w:tc>
          <w:tcPr>
            <w:tcW w:w="1760" w:type="dxa"/>
            <w:tcBorders>
              <w:top w:val="nil"/>
              <w:left w:val="nil"/>
              <w:bottom w:val="nil"/>
              <w:right w:val="nil"/>
            </w:tcBorders>
            <w:shd w:val="clear" w:color="auto" w:fill="auto"/>
            <w:noWrap/>
            <w:vAlign w:val="bottom"/>
            <w:hideMark/>
          </w:tcPr>
          <w:p w:rsidR="00AA6F52" w:rsidRDefault="00157D51" w:rsidP="00AA6F52">
            <w:pPr>
              <w:jc w:val="right"/>
              <w:rPr>
                <w:rFonts w:ascii="Calibri" w:hAnsi="Calibri" w:cs="Calibri"/>
                <w:color w:val="000000"/>
                <w:sz w:val="22"/>
                <w:szCs w:val="22"/>
              </w:rPr>
            </w:pPr>
            <w:r>
              <w:rPr>
                <w:rFonts w:ascii="Calibri" w:hAnsi="Calibri" w:cs="Calibri"/>
                <w:color w:val="000000"/>
                <w:sz w:val="22"/>
                <w:szCs w:val="22"/>
              </w:rPr>
              <w:t>97,65</w:t>
            </w:r>
          </w:p>
        </w:tc>
      </w:tr>
      <w:tr w:rsidR="00AA6F52" w:rsidTr="00062F40">
        <w:trPr>
          <w:trHeight w:val="300"/>
        </w:trPr>
        <w:tc>
          <w:tcPr>
            <w:tcW w:w="3440"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Obveze za poreze i doprinose i sl.</w:t>
            </w:r>
          </w:p>
        </w:tc>
        <w:tc>
          <w:tcPr>
            <w:tcW w:w="1760" w:type="dxa"/>
            <w:tcBorders>
              <w:top w:val="nil"/>
              <w:left w:val="nil"/>
              <w:bottom w:val="nil"/>
              <w:right w:val="nil"/>
            </w:tcBorders>
            <w:shd w:val="clear" w:color="auto" w:fill="auto"/>
            <w:noWrap/>
            <w:vAlign w:val="bottom"/>
            <w:hideMark/>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166.545</w:t>
            </w:r>
          </w:p>
        </w:tc>
        <w:tc>
          <w:tcPr>
            <w:tcW w:w="1760" w:type="dxa"/>
            <w:tcBorders>
              <w:top w:val="nil"/>
              <w:left w:val="nil"/>
              <w:bottom w:val="nil"/>
              <w:right w:val="nil"/>
            </w:tcBorders>
            <w:shd w:val="clear" w:color="auto" w:fill="auto"/>
            <w:noWrap/>
            <w:vAlign w:val="bottom"/>
            <w:hideMark/>
          </w:tcPr>
          <w:p w:rsidR="00AA6F52" w:rsidRDefault="00B131D5" w:rsidP="00B131D5">
            <w:pPr>
              <w:jc w:val="right"/>
              <w:rPr>
                <w:rFonts w:ascii="Calibri" w:hAnsi="Calibri" w:cs="Calibri"/>
                <w:color w:val="000000"/>
                <w:sz w:val="22"/>
                <w:szCs w:val="22"/>
              </w:rPr>
            </w:pPr>
            <w:r>
              <w:rPr>
                <w:rFonts w:ascii="Calibri" w:hAnsi="Calibri" w:cs="Calibri"/>
                <w:color w:val="000000"/>
                <w:sz w:val="22"/>
                <w:szCs w:val="22"/>
              </w:rPr>
              <w:t>119.355</w:t>
            </w:r>
          </w:p>
        </w:tc>
        <w:tc>
          <w:tcPr>
            <w:tcW w:w="1760" w:type="dxa"/>
            <w:tcBorders>
              <w:top w:val="nil"/>
              <w:left w:val="nil"/>
              <w:bottom w:val="nil"/>
              <w:right w:val="nil"/>
            </w:tcBorders>
            <w:shd w:val="clear" w:color="auto" w:fill="auto"/>
            <w:noWrap/>
            <w:vAlign w:val="bottom"/>
            <w:hideMark/>
          </w:tcPr>
          <w:p w:rsidR="00AA6F52" w:rsidRDefault="00157D51" w:rsidP="00AA6F52">
            <w:pPr>
              <w:jc w:val="right"/>
              <w:rPr>
                <w:rFonts w:ascii="Calibri" w:hAnsi="Calibri" w:cs="Calibri"/>
                <w:color w:val="000000"/>
                <w:sz w:val="22"/>
                <w:szCs w:val="22"/>
              </w:rPr>
            </w:pPr>
            <w:r>
              <w:rPr>
                <w:rFonts w:ascii="Calibri" w:hAnsi="Calibri" w:cs="Calibri"/>
                <w:color w:val="000000"/>
                <w:sz w:val="22"/>
                <w:szCs w:val="22"/>
              </w:rPr>
              <w:t>71,67</w:t>
            </w:r>
          </w:p>
        </w:tc>
      </w:tr>
      <w:tr w:rsidR="00AA6F52" w:rsidTr="00062F40">
        <w:trPr>
          <w:trHeight w:val="300"/>
        </w:trPr>
        <w:tc>
          <w:tcPr>
            <w:tcW w:w="3440"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Ostale kratkoročne obveze</w:t>
            </w:r>
          </w:p>
        </w:tc>
        <w:tc>
          <w:tcPr>
            <w:tcW w:w="1760" w:type="dxa"/>
            <w:tcBorders>
              <w:top w:val="nil"/>
              <w:left w:val="nil"/>
              <w:bottom w:val="single" w:sz="4" w:space="0" w:color="auto"/>
              <w:right w:val="nil"/>
            </w:tcBorders>
            <w:shd w:val="clear" w:color="auto" w:fill="auto"/>
            <w:noWrap/>
            <w:vAlign w:val="bottom"/>
            <w:hideMark/>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1.028.720</w:t>
            </w:r>
          </w:p>
        </w:tc>
        <w:tc>
          <w:tcPr>
            <w:tcW w:w="1760" w:type="dxa"/>
            <w:tcBorders>
              <w:top w:val="nil"/>
              <w:left w:val="nil"/>
              <w:bottom w:val="single" w:sz="4" w:space="0" w:color="auto"/>
              <w:right w:val="nil"/>
            </w:tcBorders>
            <w:shd w:val="clear" w:color="auto" w:fill="auto"/>
            <w:noWrap/>
            <w:vAlign w:val="bottom"/>
            <w:hideMark/>
          </w:tcPr>
          <w:p w:rsidR="00AA6F52" w:rsidRDefault="00B131D5" w:rsidP="00B131D5">
            <w:pPr>
              <w:jc w:val="right"/>
              <w:rPr>
                <w:rFonts w:ascii="Calibri" w:hAnsi="Calibri" w:cs="Calibri"/>
                <w:color w:val="000000"/>
                <w:sz w:val="22"/>
                <w:szCs w:val="22"/>
              </w:rPr>
            </w:pPr>
            <w:r>
              <w:rPr>
                <w:rFonts w:ascii="Calibri" w:hAnsi="Calibri" w:cs="Calibri"/>
                <w:color w:val="000000"/>
                <w:sz w:val="22"/>
                <w:szCs w:val="22"/>
              </w:rPr>
              <w:t>1.015.707</w:t>
            </w:r>
          </w:p>
        </w:tc>
        <w:tc>
          <w:tcPr>
            <w:tcW w:w="1760" w:type="dxa"/>
            <w:tcBorders>
              <w:top w:val="nil"/>
              <w:left w:val="nil"/>
              <w:bottom w:val="single" w:sz="4" w:space="0" w:color="auto"/>
              <w:right w:val="nil"/>
            </w:tcBorders>
            <w:shd w:val="clear" w:color="auto" w:fill="auto"/>
            <w:noWrap/>
            <w:vAlign w:val="bottom"/>
            <w:hideMark/>
          </w:tcPr>
          <w:p w:rsidR="00AA6F52" w:rsidRDefault="00157D51" w:rsidP="00AA6F52">
            <w:pPr>
              <w:jc w:val="right"/>
              <w:rPr>
                <w:rFonts w:ascii="Calibri" w:hAnsi="Calibri" w:cs="Calibri"/>
                <w:color w:val="000000"/>
                <w:sz w:val="22"/>
                <w:szCs w:val="22"/>
              </w:rPr>
            </w:pPr>
            <w:r>
              <w:rPr>
                <w:rFonts w:ascii="Calibri" w:hAnsi="Calibri" w:cs="Calibri"/>
                <w:color w:val="000000"/>
                <w:sz w:val="22"/>
                <w:szCs w:val="22"/>
              </w:rPr>
              <w:t>98,74</w:t>
            </w:r>
          </w:p>
        </w:tc>
      </w:tr>
      <w:tr w:rsidR="00AA6F52" w:rsidTr="00062F40">
        <w:trPr>
          <w:trHeight w:val="300"/>
        </w:trPr>
        <w:tc>
          <w:tcPr>
            <w:tcW w:w="3440"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shd w:val="clear" w:color="auto" w:fill="auto"/>
            <w:noWrap/>
            <w:vAlign w:val="bottom"/>
            <w:hideMark/>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2.530.952</w:t>
            </w:r>
          </w:p>
        </w:tc>
        <w:tc>
          <w:tcPr>
            <w:tcW w:w="1760" w:type="dxa"/>
            <w:tcBorders>
              <w:top w:val="nil"/>
              <w:left w:val="nil"/>
              <w:bottom w:val="nil"/>
              <w:right w:val="nil"/>
            </w:tcBorders>
            <w:shd w:val="clear" w:color="auto" w:fill="auto"/>
            <w:noWrap/>
            <w:vAlign w:val="bottom"/>
            <w:hideMark/>
          </w:tcPr>
          <w:p w:rsidR="00AA6F52" w:rsidRDefault="00B131D5" w:rsidP="00717A40">
            <w:pPr>
              <w:jc w:val="right"/>
              <w:rPr>
                <w:rFonts w:ascii="Calibri" w:hAnsi="Calibri" w:cs="Calibri"/>
                <w:color w:val="000000"/>
                <w:sz w:val="22"/>
                <w:szCs w:val="22"/>
              </w:rPr>
            </w:pPr>
            <w:r>
              <w:rPr>
                <w:rFonts w:ascii="Calibri" w:hAnsi="Calibri" w:cs="Calibri"/>
                <w:color w:val="000000"/>
                <w:sz w:val="22"/>
                <w:szCs w:val="22"/>
              </w:rPr>
              <w:t>2.97</w:t>
            </w:r>
            <w:r w:rsidR="00717A40">
              <w:rPr>
                <w:rFonts w:ascii="Calibri" w:hAnsi="Calibri" w:cs="Calibri"/>
                <w:color w:val="000000"/>
                <w:sz w:val="22"/>
                <w:szCs w:val="22"/>
              </w:rPr>
              <w:t>8</w:t>
            </w:r>
            <w:r>
              <w:rPr>
                <w:rFonts w:ascii="Calibri" w:hAnsi="Calibri" w:cs="Calibri"/>
                <w:color w:val="000000"/>
                <w:sz w:val="22"/>
                <w:szCs w:val="22"/>
              </w:rPr>
              <w:t>.012</w:t>
            </w:r>
          </w:p>
        </w:tc>
        <w:tc>
          <w:tcPr>
            <w:tcW w:w="1760" w:type="dxa"/>
            <w:tcBorders>
              <w:top w:val="nil"/>
              <w:left w:val="nil"/>
              <w:bottom w:val="nil"/>
              <w:right w:val="nil"/>
            </w:tcBorders>
            <w:shd w:val="clear" w:color="auto" w:fill="auto"/>
            <w:noWrap/>
            <w:vAlign w:val="bottom"/>
            <w:hideMark/>
          </w:tcPr>
          <w:p w:rsidR="00AA6F52" w:rsidRDefault="00157D51" w:rsidP="00AA6F52">
            <w:pPr>
              <w:jc w:val="right"/>
              <w:rPr>
                <w:rFonts w:ascii="Calibri" w:hAnsi="Calibri" w:cs="Calibri"/>
                <w:color w:val="000000"/>
                <w:sz w:val="22"/>
                <w:szCs w:val="22"/>
              </w:rPr>
            </w:pPr>
            <w:r>
              <w:rPr>
                <w:rFonts w:ascii="Calibri" w:hAnsi="Calibri" w:cs="Calibri"/>
                <w:color w:val="000000"/>
                <w:sz w:val="22"/>
                <w:szCs w:val="22"/>
              </w:rPr>
              <w:t>171,97</w:t>
            </w:r>
          </w:p>
        </w:tc>
      </w:tr>
    </w:tbl>
    <w:p w:rsidR="00926606" w:rsidRPr="009405E4" w:rsidRDefault="00926606" w:rsidP="00926606">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lastRenderedPageBreak/>
        <w:t xml:space="preserve">2.6.1. Obveze prema </w:t>
      </w:r>
      <w:r>
        <w:rPr>
          <w:rFonts w:ascii="Calibri" w:hAnsi="Calibri" w:cs="Calibri"/>
          <w:sz w:val="22"/>
          <w:szCs w:val="22"/>
          <w:u w:val="single"/>
        </w:rPr>
        <w:t>bankam</w:t>
      </w:r>
      <w:r w:rsidRPr="009405E4">
        <w:rPr>
          <w:rFonts w:ascii="Calibri" w:hAnsi="Calibri" w:cs="Calibri"/>
          <w:sz w:val="22"/>
          <w:szCs w:val="22"/>
          <w:u w:val="single"/>
        </w:rPr>
        <w:t>a</w:t>
      </w:r>
    </w:p>
    <w:p w:rsidR="00926606" w:rsidRPr="00C47DF8" w:rsidRDefault="00926606" w:rsidP="00926606">
      <w:pPr>
        <w:autoSpaceDE w:val="0"/>
        <w:autoSpaceDN w:val="0"/>
        <w:adjustRightInd w:val="0"/>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D</w:t>
      </w:r>
      <w:r w:rsidRPr="00C47DF8">
        <w:rPr>
          <w:rFonts w:asciiTheme="minorHAnsi" w:eastAsiaTheme="minorHAnsi" w:hAnsiTheme="minorHAnsi" w:cstheme="minorHAnsi"/>
          <w:sz w:val="22"/>
          <w:szCs w:val="22"/>
          <w:lang w:eastAsia="en-US"/>
        </w:rPr>
        <w:t xml:space="preserve">ana 26.06.2017. godine zaključen je Ugovor o kratkoročnom revolving kreditu s Privrednom bankom Zagreb u iznosu od 500.000 kuna s krajnjim rokom vraćanja 14.06.2018. godine i fiksnom kamatom od 4%. </w:t>
      </w:r>
      <w:r w:rsidRPr="007708B6">
        <w:rPr>
          <w:rFonts w:asciiTheme="minorHAnsi" w:eastAsiaTheme="minorHAnsi" w:hAnsiTheme="minorHAnsi" w:cstheme="minorHAnsi"/>
          <w:sz w:val="22"/>
          <w:szCs w:val="22"/>
          <w:lang w:eastAsia="en-US"/>
        </w:rPr>
        <w:t>Od navedenog kredita iskorišteno je 350.000 kuna za povrat sredstava Hrvatskim vodama po Verifikaciji Zahtjeva za nadoknadom sredstava vezano</w:t>
      </w:r>
      <w:r w:rsidRPr="00C47DF8">
        <w:rPr>
          <w:rFonts w:asciiTheme="minorHAnsi" w:eastAsiaTheme="minorHAnsi" w:hAnsiTheme="minorHAnsi" w:cstheme="minorHAnsi"/>
          <w:sz w:val="22"/>
          <w:szCs w:val="22"/>
          <w:lang w:eastAsia="en-US"/>
        </w:rPr>
        <w:t xml:space="preserve"> uz projekt „Nastavak izgradnje kanalizacijske mreže naselja Jelenščak“ kojim su neki od troškova utvrđeni kao neprihvatljivi (asfaltiranje ulica nakon polaganja cjevovoda).</w:t>
      </w:r>
    </w:p>
    <w:p w:rsidR="002F28C3" w:rsidRPr="009405E4" w:rsidRDefault="002F28C3" w:rsidP="002F28C3">
      <w:pPr>
        <w:pStyle w:val="Heading3"/>
        <w:numPr>
          <w:ilvl w:val="0"/>
          <w:numId w:val="0"/>
        </w:numPr>
        <w:ind w:left="720" w:hanging="720"/>
        <w:rPr>
          <w:rFonts w:ascii="Calibri" w:hAnsi="Calibri" w:cs="Calibri"/>
          <w:i/>
          <w:sz w:val="22"/>
          <w:szCs w:val="22"/>
          <w:u w:val="single"/>
        </w:rPr>
      </w:pPr>
      <w:r w:rsidRPr="009405E4">
        <w:rPr>
          <w:rFonts w:ascii="Calibri" w:hAnsi="Calibri" w:cs="Calibri"/>
          <w:sz w:val="22"/>
          <w:szCs w:val="22"/>
          <w:u w:val="single"/>
        </w:rPr>
        <w:t>2.</w:t>
      </w:r>
      <w:r w:rsidR="00C33FBC" w:rsidRPr="009405E4">
        <w:rPr>
          <w:rFonts w:ascii="Calibri" w:hAnsi="Calibri" w:cs="Calibri"/>
          <w:sz w:val="22"/>
          <w:szCs w:val="22"/>
          <w:u w:val="single"/>
        </w:rPr>
        <w:t>6</w:t>
      </w:r>
      <w:r w:rsidRPr="009405E4">
        <w:rPr>
          <w:rFonts w:ascii="Calibri" w:hAnsi="Calibri" w:cs="Calibri"/>
          <w:sz w:val="22"/>
          <w:szCs w:val="22"/>
          <w:u w:val="single"/>
        </w:rPr>
        <w:t>.</w:t>
      </w:r>
      <w:r w:rsidR="00926606">
        <w:rPr>
          <w:rFonts w:ascii="Calibri" w:hAnsi="Calibri" w:cs="Calibri"/>
          <w:sz w:val="22"/>
          <w:szCs w:val="22"/>
          <w:u w:val="single"/>
        </w:rPr>
        <w:t>2</w:t>
      </w:r>
      <w:r w:rsidRPr="009405E4">
        <w:rPr>
          <w:rFonts w:ascii="Calibri" w:hAnsi="Calibri" w:cs="Calibri"/>
          <w:sz w:val="22"/>
          <w:szCs w:val="22"/>
          <w:u w:val="single"/>
        </w:rPr>
        <w:t xml:space="preserve">. </w:t>
      </w:r>
      <w:r w:rsidR="00473330" w:rsidRPr="009405E4">
        <w:rPr>
          <w:rFonts w:ascii="Calibri" w:hAnsi="Calibri" w:cs="Calibri"/>
          <w:sz w:val="22"/>
          <w:szCs w:val="22"/>
          <w:u w:val="single"/>
        </w:rPr>
        <w:t>Obveze prema dobavljačima</w:t>
      </w:r>
    </w:p>
    <w:p w:rsidR="00157D51" w:rsidRDefault="00CE4F8B" w:rsidP="00157D51">
      <w:pPr>
        <w:spacing w:line="240" w:lineRule="atLeast"/>
        <w:jc w:val="both"/>
        <w:rPr>
          <w:rFonts w:ascii="Calibri" w:hAnsi="Calibri" w:cs="Calibri"/>
          <w:sz w:val="22"/>
          <w:szCs w:val="22"/>
        </w:rPr>
      </w:pPr>
      <w:r w:rsidRPr="009405E4">
        <w:rPr>
          <w:rFonts w:ascii="Calibri" w:hAnsi="Calibri" w:cs="Calibri"/>
          <w:sz w:val="22"/>
          <w:szCs w:val="22"/>
        </w:rPr>
        <w:t xml:space="preserve">Kao obveza </w:t>
      </w:r>
      <w:r w:rsidR="008C6BD1" w:rsidRPr="009405E4">
        <w:rPr>
          <w:rFonts w:ascii="Calibri" w:hAnsi="Calibri" w:cs="Calibri"/>
          <w:sz w:val="22"/>
          <w:szCs w:val="22"/>
        </w:rPr>
        <w:t>prema dobavljačima su fakture dobavljača za isporuke do 31.12.201</w:t>
      </w:r>
      <w:r w:rsidR="00AA6F52">
        <w:rPr>
          <w:rFonts w:ascii="Calibri" w:hAnsi="Calibri" w:cs="Calibri"/>
          <w:sz w:val="22"/>
          <w:szCs w:val="22"/>
        </w:rPr>
        <w:t>7</w:t>
      </w:r>
      <w:r w:rsidR="008C6BD1" w:rsidRPr="009405E4">
        <w:rPr>
          <w:rFonts w:ascii="Calibri" w:hAnsi="Calibri" w:cs="Calibri"/>
          <w:sz w:val="22"/>
          <w:szCs w:val="22"/>
        </w:rPr>
        <w:t>. godine</w:t>
      </w:r>
      <w:r w:rsidR="00FD4143">
        <w:rPr>
          <w:rFonts w:ascii="Calibri" w:hAnsi="Calibri" w:cs="Calibri"/>
          <w:sz w:val="22"/>
          <w:szCs w:val="22"/>
        </w:rPr>
        <w:t xml:space="preserve"> koje</w:t>
      </w:r>
      <w:r w:rsidR="008C6BD1" w:rsidRPr="009405E4">
        <w:rPr>
          <w:rFonts w:ascii="Calibri" w:hAnsi="Calibri" w:cs="Calibri"/>
          <w:sz w:val="22"/>
          <w:szCs w:val="22"/>
        </w:rPr>
        <w:t xml:space="preserve"> dospijevaju u 201</w:t>
      </w:r>
      <w:r w:rsidR="00AA6F52">
        <w:rPr>
          <w:rFonts w:ascii="Calibri" w:hAnsi="Calibri" w:cs="Calibri"/>
          <w:sz w:val="22"/>
          <w:szCs w:val="22"/>
        </w:rPr>
        <w:t>8</w:t>
      </w:r>
      <w:r w:rsidR="008C6BD1" w:rsidRPr="009405E4">
        <w:rPr>
          <w:rFonts w:ascii="Calibri" w:hAnsi="Calibri" w:cs="Calibri"/>
          <w:sz w:val="22"/>
          <w:szCs w:val="22"/>
        </w:rPr>
        <w:t xml:space="preserve">. godini,  u </w:t>
      </w:r>
      <w:r w:rsidR="008C6BD1" w:rsidRPr="00B131D5">
        <w:rPr>
          <w:rFonts w:ascii="Calibri" w:hAnsi="Calibri" w:cs="Calibri"/>
          <w:sz w:val="22"/>
          <w:szCs w:val="22"/>
        </w:rPr>
        <w:t xml:space="preserve">iznosu </w:t>
      </w:r>
      <w:r w:rsidR="00B131D5" w:rsidRPr="00B131D5">
        <w:rPr>
          <w:rFonts w:ascii="Calibri" w:hAnsi="Calibri" w:cs="Calibri"/>
          <w:sz w:val="22"/>
          <w:szCs w:val="22"/>
        </w:rPr>
        <w:t>1.288.875</w:t>
      </w:r>
      <w:r w:rsidR="008C6BD1" w:rsidRPr="00B131D5">
        <w:rPr>
          <w:rFonts w:ascii="Calibri" w:hAnsi="Calibri" w:cs="Calibri"/>
          <w:sz w:val="22"/>
          <w:szCs w:val="22"/>
        </w:rPr>
        <w:t xml:space="preserve"> kuna</w:t>
      </w:r>
      <w:r w:rsidR="00706F98">
        <w:rPr>
          <w:rFonts w:ascii="Calibri" w:hAnsi="Calibri" w:cs="Calibri"/>
          <w:sz w:val="22"/>
          <w:szCs w:val="22"/>
        </w:rPr>
        <w:t xml:space="preserve">. </w:t>
      </w:r>
    </w:p>
    <w:p w:rsidR="00157D51" w:rsidRDefault="00157D51" w:rsidP="00157D51">
      <w:pPr>
        <w:spacing w:line="240" w:lineRule="atLeast"/>
        <w:jc w:val="both"/>
        <w:rPr>
          <w:rFonts w:ascii="Calibri" w:hAnsi="Calibri" w:cs="Calibri"/>
          <w:sz w:val="22"/>
          <w:szCs w:val="22"/>
          <w:u w:val="single"/>
        </w:rPr>
      </w:pPr>
    </w:p>
    <w:p w:rsidR="00473330" w:rsidRPr="00157D51" w:rsidRDefault="00473330" w:rsidP="00157D51">
      <w:pPr>
        <w:spacing w:line="240" w:lineRule="atLeast"/>
        <w:jc w:val="both"/>
        <w:rPr>
          <w:rFonts w:ascii="Calibri" w:hAnsi="Calibri" w:cs="Calibri"/>
          <w:b/>
          <w:i/>
          <w:sz w:val="22"/>
          <w:szCs w:val="22"/>
          <w:u w:val="single"/>
        </w:rPr>
      </w:pPr>
      <w:r w:rsidRPr="00157D51">
        <w:rPr>
          <w:rFonts w:ascii="Calibri" w:hAnsi="Calibri" w:cs="Calibri"/>
          <w:b/>
          <w:sz w:val="22"/>
          <w:szCs w:val="22"/>
          <w:u w:val="single"/>
        </w:rPr>
        <w:t>2.</w:t>
      </w:r>
      <w:r w:rsidR="00C33FBC" w:rsidRPr="00157D51">
        <w:rPr>
          <w:rFonts w:ascii="Calibri" w:hAnsi="Calibri" w:cs="Calibri"/>
          <w:b/>
          <w:sz w:val="22"/>
          <w:szCs w:val="22"/>
          <w:u w:val="single"/>
        </w:rPr>
        <w:t>6</w:t>
      </w:r>
      <w:r w:rsidRPr="00157D51">
        <w:rPr>
          <w:rFonts w:ascii="Calibri" w:hAnsi="Calibri" w:cs="Calibri"/>
          <w:b/>
          <w:sz w:val="22"/>
          <w:szCs w:val="22"/>
          <w:u w:val="single"/>
        </w:rPr>
        <w:t>.</w:t>
      </w:r>
      <w:r w:rsidR="00926606">
        <w:rPr>
          <w:rFonts w:ascii="Calibri" w:hAnsi="Calibri" w:cs="Calibri"/>
          <w:b/>
          <w:sz w:val="22"/>
          <w:szCs w:val="22"/>
          <w:u w:val="single"/>
        </w:rPr>
        <w:t>3</w:t>
      </w:r>
      <w:r w:rsidRPr="00157D51">
        <w:rPr>
          <w:rFonts w:ascii="Calibri" w:hAnsi="Calibri" w:cs="Calibri"/>
          <w:b/>
          <w:sz w:val="22"/>
          <w:szCs w:val="22"/>
          <w:u w:val="single"/>
        </w:rPr>
        <w:t>. Obveze prema zaposlenicima</w:t>
      </w:r>
    </w:p>
    <w:p w:rsidR="00CE4F8B" w:rsidRDefault="00410FBF" w:rsidP="008C6BD1">
      <w:pPr>
        <w:jc w:val="both"/>
        <w:rPr>
          <w:rFonts w:ascii="Calibri" w:hAnsi="Calibri" w:cs="Calibri"/>
          <w:sz w:val="22"/>
          <w:szCs w:val="22"/>
        </w:rPr>
      </w:pPr>
      <w:r w:rsidRPr="009405E4">
        <w:rPr>
          <w:rFonts w:ascii="Calibri" w:hAnsi="Calibri" w:cs="Calibri"/>
          <w:sz w:val="22"/>
          <w:szCs w:val="22"/>
        </w:rPr>
        <w:t>Obveza prema zaposlenicima je zapravo obračunata plaća za prosinac 201</w:t>
      </w:r>
      <w:r w:rsidR="00AA6F52">
        <w:rPr>
          <w:rFonts w:ascii="Calibri" w:hAnsi="Calibri" w:cs="Calibri"/>
          <w:sz w:val="22"/>
          <w:szCs w:val="22"/>
        </w:rPr>
        <w:t>7</w:t>
      </w:r>
      <w:r w:rsidRPr="009405E4">
        <w:rPr>
          <w:rFonts w:ascii="Calibri" w:hAnsi="Calibri" w:cs="Calibri"/>
          <w:sz w:val="22"/>
          <w:szCs w:val="22"/>
        </w:rPr>
        <w:t>. godine, čije je dospijeće u siječnju 201</w:t>
      </w:r>
      <w:r w:rsidR="00AA6F52">
        <w:rPr>
          <w:rFonts w:ascii="Calibri" w:hAnsi="Calibri" w:cs="Calibri"/>
          <w:sz w:val="22"/>
          <w:szCs w:val="22"/>
        </w:rPr>
        <w:t>8</w:t>
      </w:r>
      <w:r w:rsidRPr="009405E4">
        <w:rPr>
          <w:rFonts w:ascii="Calibri" w:hAnsi="Calibri" w:cs="Calibri"/>
          <w:sz w:val="22"/>
          <w:szCs w:val="22"/>
        </w:rPr>
        <w:t>. godine. Plaća je regulirana internim aktom i važećim propisima Republike Hrvatske za obračunati porez i doprinose iz i na plaću, te za prosinac iznosi:</w:t>
      </w:r>
    </w:p>
    <w:tbl>
      <w:tblPr>
        <w:tblW w:w="8832" w:type="dxa"/>
        <w:tblLook w:val="04A0" w:firstRow="1" w:lastRow="0" w:firstColumn="1" w:lastColumn="0" w:noHBand="0" w:noVBand="1"/>
      </w:tblPr>
      <w:tblGrid>
        <w:gridCol w:w="3552"/>
        <w:gridCol w:w="1760"/>
        <w:gridCol w:w="1760"/>
        <w:gridCol w:w="1760"/>
      </w:tblGrid>
      <w:tr w:rsidR="00AA6F52" w:rsidTr="00AA6F52">
        <w:trPr>
          <w:trHeight w:val="300"/>
        </w:trPr>
        <w:tc>
          <w:tcPr>
            <w:tcW w:w="3552" w:type="dxa"/>
            <w:tcBorders>
              <w:top w:val="nil"/>
              <w:left w:val="nil"/>
              <w:bottom w:val="single" w:sz="4" w:space="0" w:color="auto"/>
              <w:right w:val="nil"/>
            </w:tcBorders>
            <w:shd w:val="clear" w:color="auto" w:fill="auto"/>
            <w:noWrap/>
            <w:vAlign w:val="bottom"/>
            <w:hideMark/>
          </w:tcPr>
          <w:p w:rsidR="00AA6F52" w:rsidRPr="00C27DFC" w:rsidRDefault="00AA6F52" w:rsidP="00AA6F52">
            <w:pPr>
              <w:rPr>
                <w:rFonts w:ascii="Calibri" w:hAnsi="Calibri" w:cs="Calibri"/>
                <w:sz w:val="22"/>
                <w:szCs w:val="22"/>
              </w:rPr>
            </w:pPr>
            <w:r w:rsidRPr="00C27DFC">
              <w:rPr>
                <w:rFonts w:ascii="Calibri" w:hAnsi="Calibri" w:cs="Calibri"/>
                <w:sz w:val="22"/>
                <w:szCs w:val="22"/>
              </w:rPr>
              <w:t>Opis</w:t>
            </w:r>
          </w:p>
        </w:tc>
        <w:tc>
          <w:tcPr>
            <w:tcW w:w="1760" w:type="dxa"/>
            <w:tcBorders>
              <w:top w:val="nil"/>
              <w:left w:val="nil"/>
              <w:bottom w:val="single" w:sz="4" w:space="0" w:color="auto"/>
              <w:right w:val="nil"/>
            </w:tcBorders>
            <w:vAlign w:val="bottom"/>
          </w:tcPr>
          <w:p w:rsidR="00AA6F52" w:rsidRPr="00C27DFC" w:rsidRDefault="00AA6F52" w:rsidP="00AA6F52">
            <w:pPr>
              <w:jc w:val="center"/>
              <w:rPr>
                <w:rFonts w:ascii="Calibri" w:hAnsi="Calibri" w:cs="Calibri"/>
                <w:sz w:val="22"/>
                <w:szCs w:val="22"/>
              </w:rPr>
            </w:pPr>
            <w:r w:rsidRPr="00C27DFC">
              <w:rPr>
                <w:rFonts w:ascii="Calibri" w:hAnsi="Calibri" w:cs="Calibri"/>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AA6F52" w:rsidRPr="00C27DFC" w:rsidRDefault="00AA6F52" w:rsidP="00AA6F52">
            <w:pPr>
              <w:jc w:val="center"/>
              <w:rPr>
                <w:rFonts w:ascii="Calibri" w:hAnsi="Calibri" w:cs="Calibri"/>
                <w:sz w:val="22"/>
                <w:szCs w:val="22"/>
              </w:rPr>
            </w:pPr>
            <w:r w:rsidRPr="00C27DFC">
              <w:rPr>
                <w:rFonts w:ascii="Calibri" w:hAnsi="Calibri" w:cs="Calibri"/>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AA6F52" w:rsidRPr="00C27DFC" w:rsidRDefault="00AA6F52" w:rsidP="00AA6F52">
            <w:pPr>
              <w:jc w:val="center"/>
              <w:rPr>
                <w:rFonts w:ascii="Calibri" w:hAnsi="Calibri" w:cs="Calibri"/>
                <w:sz w:val="22"/>
                <w:szCs w:val="22"/>
              </w:rPr>
            </w:pPr>
            <w:r w:rsidRPr="00C27DFC">
              <w:rPr>
                <w:rFonts w:ascii="Calibri" w:hAnsi="Calibri" w:cs="Calibri"/>
                <w:sz w:val="22"/>
                <w:szCs w:val="22"/>
              </w:rPr>
              <w:t>Index 17/16</w:t>
            </w:r>
          </w:p>
        </w:tc>
      </w:tr>
      <w:tr w:rsidR="00AA6F52" w:rsidTr="00AA6F52">
        <w:trPr>
          <w:trHeight w:val="300"/>
        </w:trPr>
        <w:tc>
          <w:tcPr>
            <w:tcW w:w="3552" w:type="dxa"/>
            <w:tcBorders>
              <w:top w:val="nil"/>
              <w:left w:val="nil"/>
              <w:right w:val="nil"/>
            </w:tcBorders>
            <w:shd w:val="clear" w:color="auto" w:fill="auto"/>
            <w:noWrap/>
            <w:vAlign w:val="bottom"/>
            <w:hideMark/>
          </w:tcPr>
          <w:p w:rsidR="00AA6F52" w:rsidRPr="00C27DFC" w:rsidRDefault="00AA6F52" w:rsidP="00AA6F52">
            <w:pPr>
              <w:rPr>
                <w:rFonts w:ascii="Calibri" w:hAnsi="Calibri" w:cs="Calibri"/>
                <w:sz w:val="22"/>
                <w:szCs w:val="22"/>
              </w:rPr>
            </w:pPr>
            <w:r w:rsidRPr="00C27DFC">
              <w:rPr>
                <w:rFonts w:ascii="Calibri" w:hAnsi="Calibri" w:cs="Calibri"/>
                <w:sz w:val="22"/>
                <w:szCs w:val="22"/>
              </w:rPr>
              <w:t>Neto plaća</w:t>
            </w:r>
          </w:p>
        </w:tc>
        <w:tc>
          <w:tcPr>
            <w:tcW w:w="1760" w:type="dxa"/>
            <w:tcBorders>
              <w:top w:val="nil"/>
              <w:left w:val="nil"/>
              <w:right w:val="nil"/>
            </w:tcBorders>
            <w:vAlign w:val="bottom"/>
          </w:tcPr>
          <w:p w:rsidR="00AA6F52" w:rsidRPr="00C27DFC" w:rsidRDefault="00AA6F52" w:rsidP="00AA6F52">
            <w:pPr>
              <w:jc w:val="right"/>
              <w:rPr>
                <w:rFonts w:ascii="Calibri" w:hAnsi="Calibri" w:cs="Calibri"/>
                <w:sz w:val="22"/>
                <w:szCs w:val="22"/>
              </w:rPr>
            </w:pPr>
            <w:r w:rsidRPr="00C27DFC">
              <w:rPr>
                <w:rFonts w:ascii="Calibri" w:hAnsi="Calibri" w:cs="Calibri"/>
                <w:sz w:val="22"/>
                <w:szCs w:val="22"/>
              </w:rPr>
              <w:t>195.997</w:t>
            </w:r>
          </w:p>
        </w:tc>
        <w:tc>
          <w:tcPr>
            <w:tcW w:w="1760" w:type="dxa"/>
            <w:tcBorders>
              <w:top w:val="nil"/>
              <w:left w:val="nil"/>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190.343</w:t>
            </w:r>
          </w:p>
        </w:tc>
        <w:tc>
          <w:tcPr>
            <w:tcW w:w="1760" w:type="dxa"/>
            <w:tcBorders>
              <w:top w:val="nil"/>
              <w:left w:val="nil"/>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97,12</w:t>
            </w:r>
          </w:p>
        </w:tc>
      </w:tr>
      <w:tr w:rsidR="00AA6F52" w:rsidTr="00AA6F52">
        <w:trPr>
          <w:trHeight w:val="300"/>
        </w:trPr>
        <w:tc>
          <w:tcPr>
            <w:tcW w:w="3552" w:type="dxa"/>
            <w:tcBorders>
              <w:top w:val="nil"/>
              <w:left w:val="nil"/>
              <w:bottom w:val="single" w:sz="4" w:space="0" w:color="auto"/>
              <w:right w:val="nil"/>
            </w:tcBorders>
            <w:shd w:val="clear" w:color="auto" w:fill="auto"/>
            <w:noWrap/>
            <w:vAlign w:val="bottom"/>
            <w:hideMark/>
          </w:tcPr>
          <w:p w:rsidR="00AA6F52" w:rsidRPr="00C27DFC" w:rsidRDefault="00AA6F52" w:rsidP="00AA6F52">
            <w:pPr>
              <w:rPr>
                <w:rFonts w:ascii="Calibri" w:hAnsi="Calibri" w:cs="Calibri"/>
                <w:sz w:val="22"/>
                <w:szCs w:val="22"/>
              </w:rPr>
            </w:pPr>
            <w:r w:rsidRPr="00C27DFC">
              <w:rPr>
                <w:rFonts w:ascii="Calibri" w:hAnsi="Calibri" w:cs="Calibri"/>
                <w:sz w:val="22"/>
                <w:szCs w:val="22"/>
              </w:rPr>
              <w:t>Ostala materijalna prava radnika</w:t>
            </w:r>
          </w:p>
        </w:tc>
        <w:tc>
          <w:tcPr>
            <w:tcW w:w="1760" w:type="dxa"/>
            <w:tcBorders>
              <w:top w:val="nil"/>
              <w:left w:val="nil"/>
              <w:bottom w:val="single" w:sz="4" w:space="0" w:color="auto"/>
              <w:right w:val="nil"/>
            </w:tcBorders>
            <w:vAlign w:val="bottom"/>
          </w:tcPr>
          <w:p w:rsidR="00AA6F52" w:rsidRPr="00C27DFC" w:rsidRDefault="00AA6F52" w:rsidP="00AA6F52">
            <w:pPr>
              <w:jc w:val="right"/>
              <w:rPr>
                <w:rFonts w:ascii="Calibri" w:hAnsi="Calibri" w:cs="Calibri"/>
                <w:sz w:val="22"/>
                <w:szCs w:val="22"/>
              </w:rPr>
            </w:pPr>
            <w:r w:rsidRPr="00C27DFC">
              <w:rPr>
                <w:rFonts w:ascii="Calibri" w:hAnsi="Calibri" w:cs="Calibri"/>
                <w:sz w:val="22"/>
                <w:szCs w:val="22"/>
              </w:rPr>
              <w:t>12.985</w:t>
            </w:r>
          </w:p>
        </w:tc>
        <w:tc>
          <w:tcPr>
            <w:tcW w:w="1760" w:type="dxa"/>
            <w:tcBorders>
              <w:top w:val="nil"/>
              <w:left w:val="nil"/>
              <w:bottom w:val="single" w:sz="4" w:space="0" w:color="auto"/>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13.731</w:t>
            </w:r>
          </w:p>
        </w:tc>
        <w:tc>
          <w:tcPr>
            <w:tcW w:w="1760" w:type="dxa"/>
            <w:tcBorders>
              <w:top w:val="nil"/>
              <w:left w:val="nil"/>
              <w:bottom w:val="single" w:sz="4" w:space="0" w:color="auto"/>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105,75</w:t>
            </w:r>
          </w:p>
        </w:tc>
      </w:tr>
      <w:tr w:rsidR="00AA6F52" w:rsidTr="00AA6F52">
        <w:trPr>
          <w:trHeight w:val="300"/>
        </w:trPr>
        <w:tc>
          <w:tcPr>
            <w:tcW w:w="3552" w:type="dxa"/>
            <w:tcBorders>
              <w:top w:val="single" w:sz="4" w:space="0" w:color="auto"/>
              <w:left w:val="nil"/>
              <w:bottom w:val="nil"/>
              <w:right w:val="nil"/>
            </w:tcBorders>
            <w:shd w:val="clear" w:color="auto" w:fill="auto"/>
            <w:noWrap/>
            <w:vAlign w:val="bottom"/>
            <w:hideMark/>
          </w:tcPr>
          <w:p w:rsidR="00AA6F52" w:rsidRPr="00C27DFC" w:rsidRDefault="00AA6F52" w:rsidP="00AA6F52">
            <w:pPr>
              <w:rPr>
                <w:rFonts w:ascii="Calibri" w:hAnsi="Calibri" w:cs="Calibri"/>
                <w:sz w:val="22"/>
                <w:szCs w:val="22"/>
              </w:rPr>
            </w:pPr>
            <w:r w:rsidRPr="00C27DFC">
              <w:rPr>
                <w:rFonts w:ascii="Calibri" w:hAnsi="Calibri" w:cs="Calibri"/>
                <w:sz w:val="22"/>
                <w:szCs w:val="22"/>
              </w:rPr>
              <w:t>Ukupno</w:t>
            </w:r>
          </w:p>
        </w:tc>
        <w:tc>
          <w:tcPr>
            <w:tcW w:w="1760" w:type="dxa"/>
            <w:tcBorders>
              <w:top w:val="single" w:sz="4" w:space="0" w:color="auto"/>
              <w:left w:val="nil"/>
              <w:bottom w:val="nil"/>
              <w:right w:val="nil"/>
            </w:tcBorders>
            <w:vAlign w:val="bottom"/>
          </w:tcPr>
          <w:p w:rsidR="00AA6F52" w:rsidRPr="00C27DFC" w:rsidRDefault="00AA6F52" w:rsidP="00AA6F52">
            <w:pPr>
              <w:jc w:val="right"/>
              <w:rPr>
                <w:rFonts w:ascii="Calibri" w:hAnsi="Calibri" w:cs="Calibri"/>
                <w:sz w:val="22"/>
                <w:szCs w:val="22"/>
              </w:rPr>
            </w:pPr>
            <w:r w:rsidRPr="00C27DFC">
              <w:rPr>
                <w:rFonts w:ascii="Calibri" w:hAnsi="Calibri" w:cs="Calibri"/>
                <w:sz w:val="22"/>
                <w:szCs w:val="22"/>
              </w:rPr>
              <w:t>208.982</w:t>
            </w:r>
          </w:p>
        </w:tc>
        <w:tc>
          <w:tcPr>
            <w:tcW w:w="1760" w:type="dxa"/>
            <w:tcBorders>
              <w:top w:val="single" w:sz="4" w:space="0" w:color="auto"/>
              <w:left w:val="nil"/>
              <w:bottom w:val="nil"/>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204.075</w:t>
            </w:r>
          </w:p>
        </w:tc>
        <w:tc>
          <w:tcPr>
            <w:tcW w:w="1760" w:type="dxa"/>
            <w:tcBorders>
              <w:top w:val="single" w:sz="4" w:space="0" w:color="auto"/>
              <w:left w:val="nil"/>
              <w:bottom w:val="nil"/>
              <w:right w:val="nil"/>
            </w:tcBorders>
            <w:shd w:val="clear" w:color="auto" w:fill="auto"/>
            <w:noWrap/>
            <w:vAlign w:val="bottom"/>
            <w:hideMark/>
          </w:tcPr>
          <w:p w:rsidR="00AA6F52" w:rsidRPr="00C27DFC" w:rsidRDefault="00C27DFC" w:rsidP="00AA6F52">
            <w:pPr>
              <w:jc w:val="right"/>
              <w:rPr>
                <w:rFonts w:ascii="Calibri" w:hAnsi="Calibri" w:cs="Calibri"/>
                <w:sz w:val="22"/>
                <w:szCs w:val="22"/>
              </w:rPr>
            </w:pPr>
            <w:r w:rsidRPr="00C27DFC">
              <w:rPr>
                <w:rFonts w:ascii="Calibri" w:hAnsi="Calibri" w:cs="Calibri"/>
                <w:sz w:val="22"/>
                <w:szCs w:val="22"/>
              </w:rPr>
              <w:t>97,65</w:t>
            </w:r>
          </w:p>
        </w:tc>
      </w:tr>
    </w:tbl>
    <w:p w:rsidR="0024691B" w:rsidRDefault="00861C84" w:rsidP="0024691B">
      <w:pPr>
        <w:pStyle w:val="Heading3"/>
        <w:numPr>
          <w:ilvl w:val="0"/>
          <w:numId w:val="0"/>
        </w:numPr>
        <w:ind w:left="720" w:hanging="720"/>
        <w:rPr>
          <w:rFonts w:ascii="Calibri" w:hAnsi="Calibri" w:cs="Calibri"/>
          <w:sz w:val="22"/>
          <w:szCs w:val="22"/>
          <w:u w:val="single"/>
        </w:rPr>
      </w:pPr>
      <w:r w:rsidRPr="009405E4">
        <w:rPr>
          <w:rFonts w:ascii="Calibri" w:hAnsi="Calibri" w:cs="Calibri"/>
          <w:sz w:val="22"/>
          <w:szCs w:val="22"/>
          <w:u w:val="single"/>
        </w:rPr>
        <w:t>2.6.</w:t>
      </w:r>
      <w:r w:rsidR="00926606">
        <w:rPr>
          <w:rFonts w:ascii="Calibri" w:hAnsi="Calibri" w:cs="Calibri"/>
          <w:sz w:val="22"/>
          <w:szCs w:val="22"/>
          <w:u w:val="single"/>
        </w:rPr>
        <w:t>4</w:t>
      </w:r>
      <w:r w:rsidRPr="009405E4">
        <w:rPr>
          <w:rFonts w:ascii="Calibri" w:hAnsi="Calibri" w:cs="Calibri"/>
          <w:sz w:val="22"/>
          <w:szCs w:val="22"/>
          <w:u w:val="single"/>
        </w:rPr>
        <w:t xml:space="preserve">. </w:t>
      </w:r>
      <w:r w:rsidR="00DE193F" w:rsidRPr="009405E4">
        <w:rPr>
          <w:rFonts w:ascii="Calibri" w:hAnsi="Calibri" w:cs="Calibri"/>
          <w:sz w:val="22"/>
          <w:szCs w:val="22"/>
          <w:u w:val="single"/>
        </w:rPr>
        <w:t>Obveze za poreze, doprinose i slična davanja</w:t>
      </w:r>
    </w:p>
    <w:tbl>
      <w:tblPr>
        <w:tblW w:w="8720" w:type="dxa"/>
        <w:tblLook w:val="04A0" w:firstRow="1" w:lastRow="0" w:firstColumn="1" w:lastColumn="0" w:noHBand="0" w:noVBand="1"/>
      </w:tblPr>
      <w:tblGrid>
        <w:gridCol w:w="3440"/>
        <w:gridCol w:w="1760"/>
        <w:gridCol w:w="1760"/>
        <w:gridCol w:w="1760"/>
      </w:tblGrid>
      <w:tr w:rsidR="00AA6F52" w:rsidTr="00AA6F52">
        <w:trPr>
          <w:trHeight w:val="300"/>
        </w:trPr>
        <w:tc>
          <w:tcPr>
            <w:tcW w:w="3440"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Index 17/16</w:t>
            </w:r>
          </w:p>
        </w:tc>
      </w:tr>
      <w:tr w:rsidR="00AA6F52" w:rsidTr="00AA6F52">
        <w:trPr>
          <w:trHeight w:val="300"/>
        </w:trPr>
        <w:tc>
          <w:tcPr>
            <w:tcW w:w="3440" w:type="dxa"/>
            <w:tcBorders>
              <w:top w:val="nil"/>
              <w:left w:val="nil"/>
              <w:bottom w:val="nil"/>
              <w:right w:val="nil"/>
            </w:tcBorders>
            <w:shd w:val="clear" w:color="auto" w:fill="auto"/>
            <w:noWrap/>
            <w:vAlign w:val="bottom"/>
            <w:hideMark/>
          </w:tcPr>
          <w:p w:rsidR="00AA6F52" w:rsidRPr="00F94EEA" w:rsidRDefault="00AA6F52" w:rsidP="00AA6F52">
            <w:pPr>
              <w:rPr>
                <w:rFonts w:ascii="Calibri" w:hAnsi="Calibri" w:cs="Calibri"/>
                <w:sz w:val="22"/>
                <w:szCs w:val="22"/>
              </w:rPr>
            </w:pPr>
            <w:r w:rsidRPr="00F94EEA">
              <w:rPr>
                <w:rFonts w:ascii="Calibri" w:hAnsi="Calibri" w:cs="Calibri"/>
                <w:sz w:val="22"/>
                <w:szCs w:val="22"/>
              </w:rPr>
              <w:t>Obveza za razliku poreza i pretporeza</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0</w:t>
            </w:r>
          </w:p>
        </w:tc>
        <w:tc>
          <w:tcPr>
            <w:tcW w:w="1760" w:type="dxa"/>
            <w:tcBorders>
              <w:top w:val="nil"/>
              <w:left w:val="nil"/>
              <w:bottom w:val="nil"/>
              <w:right w:val="nil"/>
            </w:tcBorders>
            <w:shd w:val="clear" w:color="auto" w:fill="auto"/>
            <w:noWrap/>
            <w:vAlign w:val="bottom"/>
            <w:hideMark/>
          </w:tcPr>
          <w:p w:rsidR="00AA6F52" w:rsidRPr="00F94EEA" w:rsidRDefault="00C27DFC" w:rsidP="00F94EEA">
            <w:pPr>
              <w:jc w:val="right"/>
              <w:rPr>
                <w:rFonts w:ascii="Calibri" w:hAnsi="Calibri" w:cs="Calibri"/>
                <w:sz w:val="22"/>
                <w:szCs w:val="22"/>
              </w:rPr>
            </w:pPr>
            <w:r w:rsidRPr="00F94EEA">
              <w:rPr>
                <w:rFonts w:ascii="Calibri" w:hAnsi="Calibri" w:cs="Calibri"/>
                <w:sz w:val="22"/>
                <w:szCs w:val="22"/>
              </w:rPr>
              <w:t>7.51</w:t>
            </w:r>
            <w:r w:rsidR="00F94EEA" w:rsidRPr="00F94EEA">
              <w:rPr>
                <w:rFonts w:ascii="Calibri" w:hAnsi="Calibri" w:cs="Calibri"/>
                <w:sz w:val="22"/>
                <w:szCs w:val="22"/>
              </w:rPr>
              <w:t>0</w:t>
            </w:r>
          </w:p>
        </w:tc>
        <w:tc>
          <w:tcPr>
            <w:tcW w:w="1760" w:type="dxa"/>
            <w:tcBorders>
              <w:top w:val="nil"/>
              <w:left w:val="nil"/>
              <w:bottom w:val="nil"/>
              <w:right w:val="nil"/>
            </w:tcBorders>
            <w:shd w:val="clear" w:color="auto" w:fill="auto"/>
            <w:noWrap/>
            <w:vAlign w:val="bottom"/>
            <w:hideMark/>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0,00</w:t>
            </w:r>
          </w:p>
        </w:tc>
      </w:tr>
      <w:tr w:rsidR="00AA6F52" w:rsidTr="00AA6F52">
        <w:trPr>
          <w:trHeight w:val="300"/>
        </w:trPr>
        <w:tc>
          <w:tcPr>
            <w:tcW w:w="3440" w:type="dxa"/>
            <w:tcBorders>
              <w:top w:val="nil"/>
              <w:left w:val="nil"/>
              <w:bottom w:val="nil"/>
              <w:right w:val="nil"/>
            </w:tcBorders>
            <w:shd w:val="clear" w:color="auto" w:fill="auto"/>
            <w:noWrap/>
            <w:vAlign w:val="bottom"/>
          </w:tcPr>
          <w:p w:rsidR="00AA6F52" w:rsidRPr="00F94EEA" w:rsidRDefault="00AA6F52" w:rsidP="00AA6F52">
            <w:pPr>
              <w:rPr>
                <w:rFonts w:ascii="Calibri" w:hAnsi="Calibri" w:cs="Calibri"/>
                <w:sz w:val="22"/>
                <w:szCs w:val="22"/>
              </w:rPr>
            </w:pPr>
            <w:r w:rsidRPr="00F94EEA">
              <w:rPr>
                <w:rFonts w:ascii="Calibri" w:hAnsi="Calibri" w:cs="Calibri"/>
                <w:sz w:val="22"/>
                <w:szCs w:val="22"/>
              </w:rPr>
              <w:t>Porezi i doprinosi iz plaća</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65.850</w:t>
            </w:r>
          </w:p>
        </w:tc>
        <w:tc>
          <w:tcPr>
            <w:tcW w:w="1760" w:type="dxa"/>
            <w:tcBorders>
              <w:top w:val="nil"/>
              <w:left w:val="nil"/>
              <w:bottom w:val="nil"/>
              <w:right w:val="nil"/>
            </w:tcBorders>
            <w:shd w:val="clear" w:color="auto" w:fill="auto"/>
            <w:noWrap/>
            <w:vAlign w:val="bottom"/>
          </w:tcPr>
          <w:p w:rsidR="00AA6F52" w:rsidRPr="00F94EEA" w:rsidRDefault="00C27DFC" w:rsidP="00AA6F52">
            <w:pPr>
              <w:jc w:val="right"/>
              <w:rPr>
                <w:rFonts w:ascii="Calibri" w:hAnsi="Calibri" w:cs="Calibri"/>
                <w:sz w:val="22"/>
                <w:szCs w:val="22"/>
              </w:rPr>
            </w:pPr>
            <w:r w:rsidRPr="00F94EEA">
              <w:rPr>
                <w:rFonts w:ascii="Calibri" w:hAnsi="Calibri" w:cs="Calibri"/>
                <w:sz w:val="22"/>
                <w:szCs w:val="22"/>
              </w:rPr>
              <w:t>64.655</w:t>
            </w:r>
          </w:p>
        </w:tc>
        <w:tc>
          <w:tcPr>
            <w:tcW w:w="1760" w:type="dxa"/>
            <w:tcBorders>
              <w:top w:val="nil"/>
              <w:left w:val="nil"/>
              <w:bottom w:val="nil"/>
              <w:right w:val="nil"/>
            </w:tcBorders>
            <w:shd w:val="clear" w:color="auto" w:fill="auto"/>
            <w:noWrap/>
            <w:vAlign w:val="bottom"/>
          </w:tcPr>
          <w:p w:rsidR="00AA6F52" w:rsidRPr="00F94EEA" w:rsidRDefault="00F94EEA" w:rsidP="00AA6F52">
            <w:pPr>
              <w:jc w:val="right"/>
              <w:rPr>
                <w:rFonts w:ascii="Calibri" w:hAnsi="Calibri" w:cs="Calibri"/>
                <w:sz w:val="22"/>
                <w:szCs w:val="22"/>
              </w:rPr>
            </w:pPr>
            <w:r w:rsidRPr="00F94EEA">
              <w:rPr>
                <w:rFonts w:ascii="Calibri" w:hAnsi="Calibri" w:cs="Calibri"/>
                <w:sz w:val="22"/>
                <w:szCs w:val="22"/>
              </w:rPr>
              <w:t>98,19</w:t>
            </w:r>
          </w:p>
        </w:tc>
      </w:tr>
      <w:tr w:rsidR="00AA6F52" w:rsidTr="00AA6F52">
        <w:trPr>
          <w:trHeight w:val="300"/>
        </w:trPr>
        <w:tc>
          <w:tcPr>
            <w:tcW w:w="3440" w:type="dxa"/>
            <w:tcBorders>
              <w:top w:val="nil"/>
              <w:left w:val="nil"/>
              <w:bottom w:val="nil"/>
              <w:right w:val="nil"/>
            </w:tcBorders>
            <w:shd w:val="clear" w:color="auto" w:fill="auto"/>
            <w:noWrap/>
            <w:vAlign w:val="bottom"/>
          </w:tcPr>
          <w:p w:rsidR="00AA6F52" w:rsidRPr="00F94EEA" w:rsidRDefault="00AA6F52" w:rsidP="00AA6F52">
            <w:pPr>
              <w:rPr>
                <w:rFonts w:ascii="Calibri" w:hAnsi="Calibri" w:cs="Calibri"/>
                <w:sz w:val="22"/>
                <w:szCs w:val="22"/>
              </w:rPr>
            </w:pPr>
            <w:r w:rsidRPr="00F94EEA">
              <w:rPr>
                <w:rFonts w:ascii="Calibri" w:hAnsi="Calibri" w:cs="Calibri"/>
                <w:sz w:val="22"/>
                <w:szCs w:val="22"/>
              </w:rPr>
              <w:t>Doprinosi na plaću</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46.791</w:t>
            </w:r>
          </w:p>
        </w:tc>
        <w:tc>
          <w:tcPr>
            <w:tcW w:w="1760" w:type="dxa"/>
            <w:tcBorders>
              <w:top w:val="nil"/>
              <w:left w:val="nil"/>
              <w:bottom w:val="nil"/>
              <w:right w:val="nil"/>
            </w:tcBorders>
            <w:shd w:val="clear" w:color="auto" w:fill="auto"/>
            <w:noWrap/>
            <w:vAlign w:val="bottom"/>
          </w:tcPr>
          <w:p w:rsidR="00AA6F52" w:rsidRPr="00F94EEA" w:rsidRDefault="00C27DFC" w:rsidP="00F94EEA">
            <w:pPr>
              <w:jc w:val="right"/>
              <w:rPr>
                <w:rFonts w:ascii="Calibri" w:hAnsi="Calibri" w:cs="Calibri"/>
                <w:sz w:val="22"/>
                <w:szCs w:val="22"/>
              </w:rPr>
            </w:pPr>
            <w:r w:rsidRPr="00F94EEA">
              <w:rPr>
                <w:rFonts w:ascii="Calibri" w:hAnsi="Calibri" w:cs="Calibri"/>
                <w:sz w:val="22"/>
                <w:szCs w:val="22"/>
              </w:rPr>
              <w:t>4</w:t>
            </w:r>
            <w:r w:rsidR="00F94EEA" w:rsidRPr="00F94EEA">
              <w:rPr>
                <w:rFonts w:ascii="Calibri" w:hAnsi="Calibri" w:cs="Calibri"/>
                <w:sz w:val="22"/>
                <w:szCs w:val="22"/>
              </w:rPr>
              <w:t>6</w:t>
            </w:r>
            <w:r w:rsidRPr="00F94EEA">
              <w:rPr>
                <w:rFonts w:ascii="Calibri" w:hAnsi="Calibri" w:cs="Calibri"/>
                <w:sz w:val="22"/>
                <w:szCs w:val="22"/>
              </w:rPr>
              <w:t>.</w:t>
            </w:r>
            <w:r w:rsidR="00F94EEA" w:rsidRPr="00F94EEA">
              <w:rPr>
                <w:rFonts w:ascii="Calibri" w:hAnsi="Calibri" w:cs="Calibri"/>
                <w:sz w:val="22"/>
                <w:szCs w:val="22"/>
              </w:rPr>
              <w:t>207</w:t>
            </w:r>
          </w:p>
        </w:tc>
        <w:tc>
          <w:tcPr>
            <w:tcW w:w="1760" w:type="dxa"/>
            <w:tcBorders>
              <w:top w:val="nil"/>
              <w:left w:val="nil"/>
              <w:bottom w:val="nil"/>
              <w:right w:val="nil"/>
            </w:tcBorders>
            <w:shd w:val="clear" w:color="auto" w:fill="auto"/>
            <w:noWrap/>
            <w:vAlign w:val="bottom"/>
          </w:tcPr>
          <w:p w:rsidR="00AA6F52" w:rsidRPr="00F94EEA" w:rsidRDefault="00F94EEA" w:rsidP="00AA6F52">
            <w:pPr>
              <w:jc w:val="right"/>
              <w:rPr>
                <w:rFonts w:ascii="Calibri" w:hAnsi="Calibri" w:cs="Calibri"/>
                <w:sz w:val="22"/>
                <w:szCs w:val="22"/>
              </w:rPr>
            </w:pPr>
            <w:r w:rsidRPr="00F94EEA">
              <w:rPr>
                <w:rFonts w:ascii="Calibri" w:hAnsi="Calibri" w:cs="Calibri"/>
                <w:sz w:val="22"/>
                <w:szCs w:val="22"/>
              </w:rPr>
              <w:t>98,75</w:t>
            </w:r>
          </w:p>
        </w:tc>
      </w:tr>
      <w:tr w:rsidR="00AA6F52" w:rsidTr="00AA6F52">
        <w:trPr>
          <w:trHeight w:val="300"/>
        </w:trPr>
        <w:tc>
          <w:tcPr>
            <w:tcW w:w="3440" w:type="dxa"/>
            <w:tcBorders>
              <w:top w:val="nil"/>
              <w:left w:val="nil"/>
              <w:bottom w:val="nil"/>
              <w:right w:val="nil"/>
            </w:tcBorders>
            <w:shd w:val="clear" w:color="auto" w:fill="auto"/>
            <w:noWrap/>
            <w:vAlign w:val="bottom"/>
          </w:tcPr>
          <w:p w:rsidR="00AA6F52" w:rsidRPr="00F94EEA" w:rsidRDefault="00AA6F52" w:rsidP="00AA6F52">
            <w:pPr>
              <w:rPr>
                <w:rFonts w:ascii="Calibri" w:hAnsi="Calibri" w:cs="Calibri"/>
                <w:sz w:val="22"/>
                <w:szCs w:val="22"/>
              </w:rPr>
            </w:pPr>
            <w:r w:rsidRPr="00F94EEA">
              <w:rPr>
                <w:rFonts w:ascii="Calibri" w:hAnsi="Calibri" w:cs="Calibri"/>
                <w:sz w:val="22"/>
                <w:szCs w:val="22"/>
              </w:rPr>
              <w:t>Doprinos zbog neisp.kvote za zapošljavanje invalida</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983</w:t>
            </w:r>
          </w:p>
        </w:tc>
        <w:tc>
          <w:tcPr>
            <w:tcW w:w="1760" w:type="dxa"/>
            <w:tcBorders>
              <w:top w:val="nil"/>
              <w:left w:val="nil"/>
              <w:bottom w:val="nil"/>
              <w:right w:val="nil"/>
            </w:tcBorders>
            <w:shd w:val="clear" w:color="auto" w:fill="auto"/>
            <w:noWrap/>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983</w:t>
            </w:r>
          </w:p>
        </w:tc>
        <w:tc>
          <w:tcPr>
            <w:tcW w:w="1760" w:type="dxa"/>
            <w:tcBorders>
              <w:top w:val="nil"/>
              <w:left w:val="nil"/>
              <w:bottom w:val="nil"/>
              <w:right w:val="nil"/>
            </w:tcBorders>
            <w:shd w:val="clear" w:color="auto" w:fill="auto"/>
            <w:noWrap/>
            <w:vAlign w:val="bottom"/>
          </w:tcPr>
          <w:p w:rsidR="00AA6F52" w:rsidRPr="00F94EEA" w:rsidRDefault="00F94EEA" w:rsidP="00AA6F52">
            <w:pPr>
              <w:jc w:val="right"/>
              <w:rPr>
                <w:rFonts w:ascii="Calibri" w:hAnsi="Calibri" w:cs="Calibri"/>
                <w:sz w:val="22"/>
                <w:szCs w:val="22"/>
              </w:rPr>
            </w:pPr>
            <w:r w:rsidRPr="00F94EEA">
              <w:rPr>
                <w:rFonts w:ascii="Calibri" w:hAnsi="Calibri" w:cs="Calibri"/>
                <w:sz w:val="22"/>
                <w:szCs w:val="22"/>
              </w:rPr>
              <w:t>100,00</w:t>
            </w:r>
          </w:p>
        </w:tc>
      </w:tr>
      <w:tr w:rsidR="00AA6F52" w:rsidTr="00F94EEA">
        <w:trPr>
          <w:trHeight w:val="300"/>
        </w:trPr>
        <w:tc>
          <w:tcPr>
            <w:tcW w:w="3440" w:type="dxa"/>
            <w:tcBorders>
              <w:top w:val="nil"/>
              <w:left w:val="nil"/>
              <w:bottom w:val="nil"/>
              <w:right w:val="nil"/>
            </w:tcBorders>
            <w:shd w:val="clear" w:color="auto" w:fill="auto"/>
            <w:noWrap/>
            <w:vAlign w:val="bottom"/>
            <w:hideMark/>
          </w:tcPr>
          <w:p w:rsidR="00AA6F52" w:rsidRPr="00F94EEA" w:rsidRDefault="00AA6F52" w:rsidP="00AA6F52">
            <w:pPr>
              <w:rPr>
                <w:rFonts w:ascii="Calibri" w:hAnsi="Calibri" w:cs="Calibri"/>
                <w:sz w:val="22"/>
                <w:szCs w:val="22"/>
              </w:rPr>
            </w:pPr>
            <w:r w:rsidRPr="00F94EEA">
              <w:rPr>
                <w:rFonts w:ascii="Calibri" w:hAnsi="Calibri" w:cs="Calibri"/>
                <w:sz w:val="22"/>
                <w:szCs w:val="22"/>
              </w:rPr>
              <w:t>Obveza za porez na dobitak</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52.520</w:t>
            </w:r>
          </w:p>
        </w:tc>
        <w:tc>
          <w:tcPr>
            <w:tcW w:w="1760" w:type="dxa"/>
            <w:tcBorders>
              <w:top w:val="nil"/>
              <w:left w:val="nil"/>
              <w:bottom w:val="nil"/>
              <w:right w:val="nil"/>
            </w:tcBorders>
            <w:shd w:val="clear" w:color="auto" w:fill="auto"/>
            <w:noWrap/>
            <w:vAlign w:val="bottom"/>
          </w:tcPr>
          <w:p w:rsidR="00AA6F52" w:rsidRPr="00F94EEA" w:rsidRDefault="00AA6F52" w:rsidP="00AA6F52">
            <w:pPr>
              <w:jc w:val="right"/>
              <w:rPr>
                <w:rFonts w:ascii="Calibri" w:hAnsi="Calibri" w:cs="Calibri"/>
                <w:sz w:val="22"/>
                <w:szCs w:val="22"/>
              </w:rPr>
            </w:pPr>
          </w:p>
        </w:tc>
        <w:tc>
          <w:tcPr>
            <w:tcW w:w="1760" w:type="dxa"/>
            <w:tcBorders>
              <w:top w:val="nil"/>
              <w:left w:val="nil"/>
              <w:bottom w:val="nil"/>
              <w:right w:val="nil"/>
            </w:tcBorders>
            <w:shd w:val="clear" w:color="auto" w:fill="auto"/>
            <w:noWrap/>
            <w:vAlign w:val="bottom"/>
          </w:tcPr>
          <w:p w:rsidR="00AA6F52" w:rsidRPr="00F94EEA" w:rsidRDefault="00AA6F52" w:rsidP="00AA6F52">
            <w:pPr>
              <w:jc w:val="right"/>
              <w:rPr>
                <w:rFonts w:ascii="Calibri" w:hAnsi="Calibri" w:cs="Calibri"/>
                <w:sz w:val="22"/>
                <w:szCs w:val="22"/>
              </w:rPr>
            </w:pPr>
          </w:p>
        </w:tc>
      </w:tr>
      <w:tr w:rsidR="00AA6F52" w:rsidTr="00F94EEA">
        <w:trPr>
          <w:trHeight w:val="300"/>
        </w:trPr>
        <w:tc>
          <w:tcPr>
            <w:tcW w:w="3440" w:type="dxa"/>
            <w:tcBorders>
              <w:top w:val="nil"/>
              <w:left w:val="nil"/>
              <w:bottom w:val="single" w:sz="4" w:space="0" w:color="auto"/>
              <w:right w:val="nil"/>
            </w:tcBorders>
            <w:shd w:val="clear" w:color="auto" w:fill="auto"/>
            <w:noWrap/>
            <w:vAlign w:val="bottom"/>
            <w:hideMark/>
          </w:tcPr>
          <w:p w:rsidR="00AA6F52" w:rsidRPr="00F94EEA" w:rsidRDefault="00AA6F52" w:rsidP="00AA6F52">
            <w:pPr>
              <w:rPr>
                <w:rFonts w:ascii="Calibri" w:hAnsi="Calibri" w:cs="Calibri"/>
                <w:sz w:val="22"/>
                <w:szCs w:val="22"/>
              </w:rPr>
            </w:pPr>
            <w:r w:rsidRPr="00F94EEA">
              <w:rPr>
                <w:rFonts w:ascii="Calibri" w:hAnsi="Calibri" w:cs="Calibri"/>
                <w:sz w:val="22"/>
                <w:szCs w:val="22"/>
              </w:rPr>
              <w:t>Obveza za nadoknadu za šume</w:t>
            </w:r>
          </w:p>
        </w:tc>
        <w:tc>
          <w:tcPr>
            <w:tcW w:w="1760" w:type="dxa"/>
            <w:tcBorders>
              <w:top w:val="nil"/>
              <w:left w:val="nil"/>
              <w:bottom w:val="single" w:sz="4" w:space="0" w:color="auto"/>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401</w:t>
            </w:r>
          </w:p>
        </w:tc>
        <w:tc>
          <w:tcPr>
            <w:tcW w:w="1760" w:type="dxa"/>
            <w:tcBorders>
              <w:top w:val="nil"/>
              <w:left w:val="nil"/>
              <w:bottom w:val="single" w:sz="4" w:space="0" w:color="auto"/>
              <w:right w:val="nil"/>
            </w:tcBorders>
            <w:shd w:val="clear" w:color="auto" w:fill="auto"/>
            <w:noWrap/>
            <w:vAlign w:val="bottom"/>
          </w:tcPr>
          <w:p w:rsidR="00AA6F52" w:rsidRPr="00F94EEA" w:rsidRDefault="00AA6F52" w:rsidP="00AA6F52">
            <w:pPr>
              <w:jc w:val="right"/>
              <w:rPr>
                <w:rFonts w:ascii="Calibri" w:hAnsi="Calibri" w:cs="Calibri"/>
                <w:sz w:val="22"/>
                <w:szCs w:val="22"/>
              </w:rPr>
            </w:pPr>
          </w:p>
        </w:tc>
        <w:tc>
          <w:tcPr>
            <w:tcW w:w="1760" w:type="dxa"/>
            <w:tcBorders>
              <w:top w:val="nil"/>
              <w:left w:val="nil"/>
              <w:bottom w:val="single" w:sz="4" w:space="0" w:color="auto"/>
              <w:right w:val="nil"/>
            </w:tcBorders>
            <w:shd w:val="clear" w:color="auto" w:fill="auto"/>
            <w:noWrap/>
            <w:vAlign w:val="bottom"/>
          </w:tcPr>
          <w:p w:rsidR="00AA6F52" w:rsidRPr="00F94EEA" w:rsidRDefault="00AA6F52" w:rsidP="00AA6F52">
            <w:pPr>
              <w:jc w:val="right"/>
              <w:rPr>
                <w:rFonts w:ascii="Calibri" w:hAnsi="Calibri" w:cs="Calibri"/>
                <w:sz w:val="22"/>
                <w:szCs w:val="22"/>
              </w:rPr>
            </w:pPr>
          </w:p>
        </w:tc>
      </w:tr>
      <w:tr w:rsidR="00AA6F52" w:rsidTr="00AA6F52">
        <w:trPr>
          <w:trHeight w:val="300"/>
        </w:trPr>
        <w:tc>
          <w:tcPr>
            <w:tcW w:w="3440" w:type="dxa"/>
            <w:tcBorders>
              <w:top w:val="nil"/>
              <w:left w:val="nil"/>
              <w:bottom w:val="nil"/>
              <w:right w:val="nil"/>
            </w:tcBorders>
            <w:shd w:val="clear" w:color="auto" w:fill="auto"/>
            <w:noWrap/>
            <w:vAlign w:val="bottom"/>
            <w:hideMark/>
          </w:tcPr>
          <w:p w:rsidR="00AA6F52" w:rsidRPr="00F94EEA" w:rsidRDefault="00AA6F52" w:rsidP="00AA6F52">
            <w:pPr>
              <w:rPr>
                <w:rFonts w:ascii="Calibri" w:hAnsi="Calibri" w:cs="Calibri"/>
                <w:sz w:val="22"/>
                <w:szCs w:val="22"/>
              </w:rPr>
            </w:pPr>
            <w:r w:rsidRPr="00F94EEA">
              <w:rPr>
                <w:rFonts w:ascii="Calibri" w:hAnsi="Calibri" w:cs="Calibri"/>
                <w:sz w:val="22"/>
                <w:szCs w:val="22"/>
              </w:rPr>
              <w:t>Ukupno</w:t>
            </w:r>
          </w:p>
        </w:tc>
        <w:tc>
          <w:tcPr>
            <w:tcW w:w="1760" w:type="dxa"/>
            <w:tcBorders>
              <w:top w:val="nil"/>
              <w:left w:val="nil"/>
              <w:bottom w:val="nil"/>
              <w:right w:val="nil"/>
            </w:tcBorders>
            <w:vAlign w:val="bottom"/>
          </w:tcPr>
          <w:p w:rsidR="00AA6F52" w:rsidRPr="00F94EEA" w:rsidRDefault="00AA6F52" w:rsidP="00AA6F52">
            <w:pPr>
              <w:jc w:val="right"/>
              <w:rPr>
                <w:rFonts w:ascii="Calibri" w:hAnsi="Calibri" w:cs="Calibri"/>
                <w:sz w:val="22"/>
                <w:szCs w:val="22"/>
              </w:rPr>
            </w:pPr>
            <w:r w:rsidRPr="00F94EEA">
              <w:rPr>
                <w:rFonts w:ascii="Calibri" w:hAnsi="Calibri" w:cs="Calibri"/>
                <w:sz w:val="22"/>
                <w:szCs w:val="22"/>
              </w:rPr>
              <w:t>166.545</w:t>
            </w:r>
          </w:p>
        </w:tc>
        <w:tc>
          <w:tcPr>
            <w:tcW w:w="1760" w:type="dxa"/>
            <w:tcBorders>
              <w:top w:val="nil"/>
              <w:left w:val="nil"/>
              <w:bottom w:val="nil"/>
              <w:right w:val="nil"/>
            </w:tcBorders>
            <w:shd w:val="clear" w:color="auto" w:fill="auto"/>
            <w:noWrap/>
            <w:vAlign w:val="bottom"/>
            <w:hideMark/>
          </w:tcPr>
          <w:p w:rsidR="00AA6F52" w:rsidRPr="00F94EEA" w:rsidRDefault="00C27DFC" w:rsidP="00717A40">
            <w:pPr>
              <w:jc w:val="right"/>
              <w:rPr>
                <w:rFonts w:ascii="Calibri" w:hAnsi="Calibri" w:cs="Calibri"/>
                <w:sz w:val="22"/>
                <w:szCs w:val="22"/>
              </w:rPr>
            </w:pPr>
            <w:r w:rsidRPr="00F94EEA">
              <w:rPr>
                <w:rFonts w:ascii="Calibri" w:hAnsi="Calibri" w:cs="Calibri"/>
                <w:sz w:val="22"/>
                <w:szCs w:val="22"/>
              </w:rPr>
              <w:t>11</w:t>
            </w:r>
            <w:r w:rsidR="00717A40">
              <w:rPr>
                <w:rFonts w:ascii="Calibri" w:hAnsi="Calibri" w:cs="Calibri"/>
                <w:sz w:val="22"/>
                <w:szCs w:val="22"/>
              </w:rPr>
              <w:t>9</w:t>
            </w:r>
            <w:r w:rsidRPr="00F94EEA">
              <w:rPr>
                <w:rFonts w:ascii="Calibri" w:hAnsi="Calibri" w:cs="Calibri"/>
                <w:sz w:val="22"/>
                <w:szCs w:val="22"/>
              </w:rPr>
              <w:t>.237</w:t>
            </w:r>
          </w:p>
        </w:tc>
        <w:tc>
          <w:tcPr>
            <w:tcW w:w="1760" w:type="dxa"/>
            <w:tcBorders>
              <w:top w:val="nil"/>
              <w:left w:val="nil"/>
              <w:bottom w:val="nil"/>
              <w:right w:val="nil"/>
            </w:tcBorders>
            <w:shd w:val="clear" w:color="auto" w:fill="auto"/>
            <w:noWrap/>
            <w:vAlign w:val="bottom"/>
            <w:hideMark/>
          </w:tcPr>
          <w:p w:rsidR="00AA6F52" w:rsidRPr="00F94EEA" w:rsidRDefault="00F94EEA" w:rsidP="00AA6F52">
            <w:pPr>
              <w:jc w:val="right"/>
              <w:rPr>
                <w:rFonts w:ascii="Calibri" w:hAnsi="Calibri" w:cs="Calibri"/>
                <w:sz w:val="22"/>
                <w:szCs w:val="22"/>
              </w:rPr>
            </w:pPr>
            <w:r w:rsidRPr="00F94EEA">
              <w:rPr>
                <w:rFonts w:ascii="Calibri" w:hAnsi="Calibri" w:cs="Calibri"/>
                <w:sz w:val="22"/>
                <w:szCs w:val="22"/>
              </w:rPr>
              <w:t>69,79</w:t>
            </w:r>
          </w:p>
        </w:tc>
      </w:tr>
    </w:tbl>
    <w:p w:rsidR="00DE193F" w:rsidRPr="009405E4" w:rsidRDefault="00DE193F" w:rsidP="00DE193F">
      <w:pPr>
        <w:pStyle w:val="Heading3"/>
        <w:numPr>
          <w:ilvl w:val="0"/>
          <w:numId w:val="0"/>
        </w:numPr>
        <w:ind w:left="720" w:hanging="720"/>
        <w:rPr>
          <w:rFonts w:ascii="Calibri" w:hAnsi="Calibri" w:cs="Calibri"/>
          <w:i/>
          <w:color w:val="FF0000"/>
          <w:sz w:val="22"/>
          <w:szCs w:val="22"/>
          <w:u w:val="single"/>
        </w:rPr>
      </w:pPr>
      <w:r w:rsidRPr="009405E4">
        <w:rPr>
          <w:rFonts w:ascii="Calibri" w:hAnsi="Calibri" w:cs="Calibri"/>
          <w:sz w:val="22"/>
          <w:szCs w:val="22"/>
          <w:u w:val="single"/>
        </w:rPr>
        <w:t>2.6.</w:t>
      </w:r>
      <w:r w:rsidR="00926606">
        <w:rPr>
          <w:rFonts w:ascii="Calibri" w:hAnsi="Calibri" w:cs="Calibri"/>
          <w:sz w:val="22"/>
          <w:szCs w:val="22"/>
          <w:u w:val="single"/>
        </w:rPr>
        <w:t>5</w:t>
      </w:r>
      <w:r w:rsidRPr="009405E4">
        <w:rPr>
          <w:rFonts w:ascii="Calibri" w:hAnsi="Calibri" w:cs="Calibri"/>
          <w:sz w:val="22"/>
          <w:szCs w:val="22"/>
          <w:u w:val="single"/>
        </w:rPr>
        <w:t>. Ostale kratkoročne o</w:t>
      </w:r>
      <w:r w:rsidR="00285AC2">
        <w:rPr>
          <w:rFonts w:ascii="Calibri" w:hAnsi="Calibri" w:cs="Calibri"/>
          <w:sz w:val="22"/>
          <w:szCs w:val="22"/>
          <w:u w:val="single"/>
        </w:rPr>
        <w:t>b</w:t>
      </w:r>
      <w:r w:rsidRPr="009405E4">
        <w:rPr>
          <w:rFonts w:ascii="Calibri" w:hAnsi="Calibri" w:cs="Calibri"/>
          <w:sz w:val="22"/>
          <w:szCs w:val="22"/>
          <w:u w:val="single"/>
        </w:rPr>
        <w:t>veze</w:t>
      </w:r>
    </w:p>
    <w:p w:rsidR="00496F77" w:rsidRPr="00F94EEA" w:rsidRDefault="00DE193F" w:rsidP="00DE193F">
      <w:pPr>
        <w:jc w:val="both"/>
        <w:rPr>
          <w:rFonts w:ascii="Calibri" w:hAnsi="Calibri" w:cs="Calibri"/>
          <w:sz w:val="22"/>
          <w:szCs w:val="22"/>
        </w:rPr>
      </w:pPr>
      <w:r w:rsidRPr="00F94EEA">
        <w:rPr>
          <w:rFonts w:ascii="Calibri" w:hAnsi="Calibri" w:cs="Calibri"/>
          <w:sz w:val="22"/>
          <w:szCs w:val="22"/>
        </w:rPr>
        <w:t xml:space="preserve">Kao ostala kratkoročna obveza knjižena je fakturirana, a nenaplaćena Naknada za razvoj odvodnje </w:t>
      </w:r>
      <w:r w:rsidR="00285AC2" w:rsidRPr="00F94EEA">
        <w:rPr>
          <w:rFonts w:ascii="Calibri" w:hAnsi="Calibri" w:cs="Calibri"/>
          <w:sz w:val="22"/>
          <w:szCs w:val="22"/>
        </w:rPr>
        <w:t>od</w:t>
      </w:r>
      <w:r w:rsidRPr="00F94EEA">
        <w:rPr>
          <w:rFonts w:ascii="Calibri" w:hAnsi="Calibri" w:cs="Calibri"/>
          <w:sz w:val="22"/>
          <w:szCs w:val="22"/>
        </w:rPr>
        <w:t xml:space="preserve"> </w:t>
      </w:r>
      <w:r w:rsidR="00F94EEA" w:rsidRPr="00F94EEA">
        <w:rPr>
          <w:rFonts w:ascii="Calibri" w:hAnsi="Calibri" w:cs="Calibri"/>
          <w:sz w:val="22"/>
          <w:szCs w:val="22"/>
        </w:rPr>
        <w:t>1.015.707 kuna. U odnosu na 2016</w:t>
      </w:r>
      <w:r w:rsidRPr="00F94EEA">
        <w:rPr>
          <w:rFonts w:ascii="Calibri" w:hAnsi="Calibri" w:cs="Calibri"/>
          <w:sz w:val="22"/>
          <w:szCs w:val="22"/>
        </w:rPr>
        <w:t>.</w:t>
      </w:r>
      <w:r w:rsidR="00EA0B2A" w:rsidRPr="00F94EEA">
        <w:rPr>
          <w:rFonts w:ascii="Calibri" w:hAnsi="Calibri" w:cs="Calibri"/>
          <w:sz w:val="22"/>
          <w:szCs w:val="22"/>
        </w:rPr>
        <w:t>,</w:t>
      </w:r>
      <w:r w:rsidRPr="00F94EEA">
        <w:rPr>
          <w:rFonts w:ascii="Calibri" w:hAnsi="Calibri" w:cs="Calibri"/>
          <w:sz w:val="22"/>
          <w:szCs w:val="22"/>
        </w:rPr>
        <w:t xml:space="preserve"> </w:t>
      </w:r>
      <w:r w:rsidR="00EA0B2A" w:rsidRPr="00F94EEA">
        <w:rPr>
          <w:rFonts w:ascii="Calibri" w:hAnsi="Calibri" w:cs="Calibri"/>
          <w:sz w:val="22"/>
          <w:szCs w:val="22"/>
        </w:rPr>
        <w:t xml:space="preserve">kada je iznosila </w:t>
      </w:r>
      <w:r w:rsidR="00F94EEA" w:rsidRPr="00F94EEA">
        <w:rPr>
          <w:rFonts w:ascii="Calibri" w:hAnsi="Calibri" w:cs="Calibri"/>
          <w:sz w:val="22"/>
          <w:szCs w:val="22"/>
        </w:rPr>
        <w:t>1.028.720</w:t>
      </w:r>
      <w:r w:rsidR="00EA0B2A" w:rsidRPr="00F94EEA">
        <w:rPr>
          <w:rFonts w:ascii="Calibri" w:hAnsi="Calibri" w:cs="Calibri"/>
          <w:sz w:val="22"/>
          <w:szCs w:val="22"/>
        </w:rPr>
        <w:t xml:space="preserve"> kun</w:t>
      </w:r>
      <w:r w:rsidR="00285AC2" w:rsidRPr="00F94EEA">
        <w:rPr>
          <w:rFonts w:ascii="Calibri" w:hAnsi="Calibri" w:cs="Calibri"/>
          <w:sz w:val="22"/>
          <w:szCs w:val="22"/>
        </w:rPr>
        <w:t>u</w:t>
      </w:r>
      <w:r w:rsidR="00EA0B2A" w:rsidRPr="00F94EEA">
        <w:rPr>
          <w:rFonts w:ascii="Calibri" w:hAnsi="Calibri" w:cs="Calibri"/>
          <w:sz w:val="22"/>
          <w:szCs w:val="22"/>
        </w:rPr>
        <w:t xml:space="preserve">, </w:t>
      </w:r>
      <w:r w:rsidRPr="00F94EEA">
        <w:rPr>
          <w:rFonts w:ascii="Calibri" w:hAnsi="Calibri" w:cs="Calibri"/>
          <w:sz w:val="22"/>
          <w:szCs w:val="22"/>
        </w:rPr>
        <w:t xml:space="preserve">to je </w:t>
      </w:r>
      <w:r w:rsidR="00F94EEA" w:rsidRPr="00F94EEA">
        <w:rPr>
          <w:rFonts w:ascii="Calibri" w:hAnsi="Calibri" w:cs="Calibri"/>
          <w:sz w:val="22"/>
          <w:szCs w:val="22"/>
        </w:rPr>
        <w:t xml:space="preserve">smanjenje </w:t>
      </w:r>
      <w:r w:rsidRPr="00F94EEA">
        <w:rPr>
          <w:rFonts w:ascii="Calibri" w:hAnsi="Calibri" w:cs="Calibri"/>
          <w:sz w:val="22"/>
          <w:szCs w:val="22"/>
        </w:rPr>
        <w:t xml:space="preserve">od </w:t>
      </w:r>
      <w:r w:rsidR="00F94EEA" w:rsidRPr="00F94EEA">
        <w:rPr>
          <w:rFonts w:ascii="Calibri" w:hAnsi="Calibri" w:cs="Calibri"/>
          <w:sz w:val="22"/>
          <w:szCs w:val="22"/>
        </w:rPr>
        <w:t>1,26</w:t>
      </w:r>
      <w:r w:rsidR="00285AC2" w:rsidRPr="00F94EEA">
        <w:rPr>
          <w:rFonts w:ascii="Calibri" w:hAnsi="Calibri" w:cs="Calibri"/>
          <w:sz w:val="22"/>
          <w:szCs w:val="22"/>
        </w:rPr>
        <w:t xml:space="preserve"> </w:t>
      </w:r>
      <w:r w:rsidRPr="00F94EEA">
        <w:rPr>
          <w:rFonts w:ascii="Calibri" w:hAnsi="Calibri" w:cs="Calibri"/>
          <w:sz w:val="22"/>
          <w:szCs w:val="22"/>
        </w:rPr>
        <w:t>%</w:t>
      </w:r>
      <w:r w:rsidR="00496F77" w:rsidRPr="00F94EEA">
        <w:rPr>
          <w:rFonts w:ascii="Calibri" w:hAnsi="Calibri" w:cs="Calibri"/>
          <w:sz w:val="22"/>
          <w:szCs w:val="22"/>
        </w:rPr>
        <w:t>.</w:t>
      </w:r>
    </w:p>
    <w:p w:rsidR="00DE193F" w:rsidRPr="00F94EEA" w:rsidRDefault="00DE193F" w:rsidP="00DE193F">
      <w:pPr>
        <w:jc w:val="both"/>
        <w:rPr>
          <w:rFonts w:ascii="Calibri" w:hAnsi="Calibri" w:cs="Calibri"/>
          <w:sz w:val="22"/>
          <w:szCs w:val="22"/>
        </w:rPr>
      </w:pPr>
      <w:r w:rsidRPr="00F94EEA">
        <w:rPr>
          <w:rFonts w:ascii="Calibri" w:hAnsi="Calibri" w:cs="Calibri"/>
          <w:sz w:val="22"/>
          <w:szCs w:val="22"/>
        </w:rPr>
        <w:t>Gradsko vijeće Grada Samobor</w:t>
      </w:r>
      <w:r w:rsidR="00285AC2" w:rsidRPr="00F94EEA">
        <w:rPr>
          <w:rFonts w:ascii="Calibri" w:hAnsi="Calibri" w:cs="Calibri"/>
          <w:sz w:val="22"/>
          <w:szCs w:val="22"/>
        </w:rPr>
        <w:t>a</w:t>
      </w:r>
      <w:r w:rsidRPr="00F94EEA">
        <w:rPr>
          <w:rFonts w:ascii="Calibri" w:hAnsi="Calibri" w:cs="Calibri"/>
          <w:sz w:val="22"/>
          <w:szCs w:val="22"/>
        </w:rPr>
        <w:t xml:space="preserve"> donijelo </w:t>
      </w:r>
      <w:r w:rsidR="00285AC2" w:rsidRPr="00F94EEA">
        <w:rPr>
          <w:rFonts w:ascii="Calibri" w:hAnsi="Calibri" w:cs="Calibri"/>
          <w:sz w:val="22"/>
          <w:szCs w:val="22"/>
        </w:rPr>
        <w:t xml:space="preserve">je </w:t>
      </w:r>
      <w:r w:rsidR="00496F77" w:rsidRPr="00F94EEA">
        <w:rPr>
          <w:rFonts w:ascii="Calibri" w:hAnsi="Calibri" w:cs="Calibri"/>
          <w:sz w:val="22"/>
          <w:szCs w:val="22"/>
        </w:rPr>
        <w:t xml:space="preserve">2014. godine </w:t>
      </w:r>
      <w:r w:rsidRPr="00F94EEA">
        <w:rPr>
          <w:rFonts w:ascii="Calibri" w:hAnsi="Calibri" w:cs="Calibri"/>
          <w:sz w:val="22"/>
          <w:szCs w:val="22"/>
        </w:rPr>
        <w:t xml:space="preserve">Odluku o povećanju naknade za razvoj na način da je naknada za razvoj vodoopskrbe umanjena u korist naknade za razvoj odvodnje. </w:t>
      </w:r>
      <w:r w:rsidR="00285AC2" w:rsidRPr="00F94EEA">
        <w:rPr>
          <w:rFonts w:ascii="Calibri" w:hAnsi="Calibri" w:cs="Calibri"/>
          <w:sz w:val="22"/>
          <w:szCs w:val="22"/>
        </w:rPr>
        <w:t>O</w:t>
      </w:r>
      <w:r w:rsidRPr="00F94EEA">
        <w:rPr>
          <w:rFonts w:ascii="Calibri" w:hAnsi="Calibri" w:cs="Calibri"/>
          <w:sz w:val="22"/>
          <w:szCs w:val="22"/>
        </w:rPr>
        <w:t>v</w:t>
      </w:r>
      <w:r w:rsidR="00285AC2" w:rsidRPr="00F94EEA">
        <w:rPr>
          <w:rFonts w:ascii="Calibri" w:hAnsi="Calibri" w:cs="Calibri"/>
          <w:sz w:val="22"/>
          <w:szCs w:val="22"/>
        </w:rPr>
        <w:t>u</w:t>
      </w:r>
      <w:r w:rsidRPr="00F94EEA">
        <w:rPr>
          <w:rFonts w:ascii="Calibri" w:hAnsi="Calibri" w:cs="Calibri"/>
          <w:sz w:val="22"/>
          <w:szCs w:val="22"/>
        </w:rPr>
        <w:t xml:space="preserve"> naknad</w:t>
      </w:r>
      <w:r w:rsidR="00285AC2" w:rsidRPr="00F94EEA">
        <w:rPr>
          <w:rFonts w:ascii="Calibri" w:hAnsi="Calibri" w:cs="Calibri"/>
          <w:sz w:val="22"/>
          <w:szCs w:val="22"/>
        </w:rPr>
        <w:t>u</w:t>
      </w:r>
      <w:r w:rsidRPr="00F94EEA">
        <w:rPr>
          <w:rFonts w:ascii="Calibri" w:hAnsi="Calibri" w:cs="Calibri"/>
          <w:sz w:val="22"/>
          <w:szCs w:val="22"/>
        </w:rPr>
        <w:t xml:space="preserve"> </w:t>
      </w:r>
      <w:r w:rsidR="00285AC2" w:rsidRPr="00F94EEA">
        <w:rPr>
          <w:rFonts w:ascii="Calibri" w:hAnsi="Calibri" w:cs="Calibri"/>
          <w:sz w:val="22"/>
          <w:szCs w:val="22"/>
        </w:rPr>
        <w:t>fakturira</w:t>
      </w:r>
      <w:r w:rsidRPr="00F94EEA">
        <w:rPr>
          <w:rFonts w:ascii="Calibri" w:hAnsi="Calibri" w:cs="Calibri"/>
          <w:sz w:val="22"/>
          <w:szCs w:val="22"/>
        </w:rPr>
        <w:t xml:space="preserve"> Vodoopskrba i odvodnja d.o.o. Zagreb, a naplaćena se koristi za izgradnju kanalizacijske infrastrukture na području Grada Samobora.</w:t>
      </w:r>
    </w:p>
    <w:p w:rsidR="00CE4F8B" w:rsidRPr="009405E4" w:rsidRDefault="00473330" w:rsidP="00CE4F8B">
      <w:pPr>
        <w:pStyle w:val="Heading1"/>
        <w:numPr>
          <w:ilvl w:val="0"/>
          <w:numId w:val="0"/>
        </w:numPr>
        <w:ind w:left="432" w:hanging="432"/>
        <w:rPr>
          <w:rFonts w:ascii="Calibri" w:hAnsi="Calibri" w:cs="Calibri"/>
          <w:sz w:val="22"/>
          <w:szCs w:val="22"/>
          <w:u w:val="single"/>
        </w:rPr>
      </w:pPr>
      <w:bookmarkStart w:id="22" w:name="_Ref410197587"/>
      <w:r w:rsidRPr="009405E4">
        <w:rPr>
          <w:rFonts w:ascii="Calibri" w:hAnsi="Calibri" w:cs="Calibri"/>
          <w:sz w:val="22"/>
          <w:szCs w:val="22"/>
          <w:u w:val="single"/>
        </w:rPr>
        <w:t>2</w:t>
      </w:r>
      <w:r w:rsidR="00CE4F8B" w:rsidRPr="009405E4">
        <w:rPr>
          <w:rFonts w:ascii="Calibri" w:hAnsi="Calibri" w:cs="Calibri"/>
          <w:sz w:val="22"/>
          <w:szCs w:val="22"/>
          <w:u w:val="single"/>
        </w:rPr>
        <w:t>.</w:t>
      </w:r>
      <w:r w:rsidR="00C33FBC" w:rsidRPr="009405E4">
        <w:rPr>
          <w:rFonts w:ascii="Calibri" w:hAnsi="Calibri" w:cs="Calibri"/>
          <w:sz w:val="22"/>
          <w:szCs w:val="22"/>
          <w:u w:val="single"/>
        </w:rPr>
        <w:t>7</w:t>
      </w:r>
      <w:r w:rsidR="00CE4F8B" w:rsidRPr="009405E4">
        <w:rPr>
          <w:rFonts w:ascii="Calibri" w:hAnsi="Calibri" w:cs="Calibri"/>
          <w:sz w:val="22"/>
          <w:szCs w:val="22"/>
          <w:u w:val="single"/>
        </w:rPr>
        <w:t>. ODGOĐENO PLAĆANJE TROŠKOVA I PRIHODI BUDUĆEG RAZDOBLJA</w:t>
      </w:r>
      <w:bookmarkEnd w:id="22"/>
    </w:p>
    <w:p w:rsidR="00CE4F8B" w:rsidRPr="009405E4" w:rsidRDefault="00CE4F8B" w:rsidP="000D7742">
      <w:pPr>
        <w:pStyle w:val="BodyText"/>
        <w:jc w:val="both"/>
        <w:rPr>
          <w:rFonts w:ascii="Calibri" w:hAnsi="Calibri" w:cs="Calibri"/>
          <w:sz w:val="22"/>
          <w:szCs w:val="22"/>
        </w:rPr>
      </w:pPr>
      <w:r w:rsidRPr="009405E4">
        <w:rPr>
          <w:rFonts w:ascii="Calibri" w:hAnsi="Calibri" w:cs="Calibri"/>
          <w:sz w:val="22"/>
          <w:szCs w:val="22"/>
        </w:rPr>
        <w:t xml:space="preserve">Prema HSFI 15 </w:t>
      </w:r>
      <w:r w:rsidR="00285AC2">
        <w:rPr>
          <w:rFonts w:ascii="Calibri" w:hAnsi="Calibri" w:cs="Calibri"/>
          <w:sz w:val="22"/>
          <w:szCs w:val="22"/>
        </w:rPr>
        <w:t xml:space="preserve">- </w:t>
      </w:r>
      <w:r w:rsidRPr="009405E4">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496F77" w:rsidRDefault="00CE4F8B" w:rsidP="005F324C">
      <w:pPr>
        <w:rPr>
          <w:rFonts w:ascii="Calibri" w:hAnsi="Calibri" w:cs="Calibri"/>
          <w:sz w:val="22"/>
          <w:szCs w:val="22"/>
        </w:rPr>
      </w:pPr>
      <w:r w:rsidRPr="009405E4">
        <w:rPr>
          <w:rFonts w:ascii="Calibri" w:hAnsi="Calibri" w:cs="Calibri"/>
          <w:sz w:val="22"/>
          <w:szCs w:val="22"/>
        </w:rPr>
        <w:t>Odgođeno plaćanje troškova i prihod budućeg razdoblja iskazan u bilanci na dan 31.12.201</w:t>
      </w:r>
      <w:r w:rsidR="00AA6F52">
        <w:rPr>
          <w:rFonts w:ascii="Calibri" w:hAnsi="Calibri" w:cs="Calibri"/>
          <w:sz w:val="22"/>
          <w:szCs w:val="22"/>
        </w:rPr>
        <w:t>7</w:t>
      </w:r>
      <w:r w:rsidRPr="009405E4">
        <w:rPr>
          <w:rFonts w:ascii="Calibri" w:hAnsi="Calibri" w:cs="Calibri"/>
          <w:sz w:val="22"/>
          <w:szCs w:val="22"/>
        </w:rPr>
        <w:t>. godine odnosi se na:</w:t>
      </w:r>
    </w:p>
    <w:p w:rsidR="00062F40" w:rsidRDefault="00062F40" w:rsidP="005F324C">
      <w:pPr>
        <w:rPr>
          <w:rFonts w:ascii="Calibri" w:hAnsi="Calibri" w:cs="Calibri"/>
          <w:sz w:val="22"/>
          <w:szCs w:val="22"/>
        </w:rPr>
      </w:pPr>
    </w:p>
    <w:p w:rsidR="00926606" w:rsidRDefault="00926606" w:rsidP="005F324C">
      <w:pPr>
        <w:rPr>
          <w:rFonts w:ascii="Calibri" w:hAnsi="Calibri" w:cs="Calibri"/>
          <w:sz w:val="22"/>
          <w:szCs w:val="22"/>
        </w:rPr>
      </w:pPr>
    </w:p>
    <w:p w:rsidR="00FD49B0" w:rsidRDefault="00FD49B0" w:rsidP="005F324C">
      <w:pPr>
        <w:rPr>
          <w:rFonts w:ascii="Calibri" w:hAnsi="Calibri" w:cs="Calibri"/>
          <w:sz w:val="22"/>
          <w:szCs w:val="22"/>
        </w:rPr>
      </w:pPr>
    </w:p>
    <w:tbl>
      <w:tblPr>
        <w:tblW w:w="9406" w:type="dxa"/>
        <w:tblLook w:val="04A0" w:firstRow="1" w:lastRow="0" w:firstColumn="1" w:lastColumn="0" w:noHBand="0" w:noVBand="1"/>
      </w:tblPr>
      <w:tblGrid>
        <w:gridCol w:w="4507"/>
        <w:gridCol w:w="1633"/>
        <w:gridCol w:w="1633"/>
        <w:gridCol w:w="1633"/>
      </w:tblGrid>
      <w:tr w:rsidR="00AA6F52" w:rsidTr="00AA6F52">
        <w:trPr>
          <w:trHeight w:val="300"/>
        </w:trPr>
        <w:tc>
          <w:tcPr>
            <w:tcW w:w="4507"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bookmarkStart w:id="23" w:name="_GoBack"/>
            <w:bookmarkEnd w:id="23"/>
            <w:r>
              <w:rPr>
                <w:rFonts w:ascii="Calibri" w:hAnsi="Calibri" w:cs="Calibri"/>
                <w:color w:val="000000"/>
                <w:sz w:val="22"/>
                <w:szCs w:val="22"/>
              </w:rPr>
              <w:lastRenderedPageBreak/>
              <w:t>Opis</w:t>
            </w:r>
          </w:p>
        </w:tc>
        <w:tc>
          <w:tcPr>
            <w:tcW w:w="1633" w:type="dxa"/>
            <w:tcBorders>
              <w:top w:val="nil"/>
              <w:left w:val="nil"/>
              <w:bottom w:val="single" w:sz="4" w:space="0" w:color="auto"/>
              <w:right w:val="nil"/>
            </w:tcBorders>
            <w:vAlign w:val="bottom"/>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31.12.2016.</w:t>
            </w:r>
          </w:p>
        </w:tc>
        <w:tc>
          <w:tcPr>
            <w:tcW w:w="1633"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31.12.2017.</w:t>
            </w:r>
          </w:p>
        </w:tc>
        <w:tc>
          <w:tcPr>
            <w:tcW w:w="1633"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Index 17/16</w:t>
            </w:r>
          </w:p>
        </w:tc>
      </w:tr>
      <w:tr w:rsidR="00AA6F52" w:rsidRPr="008678F2" w:rsidTr="00AA6F52">
        <w:trPr>
          <w:trHeight w:val="300"/>
        </w:trPr>
        <w:tc>
          <w:tcPr>
            <w:tcW w:w="4507" w:type="dxa"/>
            <w:tcBorders>
              <w:top w:val="nil"/>
              <w:left w:val="nil"/>
              <w:bottom w:val="nil"/>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Neutrošena Naknada za razvoj odvodnje</w:t>
            </w:r>
          </w:p>
        </w:tc>
        <w:tc>
          <w:tcPr>
            <w:tcW w:w="1633" w:type="dxa"/>
            <w:tcBorders>
              <w:top w:val="nil"/>
              <w:left w:val="nil"/>
              <w:bottom w:val="nil"/>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2.726.994</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3.493.405</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128,10</w:t>
            </w:r>
          </w:p>
        </w:tc>
      </w:tr>
      <w:tr w:rsidR="00AA6F52" w:rsidRPr="008678F2" w:rsidTr="00AA6F52">
        <w:trPr>
          <w:trHeight w:val="300"/>
        </w:trPr>
        <w:tc>
          <w:tcPr>
            <w:tcW w:w="4507" w:type="dxa"/>
            <w:tcBorders>
              <w:top w:val="nil"/>
              <w:left w:val="nil"/>
              <w:bottom w:val="nil"/>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Odg. priznavanje prihoda investicija u tijeku</w:t>
            </w:r>
          </w:p>
        </w:tc>
        <w:tc>
          <w:tcPr>
            <w:tcW w:w="1633" w:type="dxa"/>
            <w:tcBorders>
              <w:top w:val="nil"/>
              <w:left w:val="nil"/>
              <w:bottom w:val="nil"/>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14.515.410</w:t>
            </w:r>
          </w:p>
        </w:tc>
        <w:tc>
          <w:tcPr>
            <w:tcW w:w="1633" w:type="dxa"/>
            <w:tcBorders>
              <w:top w:val="nil"/>
              <w:left w:val="nil"/>
              <w:bottom w:val="nil"/>
              <w:right w:val="nil"/>
            </w:tcBorders>
            <w:shd w:val="clear" w:color="auto" w:fill="auto"/>
            <w:noWrap/>
            <w:vAlign w:val="bottom"/>
            <w:hideMark/>
          </w:tcPr>
          <w:p w:rsidR="00AA6F52" w:rsidRPr="008678F2" w:rsidRDefault="00AA6F52" w:rsidP="008678F2">
            <w:pPr>
              <w:jc w:val="right"/>
              <w:rPr>
                <w:rFonts w:ascii="Calibri" w:hAnsi="Calibri" w:cs="Calibri"/>
                <w:sz w:val="22"/>
                <w:szCs w:val="22"/>
              </w:rPr>
            </w:pPr>
            <w:r w:rsidRPr="008678F2">
              <w:rPr>
                <w:rFonts w:ascii="Calibri" w:hAnsi="Calibri" w:cs="Calibri"/>
                <w:sz w:val="22"/>
                <w:szCs w:val="22"/>
              </w:rPr>
              <w:t>14.</w:t>
            </w:r>
            <w:r w:rsidR="008678F2" w:rsidRPr="008678F2">
              <w:rPr>
                <w:rFonts w:ascii="Calibri" w:hAnsi="Calibri" w:cs="Calibri"/>
                <w:sz w:val="22"/>
                <w:szCs w:val="22"/>
              </w:rPr>
              <w:t>162.725</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97,57</w:t>
            </w:r>
          </w:p>
        </w:tc>
      </w:tr>
      <w:tr w:rsidR="00AA6F52" w:rsidRPr="008678F2" w:rsidTr="00AA6F52">
        <w:trPr>
          <w:trHeight w:val="300"/>
        </w:trPr>
        <w:tc>
          <w:tcPr>
            <w:tcW w:w="4507" w:type="dxa"/>
            <w:tcBorders>
              <w:top w:val="nil"/>
              <w:left w:val="nil"/>
              <w:bottom w:val="nil"/>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Odg. priznavanje prihoda kanal. u upotrebi</w:t>
            </w:r>
          </w:p>
        </w:tc>
        <w:tc>
          <w:tcPr>
            <w:tcW w:w="1633" w:type="dxa"/>
            <w:tcBorders>
              <w:top w:val="nil"/>
              <w:left w:val="nil"/>
              <w:bottom w:val="nil"/>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59.059.513</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62.626.518</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106,04</w:t>
            </w:r>
          </w:p>
        </w:tc>
      </w:tr>
      <w:tr w:rsidR="00AA6F52" w:rsidRPr="008678F2" w:rsidTr="00AA6F52">
        <w:trPr>
          <w:trHeight w:val="300"/>
        </w:trPr>
        <w:tc>
          <w:tcPr>
            <w:tcW w:w="4507" w:type="dxa"/>
            <w:tcBorders>
              <w:top w:val="nil"/>
              <w:left w:val="nil"/>
              <w:bottom w:val="nil"/>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Odg. priznavanje prihoda nekretnine u pripremi</w:t>
            </w:r>
          </w:p>
        </w:tc>
        <w:tc>
          <w:tcPr>
            <w:tcW w:w="1633" w:type="dxa"/>
            <w:tcBorders>
              <w:top w:val="nil"/>
              <w:left w:val="nil"/>
              <w:bottom w:val="nil"/>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1.539.018</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1.555.232</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101,05</w:t>
            </w:r>
          </w:p>
        </w:tc>
      </w:tr>
      <w:tr w:rsidR="00AA6F52" w:rsidRPr="008678F2" w:rsidTr="00AA6F52">
        <w:trPr>
          <w:trHeight w:val="300"/>
        </w:trPr>
        <w:tc>
          <w:tcPr>
            <w:tcW w:w="4507" w:type="dxa"/>
            <w:tcBorders>
              <w:top w:val="nil"/>
              <w:left w:val="nil"/>
              <w:bottom w:val="single" w:sz="4" w:space="0" w:color="auto"/>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Obrač. troškovi za koje nije primljena faktura</w:t>
            </w:r>
          </w:p>
        </w:tc>
        <w:tc>
          <w:tcPr>
            <w:tcW w:w="1633" w:type="dxa"/>
            <w:tcBorders>
              <w:top w:val="nil"/>
              <w:left w:val="nil"/>
              <w:bottom w:val="single" w:sz="4" w:space="0" w:color="auto"/>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27.382</w:t>
            </w:r>
          </w:p>
        </w:tc>
        <w:tc>
          <w:tcPr>
            <w:tcW w:w="1633" w:type="dxa"/>
            <w:tcBorders>
              <w:top w:val="nil"/>
              <w:left w:val="nil"/>
              <w:bottom w:val="single" w:sz="4" w:space="0" w:color="auto"/>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116.237</w:t>
            </w:r>
          </w:p>
        </w:tc>
        <w:tc>
          <w:tcPr>
            <w:tcW w:w="1633" w:type="dxa"/>
            <w:tcBorders>
              <w:top w:val="nil"/>
              <w:left w:val="nil"/>
              <w:bottom w:val="single" w:sz="4" w:space="0" w:color="auto"/>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424,50</w:t>
            </w:r>
          </w:p>
        </w:tc>
      </w:tr>
      <w:tr w:rsidR="00AA6F52" w:rsidRPr="008678F2" w:rsidTr="00AA6F52">
        <w:trPr>
          <w:trHeight w:val="300"/>
        </w:trPr>
        <w:tc>
          <w:tcPr>
            <w:tcW w:w="4507" w:type="dxa"/>
            <w:tcBorders>
              <w:top w:val="nil"/>
              <w:left w:val="nil"/>
              <w:bottom w:val="nil"/>
              <w:right w:val="nil"/>
            </w:tcBorders>
            <w:shd w:val="clear" w:color="auto" w:fill="auto"/>
            <w:noWrap/>
            <w:vAlign w:val="bottom"/>
            <w:hideMark/>
          </w:tcPr>
          <w:p w:rsidR="00AA6F52" w:rsidRPr="008678F2" w:rsidRDefault="00AA6F52" w:rsidP="00AA6F52">
            <w:pPr>
              <w:rPr>
                <w:rFonts w:ascii="Calibri" w:hAnsi="Calibri" w:cs="Calibri"/>
                <w:sz w:val="22"/>
                <w:szCs w:val="22"/>
              </w:rPr>
            </w:pPr>
            <w:r w:rsidRPr="008678F2">
              <w:rPr>
                <w:rFonts w:ascii="Calibri" w:hAnsi="Calibri" w:cs="Calibri"/>
                <w:sz w:val="22"/>
                <w:szCs w:val="22"/>
              </w:rPr>
              <w:t>Ukupno</w:t>
            </w:r>
          </w:p>
        </w:tc>
        <w:tc>
          <w:tcPr>
            <w:tcW w:w="1633" w:type="dxa"/>
            <w:tcBorders>
              <w:top w:val="nil"/>
              <w:left w:val="nil"/>
              <w:bottom w:val="nil"/>
              <w:right w:val="nil"/>
            </w:tcBorders>
            <w:vAlign w:val="bottom"/>
          </w:tcPr>
          <w:p w:rsidR="00AA6F52" w:rsidRPr="008678F2" w:rsidRDefault="00AA6F52" w:rsidP="00AA6F52">
            <w:pPr>
              <w:jc w:val="right"/>
              <w:rPr>
                <w:rFonts w:ascii="Calibri" w:hAnsi="Calibri" w:cs="Calibri"/>
                <w:sz w:val="22"/>
                <w:szCs w:val="22"/>
              </w:rPr>
            </w:pPr>
            <w:r w:rsidRPr="008678F2">
              <w:rPr>
                <w:rFonts w:ascii="Calibri" w:hAnsi="Calibri" w:cs="Calibri"/>
                <w:sz w:val="22"/>
                <w:szCs w:val="22"/>
              </w:rPr>
              <w:t>77.868.318</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81.954.117</w:t>
            </w:r>
          </w:p>
        </w:tc>
        <w:tc>
          <w:tcPr>
            <w:tcW w:w="1633" w:type="dxa"/>
            <w:tcBorders>
              <w:top w:val="nil"/>
              <w:left w:val="nil"/>
              <w:bottom w:val="nil"/>
              <w:right w:val="nil"/>
            </w:tcBorders>
            <w:shd w:val="clear" w:color="auto" w:fill="auto"/>
            <w:noWrap/>
            <w:vAlign w:val="bottom"/>
            <w:hideMark/>
          </w:tcPr>
          <w:p w:rsidR="00AA6F52" w:rsidRPr="008678F2" w:rsidRDefault="008678F2" w:rsidP="00AA6F52">
            <w:pPr>
              <w:jc w:val="right"/>
              <w:rPr>
                <w:rFonts w:ascii="Calibri" w:hAnsi="Calibri" w:cs="Calibri"/>
                <w:sz w:val="22"/>
                <w:szCs w:val="22"/>
              </w:rPr>
            </w:pPr>
            <w:r w:rsidRPr="008678F2">
              <w:rPr>
                <w:rFonts w:ascii="Calibri" w:hAnsi="Calibri" w:cs="Calibri"/>
                <w:sz w:val="22"/>
                <w:szCs w:val="22"/>
              </w:rPr>
              <w:t>105,25</w:t>
            </w:r>
          </w:p>
        </w:tc>
      </w:tr>
    </w:tbl>
    <w:p w:rsidR="00496F77" w:rsidRPr="008678F2" w:rsidRDefault="00496F77" w:rsidP="005F324C">
      <w:pPr>
        <w:rPr>
          <w:rFonts w:ascii="Calibri" w:hAnsi="Calibri" w:cs="Calibri"/>
          <w:sz w:val="22"/>
          <w:szCs w:val="22"/>
        </w:rPr>
      </w:pPr>
    </w:p>
    <w:p w:rsidR="00A24559" w:rsidRPr="008678F2" w:rsidRDefault="00A24559" w:rsidP="006C36F4">
      <w:pPr>
        <w:pStyle w:val="ListParagraph"/>
        <w:ind w:left="0"/>
        <w:jc w:val="both"/>
        <w:rPr>
          <w:rFonts w:ascii="Calibri" w:hAnsi="Calibri" w:cs="Calibri"/>
          <w:sz w:val="22"/>
          <w:szCs w:val="22"/>
        </w:rPr>
      </w:pPr>
      <w:r w:rsidRPr="008678F2">
        <w:rPr>
          <w:rFonts w:ascii="Calibri" w:hAnsi="Calibri" w:cs="Calibri"/>
          <w:sz w:val="22"/>
          <w:szCs w:val="22"/>
        </w:rPr>
        <w:t>U 201</w:t>
      </w:r>
      <w:r w:rsidR="008678F2" w:rsidRPr="008678F2">
        <w:rPr>
          <w:rFonts w:ascii="Calibri" w:hAnsi="Calibri" w:cs="Calibri"/>
          <w:sz w:val="22"/>
          <w:szCs w:val="22"/>
        </w:rPr>
        <w:t>7</w:t>
      </w:r>
      <w:r w:rsidRPr="008678F2">
        <w:rPr>
          <w:rFonts w:ascii="Calibri" w:hAnsi="Calibri" w:cs="Calibri"/>
          <w:sz w:val="22"/>
          <w:szCs w:val="22"/>
        </w:rPr>
        <w:t xml:space="preserve">. godini naplaćeno je naknade za razvoj u iznosu od </w:t>
      </w:r>
      <w:r w:rsidR="008678F2" w:rsidRPr="008678F2">
        <w:rPr>
          <w:rFonts w:ascii="Calibri" w:hAnsi="Calibri" w:cs="Calibri"/>
          <w:sz w:val="22"/>
          <w:szCs w:val="22"/>
        </w:rPr>
        <w:t>2.686.744</w:t>
      </w:r>
      <w:r w:rsidR="00D51D9E" w:rsidRPr="008678F2">
        <w:rPr>
          <w:rFonts w:ascii="Calibri" w:hAnsi="Calibri" w:cs="Calibri"/>
          <w:sz w:val="22"/>
          <w:szCs w:val="22"/>
        </w:rPr>
        <w:t xml:space="preserve"> kuna</w:t>
      </w:r>
      <w:r w:rsidRPr="008678F2">
        <w:rPr>
          <w:rFonts w:ascii="Calibri" w:hAnsi="Calibri" w:cs="Calibri"/>
          <w:sz w:val="22"/>
          <w:szCs w:val="22"/>
        </w:rPr>
        <w:t xml:space="preserve">, a namjenski utrošeno u iznosu od </w:t>
      </w:r>
      <w:r w:rsidR="008678F2" w:rsidRPr="008678F2">
        <w:rPr>
          <w:rFonts w:ascii="Calibri" w:hAnsi="Calibri" w:cs="Calibri"/>
          <w:sz w:val="22"/>
          <w:szCs w:val="22"/>
        </w:rPr>
        <w:t>1.920.333</w:t>
      </w:r>
      <w:r w:rsidRPr="008678F2">
        <w:rPr>
          <w:rFonts w:ascii="Calibri" w:hAnsi="Calibri" w:cs="Calibri"/>
          <w:sz w:val="22"/>
          <w:szCs w:val="22"/>
        </w:rPr>
        <w:t xml:space="preserve"> kun</w:t>
      </w:r>
      <w:r w:rsidR="00285AC2" w:rsidRPr="008678F2">
        <w:rPr>
          <w:rFonts w:ascii="Calibri" w:hAnsi="Calibri" w:cs="Calibri"/>
          <w:sz w:val="22"/>
          <w:szCs w:val="22"/>
        </w:rPr>
        <w:t>e</w:t>
      </w:r>
      <w:r w:rsidRPr="008678F2">
        <w:rPr>
          <w:rFonts w:ascii="Calibri" w:hAnsi="Calibri" w:cs="Calibri"/>
          <w:sz w:val="22"/>
          <w:szCs w:val="22"/>
        </w:rPr>
        <w:t>, odnosno neutrošen iznos naknade za razvoj na dan 31.12.201</w:t>
      </w:r>
      <w:r w:rsidR="008678F2" w:rsidRPr="008678F2">
        <w:rPr>
          <w:rFonts w:ascii="Calibri" w:hAnsi="Calibri" w:cs="Calibri"/>
          <w:sz w:val="22"/>
          <w:szCs w:val="22"/>
        </w:rPr>
        <w:t>7</w:t>
      </w:r>
      <w:r w:rsidRPr="008678F2">
        <w:rPr>
          <w:rFonts w:ascii="Calibri" w:hAnsi="Calibri" w:cs="Calibri"/>
          <w:sz w:val="22"/>
          <w:szCs w:val="22"/>
        </w:rPr>
        <w:t xml:space="preserve">. godine je </w:t>
      </w:r>
      <w:r w:rsidR="008678F2" w:rsidRPr="008678F2">
        <w:rPr>
          <w:rFonts w:ascii="Calibri" w:hAnsi="Calibri" w:cs="Calibri"/>
          <w:sz w:val="22"/>
          <w:szCs w:val="22"/>
        </w:rPr>
        <w:t>3.493.405</w:t>
      </w:r>
      <w:r w:rsidRPr="008678F2">
        <w:rPr>
          <w:rFonts w:ascii="Calibri" w:hAnsi="Calibri" w:cs="Calibri"/>
          <w:sz w:val="22"/>
          <w:szCs w:val="22"/>
        </w:rPr>
        <w:t xml:space="preserve"> kun</w:t>
      </w:r>
      <w:r w:rsidR="00285AC2" w:rsidRPr="008678F2">
        <w:rPr>
          <w:rFonts w:ascii="Calibri" w:hAnsi="Calibri" w:cs="Calibri"/>
          <w:sz w:val="22"/>
          <w:szCs w:val="22"/>
        </w:rPr>
        <w:t>e</w:t>
      </w:r>
      <w:r w:rsidRPr="008678F2">
        <w:rPr>
          <w:rFonts w:ascii="Calibri" w:hAnsi="Calibri" w:cs="Calibri"/>
          <w:sz w:val="22"/>
          <w:szCs w:val="22"/>
        </w:rPr>
        <w:t>.</w:t>
      </w:r>
    </w:p>
    <w:p w:rsidR="00A24559" w:rsidRPr="008678F2" w:rsidRDefault="00A24559" w:rsidP="006C36F4">
      <w:pPr>
        <w:pStyle w:val="ListParagraph"/>
        <w:ind w:left="0"/>
        <w:jc w:val="both"/>
        <w:rPr>
          <w:rFonts w:ascii="Calibri" w:hAnsi="Calibri" w:cs="Calibri"/>
          <w:sz w:val="22"/>
          <w:szCs w:val="22"/>
        </w:rPr>
      </w:pPr>
      <w:r w:rsidRPr="008678F2">
        <w:rPr>
          <w:rFonts w:ascii="Calibri" w:hAnsi="Calibri" w:cs="Calibri"/>
          <w:sz w:val="22"/>
          <w:szCs w:val="22"/>
        </w:rPr>
        <w:t>Odgođeno priznavanje prihoda  - kanalizacija u upotrebi odnos</w:t>
      </w:r>
      <w:r w:rsidR="00285AC2" w:rsidRPr="008678F2">
        <w:rPr>
          <w:rFonts w:ascii="Calibri" w:hAnsi="Calibri" w:cs="Calibri"/>
          <w:sz w:val="22"/>
          <w:szCs w:val="22"/>
        </w:rPr>
        <w:t>i</w:t>
      </w:r>
      <w:r w:rsidRPr="008678F2">
        <w:rPr>
          <w:rFonts w:ascii="Calibri" w:hAnsi="Calibri" w:cs="Calibri"/>
          <w:sz w:val="22"/>
          <w:szCs w:val="22"/>
        </w:rPr>
        <w:t xml:space="preserve"> se na kanalizaciju financiranu sredstvima drugih. U 201</w:t>
      </w:r>
      <w:r w:rsidR="008678F2" w:rsidRPr="008678F2">
        <w:rPr>
          <w:rFonts w:ascii="Calibri" w:hAnsi="Calibri" w:cs="Calibri"/>
          <w:sz w:val="22"/>
          <w:szCs w:val="22"/>
        </w:rPr>
        <w:t>7</w:t>
      </w:r>
      <w:r w:rsidRPr="008678F2">
        <w:rPr>
          <w:rFonts w:ascii="Calibri" w:hAnsi="Calibri" w:cs="Calibri"/>
          <w:sz w:val="22"/>
          <w:szCs w:val="22"/>
        </w:rPr>
        <w:t xml:space="preserve">. godini odgođeno priznavanje prihoda povećano je za aktivirane investicije za </w:t>
      </w:r>
      <w:r w:rsidR="008678F2" w:rsidRPr="008678F2">
        <w:rPr>
          <w:rFonts w:ascii="Calibri" w:hAnsi="Calibri" w:cs="Calibri"/>
          <w:sz w:val="22"/>
          <w:szCs w:val="22"/>
        </w:rPr>
        <w:t>5.705.320</w:t>
      </w:r>
      <w:r w:rsidRPr="008678F2">
        <w:rPr>
          <w:rFonts w:ascii="Calibri" w:hAnsi="Calibri" w:cs="Calibri"/>
          <w:sz w:val="22"/>
          <w:szCs w:val="22"/>
        </w:rPr>
        <w:t xml:space="preserve"> kun</w:t>
      </w:r>
      <w:r w:rsidR="00285AC2" w:rsidRPr="008678F2">
        <w:rPr>
          <w:rFonts w:ascii="Calibri" w:hAnsi="Calibri" w:cs="Calibri"/>
          <w:sz w:val="22"/>
          <w:szCs w:val="22"/>
        </w:rPr>
        <w:t>a</w:t>
      </w:r>
      <w:r w:rsidRPr="008678F2">
        <w:rPr>
          <w:rFonts w:ascii="Calibri" w:hAnsi="Calibri" w:cs="Calibri"/>
          <w:sz w:val="22"/>
          <w:szCs w:val="22"/>
        </w:rPr>
        <w:t xml:space="preserve"> i smanjeno za obračunatu amortizaciju za </w:t>
      </w:r>
      <w:r w:rsidR="008678F2" w:rsidRPr="008678F2">
        <w:rPr>
          <w:rFonts w:ascii="Calibri" w:hAnsi="Calibri" w:cs="Calibri"/>
          <w:sz w:val="22"/>
          <w:szCs w:val="22"/>
        </w:rPr>
        <w:t>2.138.315</w:t>
      </w:r>
      <w:r w:rsidR="00285AC2" w:rsidRPr="008678F2">
        <w:rPr>
          <w:rFonts w:ascii="Calibri" w:hAnsi="Calibri" w:cs="Calibri"/>
          <w:sz w:val="22"/>
          <w:szCs w:val="22"/>
        </w:rPr>
        <w:t xml:space="preserve"> kun</w:t>
      </w:r>
      <w:r w:rsidR="008678F2" w:rsidRPr="008678F2">
        <w:rPr>
          <w:rFonts w:ascii="Calibri" w:hAnsi="Calibri" w:cs="Calibri"/>
          <w:sz w:val="22"/>
          <w:szCs w:val="22"/>
        </w:rPr>
        <w:t>a</w:t>
      </w:r>
      <w:r w:rsidRPr="008678F2">
        <w:rPr>
          <w:rFonts w:ascii="Calibri" w:hAnsi="Calibri" w:cs="Calibri"/>
          <w:sz w:val="22"/>
          <w:szCs w:val="22"/>
        </w:rPr>
        <w:t xml:space="preserve"> za koji iznos su</w:t>
      </w:r>
      <w:r w:rsidR="006C36F4" w:rsidRPr="008678F2">
        <w:rPr>
          <w:rFonts w:ascii="Calibri" w:hAnsi="Calibri" w:cs="Calibri"/>
          <w:sz w:val="22"/>
          <w:szCs w:val="22"/>
        </w:rPr>
        <w:t xml:space="preserve"> povećani prihodi razdoblja </w:t>
      </w:r>
      <w:r w:rsidR="00285AC2" w:rsidRPr="008678F2">
        <w:rPr>
          <w:rFonts w:ascii="Calibri" w:hAnsi="Calibri" w:cs="Calibri"/>
          <w:sz w:val="22"/>
          <w:szCs w:val="22"/>
        </w:rPr>
        <w:t>u skladu s R</w:t>
      </w:r>
      <w:r w:rsidR="006C36F4" w:rsidRPr="008678F2">
        <w:rPr>
          <w:rFonts w:ascii="Calibri" w:hAnsi="Calibri" w:cs="Calibri"/>
          <w:sz w:val="22"/>
          <w:szCs w:val="22"/>
        </w:rPr>
        <w:t>ačunovodstven</w:t>
      </w:r>
      <w:r w:rsidR="00285AC2" w:rsidRPr="008678F2">
        <w:rPr>
          <w:rFonts w:ascii="Calibri" w:hAnsi="Calibri" w:cs="Calibri"/>
          <w:sz w:val="22"/>
          <w:szCs w:val="22"/>
        </w:rPr>
        <w:t>im</w:t>
      </w:r>
      <w:r w:rsidR="006C36F4" w:rsidRPr="008678F2">
        <w:rPr>
          <w:rFonts w:ascii="Calibri" w:hAnsi="Calibri" w:cs="Calibri"/>
          <w:sz w:val="22"/>
          <w:szCs w:val="22"/>
        </w:rPr>
        <w:t xml:space="preserve"> politi</w:t>
      </w:r>
      <w:r w:rsidR="00285AC2" w:rsidRPr="008678F2">
        <w:rPr>
          <w:rFonts w:ascii="Calibri" w:hAnsi="Calibri" w:cs="Calibri"/>
          <w:sz w:val="22"/>
          <w:szCs w:val="22"/>
        </w:rPr>
        <w:t>kama</w:t>
      </w:r>
      <w:r w:rsidR="006C36F4" w:rsidRPr="008678F2">
        <w:rPr>
          <w:rFonts w:ascii="Calibri" w:hAnsi="Calibri" w:cs="Calibri"/>
          <w:sz w:val="22"/>
          <w:szCs w:val="22"/>
        </w:rPr>
        <w:t>.</w:t>
      </w:r>
    </w:p>
    <w:p w:rsidR="006225BD" w:rsidRPr="009405E4" w:rsidRDefault="006225BD" w:rsidP="006225BD">
      <w:pPr>
        <w:pStyle w:val="Heading1"/>
        <w:numPr>
          <w:ilvl w:val="0"/>
          <w:numId w:val="0"/>
        </w:numPr>
        <w:ind w:left="432" w:hanging="432"/>
        <w:rPr>
          <w:rFonts w:ascii="Calibri" w:hAnsi="Calibri" w:cs="Calibri"/>
          <w:sz w:val="28"/>
          <w:szCs w:val="28"/>
        </w:rPr>
      </w:pPr>
      <w:r w:rsidRPr="009405E4">
        <w:rPr>
          <w:rFonts w:ascii="Calibri" w:hAnsi="Calibri" w:cs="Calibri"/>
          <w:sz w:val="28"/>
          <w:szCs w:val="28"/>
        </w:rPr>
        <w:t xml:space="preserve">3. BILJEŠKE UZ POZICIJE RAČUNA DOBITI I GUBITKA </w:t>
      </w:r>
    </w:p>
    <w:p w:rsidR="006225BD" w:rsidRPr="009405E4" w:rsidRDefault="006225BD" w:rsidP="00536F99">
      <w:pPr>
        <w:pStyle w:val="Heading1"/>
        <w:numPr>
          <w:ilvl w:val="0"/>
          <w:numId w:val="0"/>
        </w:numPr>
        <w:ind w:left="432" w:hanging="432"/>
        <w:rPr>
          <w:rFonts w:ascii="Calibri" w:hAnsi="Calibri" w:cs="Calibri"/>
          <w:sz w:val="22"/>
          <w:szCs w:val="22"/>
          <w:u w:val="single"/>
        </w:rPr>
      </w:pPr>
      <w:r w:rsidRPr="009405E4">
        <w:rPr>
          <w:rFonts w:ascii="Calibri" w:hAnsi="Calibri" w:cs="Calibri"/>
          <w:sz w:val="22"/>
          <w:szCs w:val="22"/>
          <w:u w:val="single"/>
        </w:rPr>
        <w:t>3.1. POSLOVNI PRIHODI</w:t>
      </w:r>
    </w:p>
    <w:p w:rsidR="007029C7" w:rsidRPr="009405E4" w:rsidRDefault="00EA1B1F" w:rsidP="007029C7">
      <w:pPr>
        <w:jc w:val="both"/>
        <w:rPr>
          <w:rFonts w:ascii="Calibri" w:hAnsi="Calibri" w:cs="Calibri"/>
          <w:sz w:val="22"/>
          <w:szCs w:val="22"/>
        </w:rPr>
      </w:pPr>
      <w:r w:rsidRPr="009405E4">
        <w:rPr>
          <w:rFonts w:ascii="Calibri" w:hAnsi="Calibri" w:cs="Calibri"/>
          <w:sz w:val="22"/>
          <w:szCs w:val="22"/>
        </w:rPr>
        <w:t xml:space="preserve">Prema računovodstvenim politikama, prihodi predstavljaju povećanje ekonomske koristi tijekom </w:t>
      </w:r>
      <w:r w:rsidR="007029C7" w:rsidRPr="009405E4">
        <w:rPr>
          <w:rFonts w:ascii="Calibri" w:hAnsi="Calibri" w:cs="Calibri"/>
          <w:sz w:val="22"/>
          <w:szCs w:val="22"/>
        </w:rPr>
        <w:t>o</w:t>
      </w:r>
      <w:r w:rsidRPr="009405E4">
        <w:rPr>
          <w:rFonts w:ascii="Calibri" w:hAnsi="Calibri" w:cs="Calibri"/>
          <w:sz w:val="22"/>
          <w:szCs w:val="22"/>
        </w:rPr>
        <w:t xml:space="preserve">bračunskog razdoblja. Prihodi se priznaju danom isporuka roba ili usluga, te izdavanjem računa. </w:t>
      </w:r>
    </w:p>
    <w:p w:rsidR="00536F99" w:rsidRPr="009405E4" w:rsidRDefault="007029C7" w:rsidP="007029C7">
      <w:pPr>
        <w:jc w:val="both"/>
        <w:rPr>
          <w:rFonts w:ascii="Calibri" w:hAnsi="Calibri" w:cs="Calibri"/>
          <w:sz w:val="22"/>
          <w:szCs w:val="22"/>
        </w:rPr>
      </w:pPr>
      <w:r w:rsidRPr="009405E4">
        <w:rPr>
          <w:rFonts w:ascii="Calibri" w:hAnsi="Calibri" w:cs="Calibri"/>
          <w:sz w:val="22"/>
          <w:szCs w:val="22"/>
        </w:rPr>
        <w:t xml:space="preserve">U razdoblju </w:t>
      </w:r>
      <w:r w:rsidR="00EA1B1F" w:rsidRPr="009405E4">
        <w:rPr>
          <w:rFonts w:ascii="Calibri" w:hAnsi="Calibri" w:cs="Calibri"/>
          <w:sz w:val="22"/>
          <w:szCs w:val="22"/>
        </w:rPr>
        <w:t>01.01. – 31.12.201</w:t>
      </w:r>
      <w:r w:rsidR="00077121">
        <w:rPr>
          <w:rFonts w:ascii="Calibri" w:hAnsi="Calibri" w:cs="Calibri"/>
          <w:sz w:val="22"/>
          <w:szCs w:val="22"/>
        </w:rPr>
        <w:t>7</w:t>
      </w:r>
      <w:r w:rsidR="00EA1B1F" w:rsidRPr="009405E4">
        <w:rPr>
          <w:rFonts w:ascii="Calibri" w:hAnsi="Calibri" w:cs="Calibri"/>
          <w:sz w:val="22"/>
          <w:szCs w:val="22"/>
        </w:rPr>
        <w:t xml:space="preserve">. godine ostvareno je ukupno </w:t>
      </w:r>
      <w:r w:rsidR="008678F2">
        <w:rPr>
          <w:rFonts w:ascii="Calibri" w:hAnsi="Calibri" w:cs="Calibri"/>
          <w:sz w:val="22"/>
          <w:szCs w:val="22"/>
        </w:rPr>
        <w:t>8.917.025</w:t>
      </w:r>
      <w:r w:rsidR="001D0C00" w:rsidRPr="009405E4">
        <w:rPr>
          <w:rFonts w:ascii="Calibri" w:hAnsi="Calibri" w:cs="Calibri"/>
          <w:sz w:val="22"/>
          <w:szCs w:val="22"/>
        </w:rPr>
        <w:t xml:space="preserve"> kuna poslovnog prihoda</w:t>
      </w:r>
      <w:r w:rsidRPr="009405E4">
        <w:rPr>
          <w:rFonts w:ascii="Calibri" w:hAnsi="Calibri" w:cs="Calibri"/>
          <w:sz w:val="22"/>
          <w:szCs w:val="22"/>
        </w:rPr>
        <w:t>, dok je u 201</w:t>
      </w:r>
      <w:r w:rsidR="00E0560C">
        <w:rPr>
          <w:rFonts w:ascii="Calibri" w:hAnsi="Calibri" w:cs="Calibri"/>
          <w:sz w:val="22"/>
          <w:szCs w:val="22"/>
        </w:rPr>
        <w:t>6</w:t>
      </w:r>
      <w:r w:rsidRPr="009405E4">
        <w:rPr>
          <w:rFonts w:ascii="Calibri" w:hAnsi="Calibri" w:cs="Calibri"/>
          <w:sz w:val="22"/>
          <w:szCs w:val="22"/>
        </w:rPr>
        <w:t xml:space="preserve">. godini ostvareno </w:t>
      </w:r>
      <w:r w:rsidR="008678F2">
        <w:rPr>
          <w:rFonts w:ascii="Calibri" w:hAnsi="Calibri" w:cs="Calibri"/>
          <w:sz w:val="22"/>
          <w:szCs w:val="22"/>
        </w:rPr>
        <w:t>10.741.731</w:t>
      </w:r>
      <w:r w:rsidRPr="009405E4">
        <w:rPr>
          <w:rFonts w:ascii="Calibri" w:hAnsi="Calibri" w:cs="Calibri"/>
          <w:sz w:val="22"/>
          <w:szCs w:val="22"/>
        </w:rPr>
        <w:t xml:space="preserve"> kuna, što je </w:t>
      </w:r>
      <w:r w:rsidR="008678F2">
        <w:rPr>
          <w:rFonts w:ascii="Calibri" w:hAnsi="Calibri" w:cs="Calibri"/>
          <w:sz w:val="22"/>
          <w:szCs w:val="22"/>
        </w:rPr>
        <w:t>smanjen</w:t>
      </w:r>
      <w:r w:rsidRPr="009405E4">
        <w:rPr>
          <w:rFonts w:ascii="Calibri" w:hAnsi="Calibri" w:cs="Calibri"/>
          <w:sz w:val="22"/>
          <w:szCs w:val="22"/>
        </w:rPr>
        <w:t xml:space="preserve">je od </w:t>
      </w:r>
      <w:r w:rsidR="008678F2">
        <w:rPr>
          <w:rFonts w:ascii="Calibri" w:hAnsi="Calibri" w:cs="Calibri"/>
          <w:sz w:val="22"/>
          <w:szCs w:val="22"/>
        </w:rPr>
        <w:t>17</w:t>
      </w:r>
      <w:r w:rsidR="00285AC2">
        <w:rPr>
          <w:rFonts w:ascii="Calibri" w:hAnsi="Calibri" w:cs="Calibri"/>
          <w:sz w:val="22"/>
          <w:szCs w:val="22"/>
        </w:rPr>
        <w:t xml:space="preserve"> </w:t>
      </w:r>
      <w:r w:rsidRPr="009405E4">
        <w:rPr>
          <w:rFonts w:ascii="Calibri" w:hAnsi="Calibri" w:cs="Calibri"/>
          <w:sz w:val="22"/>
          <w:szCs w:val="22"/>
        </w:rPr>
        <w:t>%</w:t>
      </w:r>
      <w:r w:rsidR="001D0C00" w:rsidRPr="009405E4">
        <w:rPr>
          <w:rFonts w:ascii="Calibri" w:hAnsi="Calibri" w:cs="Calibri"/>
          <w:sz w:val="22"/>
          <w:szCs w:val="22"/>
        </w:rPr>
        <w:t>.</w:t>
      </w:r>
    </w:p>
    <w:p w:rsidR="006225BD" w:rsidRPr="009405E4" w:rsidRDefault="006225BD" w:rsidP="006225BD">
      <w:pPr>
        <w:spacing w:line="240" w:lineRule="atLeast"/>
        <w:ind w:left="90"/>
        <w:jc w:val="both"/>
        <w:rPr>
          <w:rFonts w:ascii="Calibri" w:hAnsi="Calibri" w:cs="Calibri"/>
          <w:sz w:val="22"/>
          <w:szCs w:val="22"/>
        </w:rPr>
      </w:pPr>
    </w:p>
    <w:p w:rsidR="00D800D2" w:rsidRDefault="00D800D2" w:rsidP="00E0560C">
      <w:pPr>
        <w:spacing w:line="240" w:lineRule="atLeast"/>
        <w:jc w:val="both"/>
        <w:rPr>
          <w:rFonts w:ascii="Calibri" w:hAnsi="Calibri" w:cs="Calibri"/>
          <w:b/>
          <w:color w:val="000000"/>
          <w:sz w:val="22"/>
          <w:szCs w:val="22"/>
          <w:u w:val="single"/>
        </w:rPr>
      </w:pPr>
      <w:r w:rsidRPr="009405E4">
        <w:rPr>
          <w:rFonts w:ascii="Calibri" w:hAnsi="Calibri" w:cs="Calibri"/>
          <w:b/>
          <w:color w:val="000000"/>
          <w:sz w:val="22"/>
          <w:szCs w:val="22"/>
          <w:u w:val="single"/>
        </w:rPr>
        <w:t>3.1.</w:t>
      </w:r>
      <w:r w:rsidR="00DD0C7A">
        <w:rPr>
          <w:rFonts w:ascii="Calibri" w:hAnsi="Calibri" w:cs="Calibri"/>
          <w:b/>
          <w:color w:val="000000"/>
          <w:sz w:val="22"/>
          <w:szCs w:val="22"/>
          <w:u w:val="single"/>
        </w:rPr>
        <w:t>1</w:t>
      </w:r>
      <w:r w:rsidRPr="009405E4">
        <w:rPr>
          <w:rFonts w:ascii="Calibri" w:hAnsi="Calibri" w:cs="Calibri"/>
          <w:b/>
          <w:color w:val="000000"/>
          <w:sz w:val="22"/>
          <w:szCs w:val="22"/>
          <w:u w:val="single"/>
        </w:rPr>
        <w:t>. Prihod od prodaje</w:t>
      </w:r>
      <w:r>
        <w:rPr>
          <w:rFonts w:ascii="Calibri" w:hAnsi="Calibri" w:cs="Calibri"/>
          <w:b/>
          <w:color w:val="000000"/>
          <w:sz w:val="22"/>
          <w:szCs w:val="22"/>
          <w:u w:val="single"/>
        </w:rPr>
        <w:t xml:space="preserve"> (izvan grupe)</w:t>
      </w:r>
    </w:p>
    <w:tbl>
      <w:tblPr>
        <w:tblW w:w="9406" w:type="dxa"/>
        <w:tblLook w:val="04A0" w:firstRow="1" w:lastRow="0" w:firstColumn="1" w:lastColumn="0" w:noHBand="0" w:noVBand="1"/>
      </w:tblPr>
      <w:tblGrid>
        <w:gridCol w:w="4174"/>
        <w:gridCol w:w="1744"/>
        <w:gridCol w:w="1744"/>
        <w:gridCol w:w="1744"/>
      </w:tblGrid>
      <w:tr w:rsidR="00AA6F52" w:rsidTr="00AA6F52">
        <w:trPr>
          <w:trHeight w:val="300"/>
        </w:trPr>
        <w:tc>
          <w:tcPr>
            <w:tcW w:w="4174"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Opis</w:t>
            </w:r>
          </w:p>
        </w:tc>
        <w:tc>
          <w:tcPr>
            <w:tcW w:w="1744" w:type="dxa"/>
            <w:tcBorders>
              <w:top w:val="nil"/>
              <w:left w:val="nil"/>
              <w:bottom w:val="single" w:sz="4" w:space="0" w:color="auto"/>
              <w:right w:val="nil"/>
            </w:tcBorders>
            <w:vAlign w:val="bottom"/>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31.12.2016.</w:t>
            </w:r>
          </w:p>
        </w:tc>
        <w:tc>
          <w:tcPr>
            <w:tcW w:w="1744"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31.12.2017.</w:t>
            </w:r>
          </w:p>
        </w:tc>
        <w:tc>
          <w:tcPr>
            <w:tcW w:w="1744"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Index 17/16</w:t>
            </w:r>
          </w:p>
        </w:tc>
      </w:tr>
      <w:tr w:rsidR="00AA6F52" w:rsidTr="00AA6F52">
        <w:trPr>
          <w:trHeight w:val="300"/>
        </w:trPr>
        <w:tc>
          <w:tcPr>
            <w:tcW w:w="4174"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održavanja javne odvodnje</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2.892.503</w:t>
            </w:r>
          </w:p>
        </w:tc>
        <w:tc>
          <w:tcPr>
            <w:tcW w:w="1744" w:type="dxa"/>
            <w:tcBorders>
              <w:top w:val="nil"/>
              <w:left w:val="nil"/>
              <w:bottom w:val="nil"/>
              <w:right w:val="nil"/>
            </w:tcBorders>
            <w:shd w:val="clear" w:color="auto" w:fill="auto"/>
            <w:noWrap/>
            <w:vAlign w:val="bottom"/>
            <w:hideMark/>
          </w:tcPr>
          <w:p w:rsidR="00AA6F52" w:rsidRPr="00CE1AF8" w:rsidRDefault="00AA6F52" w:rsidP="00CE1AF8">
            <w:pPr>
              <w:jc w:val="right"/>
              <w:rPr>
                <w:rFonts w:ascii="Calibri" w:hAnsi="Calibri" w:cs="Calibri"/>
                <w:sz w:val="22"/>
                <w:szCs w:val="22"/>
              </w:rPr>
            </w:pPr>
            <w:r w:rsidRPr="00CE1AF8">
              <w:rPr>
                <w:rFonts w:ascii="Calibri" w:hAnsi="Calibri" w:cs="Calibri"/>
                <w:sz w:val="22"/>
                <w:szCs w:val="22"/>
              </w:rPr>
              <w:t>2.</w:t>
            </w:r>
            <w:r w:rsidR="008678F2" w:rsidRPr="00CE1AF8">
              <w:rPr>
                <w:rFonts w:ascii="Calibri" w:hAnsi="Calibri" w:cs="Calibri"/>
                <w:sz w:val="22"/>
                <w:szCs w:val="22"/>
              </w:rPr>
              <w:t>925.49</w:t>
            </w:r>
            <w:r w:rsidR="00CE1AF8">
              <w:rPr>
                <w:rFonts w:ascii="Calibri" w:hAnsi="Calibri" w:cs="Calibri"/>
                <w:sz w:val="22"/>
                <w:szCs w:val="22"/>
              </w:rPr>
              <w:t>7</w:t>
            </w:r>
          </w:p>
        </w:tc>
        <w:tc>
          <w:tcPr>
            <w:tcW w:w="1744" w:type="dxa"/>
            <w:tcBorders>
              <w:top w:val="nil"/>
              <w:left w:val="nil"/>
              <w:bottom w:val="nil"/>
              <w:right w:val="nil"/>
            </w:tcBorders>
            <w:shd w:val="clear" w:color="auto" w:fill="auto"/>
            <w:noWrap/>
            <w:vAlign w:val="bottom"/>
            <w:hideMark/>
          </w:tcPr>
          <w:p w:rsidR="00AA6F52" w:rsidRDefault="00AA6F52" w:rsidP="00CE1AF8">
            <w:pPr>
              <w:jc w:val="right"/>
              <w:rPr>
                <w:rFonts w:ascii="Calibri" w:hAnsi="Calibri" w:cs="Calibri"/>
                <w:color w:val="000000"/>
                <w:sz w:val="22"/>
                <w:szCs w:val="22"/>
              </w:rPr>
            </w:pPr>
            <w:r>
              <w:rPr>
                <w:rFonts w:ascii="Calibri" w:hAnsi="Calibri" w:cs="Calibri"/>
                <w:color w:val="000000"/>
                <w:sz w:val="22"/>
                <w:szCs w:val="22"/>
              </w:rPr>
              <w:t>10</w:t>
            </w:r>
            <w:r w:rsidR="00CE1AF8">
              <w:rPr>
                <w:rFonts w:ascii="Calibri" w:hAnsi="Calibri" w:cs="Calibri"/>
                <w:color w:val="000000"/>
                <w:sz w:val="22"/>
                <w:szCs w:val="22"/>
              </w:rPr>
              <w:t>1</w:t>
            </w:r>
            <w:r>
              <w:rPr>
                <w:rFonts w:ascii="Calibri" w:hAnsi="Calibri" w:cs="Calibri"/>
                <w:color w:val="000000"/>
                <w:sz w:val="22"/>
                <w:szCs w:val="22"/>
              </w:rPr>
              <w:t>,</w:t>
            </w:r>
            <w:r w:rsidR="00CE1AF8">
              <w:rPr>
                <w:rFonts w:ascii="Calibri" w:hAnsi="Calibri" w:cs="Calibri"/>
                <w:color w:val="000000"/>
                <w:sz w:val="22"/>
                <w:szCs w:val="22"/>
              </w:rPr>
              <w:t>14</w:t>
            </w:r>
          </w:p>
        </w:tc>
      </w:tr>
      <w:tr w:rsidR="00AA6F52" w:rsidTr="00AA6F52">
        <w:trPr>
          <w:trHeight w:val="300"/>
        </w:trPr>
        <w:tc>
          <w:tcPr>
            <w:tcW w:w="4174" w:type="dxa"/>
            <w:tcBorders>
              <w:top w:val="nil"/>
              <w:left w:val="nil"/>
              <w:bottom w:val="nil"/>
              <w:right w:val="nil"/>
            </w:tcBorders>
            <w:shd w:val="clear" w:color="auto" w:fill="auto"/>
            <w:noWrap/>
            <w:vAlign w:val="bottom"/>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održavanja slivnika</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1.199.997</w:t>
            </w:r>
          </w:p>
        </w:tc>
        <w:tc>
          <w:tcPr>
            <w:tcW w:w="1744" w:type="dxa"/>
            <w:tcBorders>
              <w:top w:val="nil"/>
              <w:left w:val="nil"/>
              <w:bottom w:val="nil"/>
              <w:right w:val="nil"/>
            </w:tcBorders>
            <w:shd w:val="clear" w:color="auto" w:fill="auto"/>
            <w:noWrap/>
            <w:vAlign w:val="bottom"/>
          </w:tcPr>
          <w:p w:rsidR="00AA6F52" w:rsidRPr="00CE1AF8" w:rsidRDefault="00AA6F52" w:rsidP="008678F2">
            <w:pPr>
              <w:jc w:val="right"/>
              <w:rPr>
                <w:rFonts w:ascii="Calibri" w:hAnsi="Calibri" w:cs="Calibri"/>
                <w:sz w:val="22"/>
                <w:szCs w:val="22"/>
              </w:rPr>
            </w:pPr>
            <w:r w:rsidRPr="00CE1AF8">
              <w:rPr>
                <w:rFonts w:ascii="Calibri" w:hAnsi="Calibri" w:cs="Calibri"/>
                <w:sz w:val="22"/>
                <w:szCs w:val="22"/>
              </w:rPr>
              <w:t>1.</w:t>
            </w:r>
            <w:r w:rsidR="008678F2" w:rsidRPr="00CE1AF8">
              <w:rPr>
                <w:rFonts w:ascii="Calibri" w:hAnsi="Calibri" w:cs="Calibri"/>
                <w:sz w:val="22"/>
                <w:szCs w:val="22"/>
              </w:rPr>
              <w:t>200.000</w:t>
            </w:r>
          </w:p>
        </w:tc>
        <w:tc>
          <w:tcPr>
            <w:tcW w:w="1744" w:type="dxa"/>
            <w:tcBorders>
              <w:top w:val="nil"/>
              <w:left w:val="nil"/>
              <w:bottom w:val="nil"/>
              <w:right w:val="nil"/>
            </w:tcBorders>
            <w:shd w:val="clear" w:color="auto" w:fill="auto"/>
            <w:noWrap/>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100,00</w:t>
            </w:r>
          </w:p>
        </w:tc>
      </w:tr>
      <w:tr w:rsidR="00AA6F52" w:rsidTr="00AA6F52">
        <w:trPr>
          <w:trHeight w:val="300"/>
        </w:trPr>
        <w:tc>
          <w:tcPr>
            <w:tcW w:w="4174"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usluga pražnjenja septičkih jama</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244.141</w:t>
            </w:r>
          </w:p>
        </w:tc>
        <w:tc>
          <w:tcPr>
            <w:tcW w:w="1744" w:type="dxa"/>
            <w:tcBorders>
              <w:top w:val="nil"/>
              <w:left w:val="nil"/>
              <w:bottom w:val="nil"/>
              <w:right w:val="nil"/>
            </w:tcBorders>
            <w:shd w:val="clear" w:color="auto" w:fill="auto"/>
            <w:noWrap/>
            <w:vAlign w:val="bottom"/>
            <w:hideMark/>
          </w:tcPr>
          <w:p w:rsidR="00AA6F52" w:rsidRPr="00CE1AF8" w:rsidRDefault="008678F2" w:rsidP="00AA6F52">
            <w:pPr>
              <w:jc w:val="right"/>
              <w:rPr>
                <w:rFonts w:ascii="Calibri" w:hAnsi="Calibri" w:cs="Calibri"/>
                <w:sz w:val="22"/>
                <w:szCs w:val="22"/>
              </w:rPr>
            </w:pPr>
            <w:r w:rsidRPr="00CE1AF8">
              <w:rPr>
                <w:rFonts w:ascii="Calibri" w:hAnsi="Calibri" w:cs="Calibri"/>
                <w:sz w:val="22"/>
                <w:szCs w:val="22"/>
              </w:rPr>
              <w:t>262.301</w:t>
            </w:r>
          </w:p>
        </w:tc>
        <w:tc>
          <w:tcPr>
            <w:tcW w:w="1744" w:type="dxa"/>
            <w:tcBorders>
              <w:top w:val="nil"/>
              <w:left w:val="nil"/>
              <w:bottom w:val="nil"/>
              <w:right w:val="nil"/>
            </w:tcBorders>
            <w:shd w:val="clear" w:color="auto" w:fill="auto"/>
            <w:noWrap/>
            <w:vAlign w:val="bottom"/>
            <w:hideMark/>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107,44</w:t>
            </w:r>
          </w:p>
        </w:tc>
      </w:tr>
      <w:tr w:rsidR="00AA6F52" w:rsidTr="00AA6F52">
        <w:trPr>
          <w:trHeight w:val="300"/>
        </w:trPr>
        <w:tc>
          <w:tcPr>
            <w:tcW w:w="4174"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izrade priklj. na javnu odvodnju</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204.052</w:t>
            </w:r>
          </w:p>
        </w:tc>
        <w:tc>
          <w:tcPr>
            <w:tcW w:w="1744" w:type="dxa"/>
            <w:tcBorders>
              <w:top w:val="nil"/>
              <w:left w:val="nil"/>
              <w:bottom w:val="nil"/>
              <w:right w:val="nil"/>
            </w:tcBorders>
            <w:shd w:val="clear" w:color="auto" w:fill="auto"/>
            <w:noWrap/>
            <w:vAlign w:val="bottom"/>
            <w:hideMark/>
          </w:tcPr>
          <w:p w:rsidR="00AA6F52" w:rsidRPr="00CE1AF8" w:rsidRDefault="008678F2" w:rsidP="00AA6F52">
            <w:pPr>
              <w:jc w:val="right"/>
              <w:rPr>
                <w:rFonts w:ascii="Calibri" w:hAnsi="Calibri" w:cs="Calibri"/>
                <w:sz w:val="22"/>
                <w:szCs w:val="22"/>
              </w:rPr>
            </w:pPr>
            <w:r w:rsidRPr="00CE1AF8">
              <w:rPr>
                <w:rFonts w:ascii="Calibri" w:hAnsi="Calibri" w:cs="Calibri"/>
                <w:sz w:val="22"/>
                <w:szCs w:val="22"/>
              </w:rPr>
              <w:t>299.011</w:t>
            </w:r>
          </w:p>
        </w:tc>
        <w:tc>
          <w:tcPr>
            <w:tcW w:w="1744" w:type="dxa"/>
            <w:tcBorders>
              <w:top w:val="nil"/>
              <w:left w:val="nil"/>
              <w:bottom w:val="nil"/>
              <w:right w:val="nil"/>
            </w:tcBorders>
            <w:shd w:val="clear" w:color="auto" w:fill="auto"/>
            <w:noWrap/>
            <w:vAlign w:val="bottom"/>
            <w:hideMark/>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146,54</w:t>
            </w:r>
          </w:p>
        </w:tc>
      </w:tr>
      <w:tr w:rsidR="00AA6F52" w:rsidTr="00AA6F52">
        <w:trPr>
          <w:trHeight w:val="300"/>
        </w:trPr>
        <w:tc>
          <w:tcPr>
            <w:tcW w:w="4174"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Prihodi od izdavanja raznih potvrda</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7.452</w:t>
            </w:r>
          </w:p>
        </w:tc>
        <w:tc>
          <w:tcPr>
            <w:tcW w:w="1744" w:type="dxa"/>
            <w:tcBorders>
              <w:top w:val="nil"/>
              <w:left w:val="nil"/>
              <w:bottom w:val="nil"/>
              <w:right w:val="nil"/>
            </w:tcBorders>
            <w:shd w:val="clear" w:color="auto" w:fill="auto"/>
            <w:noWrap/>
            <w:vAlign w:val="bottom"/>
            <w:hideMark/>
          </w:tcPr>
          <w:p w:rsidR="00AA6F52" w:rsidRPr="00CE1AF8" w:rsidRDefault="00CE1AF8" w:rsidP="00AA6F52">
            <w:pPr>
              <w:jc w:val="right"/>
              <w:rPr>
                <w:rFonts w:ascii="Calibri" w:hAnsi="Calibri" w:cs="Calibri"/>
                <w:sz w:val="22"/>
                <w:szCs w:val="22"/>
              </w:rPr>
            </w:pPr>
            <w:r w:rsidRPr="00CE1AF8">
              <w:rPr>
                <w:rFonts w:ascii="Calibri" w:hAnsi="Calibri" w:cs="Calibri"/>
                <w:sz w:val="22"/>
                <w:szCs w:val="22"/>
              </w:rPr>
              <w:t>9.315</w:t>
            </w:r>
          </w:p>
        </w:tc>
        <w:tc>
          <w:tcPr>
            <w:tcW w:w="1744" w:type="dxa"/>
            <w:tcBorders>
              <w:top w:val="nil"/>
              <w:left w:val="nil"/>
              <w:bottom w:val="nil"/>
              <w:right w:val="nil"/>
            </w:tcBorders>
            <w:shd w:val="clear" w:color="auto" w:fill="auto"/>
            <w:noWrap/>
            <w:vAlign w:val="bottom"/>
            <w:hideMark/>
          </w:tcPr>
          <w:p w:rsidR="00AA6F52" w:rsidRDefault="00AA6F52" w:rsidP="00CE1AF8">
            <w:pPr>
              <w:jc w:val="right"/>
              <w:rPr>
                <w:rFonts w:ascii="Calibri" w:hAnsi="Calibri" w:cs="Calibri"/>
                <w:color w:val="000000"/>
                <w:sz w:val="22"/>
                <w:szCs w:val="22"/>
              </w:rPr>
            </w:pPr>
            <w:r>
              <w:rPr>
                <w:rFonts w:ascii="Calibri" w:hAnsi="Calibri" w:cs="Calibri"/>
                <w:color w:val="000000"/>
                <w:sz w:val="22"/>
                <w:szCs w:val="22"/>
              </w:rPr>
              <w:t>1</w:t>
            </w:r>
            <w:r w:rsidR="00CE1AF8">
              <w:rPr>
                <w:rFonts w:ascii="Calibri" w:hAnsi="Calibri" w:cs="Calibri"/>
                <w:color w:val="000000"/>
                <w:sz w:val="22"/>
                <w:szCs w:val="22"/>
              </w:rPr>
              <w:t>25</w:t>
            </w:r>
            <w:r>
              <w:rPr>
                <w:rFonts w:ascii="Calibri" w:hAnsi="Calibri" w:cs="Calibri"/>
                <w:color w:val="000000"/>
                <w:sz w:val="22"/>
                <w:szCs w:val="22"/>
              </w:rPr>
              <w:t>,</w:t>
            </w:r>
            <w:r w:rsidR="00CE1AF8">
              <w:rPr>
                <w:rFonts w:ascii="Calibri" w:hAnsi="Calibri" w:cs="Calibri"/>
                <w:color w:val="000000"/>
                <w:sz w:val="22"/>
                <w:szCs w:val="22"/>
              </w:rPr>
              <w:t>00</w:t>
            </w:r>
          </w:p>
        </w:tc>
      </w:tr>
      <w:tr w:rsidR="00AA6F52" w:rsidTr="00AA6F52">
        <w:trPr>
          <w:trHeight w:val="300"/>
        </w:trPr>
        <w:tc>
          <w:tcPr>
            <w:tcW w:w="4174"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Prihodi od iskopa, utovara i sl.</w:t>
            </w:r>
          </w:p>
        </w:tc>
        <w:tc>
          <w:tcPr>
            <w:tcW w:w="1744" w:type="dxa"/>
            <w:tcBorders>
              <w:top w:val="nil"/>
              <w:left w:val="nil"/>
              <w:bottom w:val="single" w:sz="4" w:space="0" w:color="auto"/>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22.349</w:t>
            </w:r>
          </w:p>
        </w:tc>
        <w:tc>
          <w:tcPr>
            <w:tcW w:w="1744" w:type="dxa"/>
            <w:tcBorders>
              <w:top w:val="nil"/>
              <w:left w:val="nil"/>
              <w:bottom w:val="single" w:sz="4" w:space="0" w:color="auto"/>
              <w:right w:val="nil"/>
            </w:tcBorders>
            <w:shd w:val="clear" w:color="auto" w:fill="auto"/>
            <w:noWrap/>
            <w:vAlign w:val="bottom"/>
            <w:hideMark/>
          </w:tcPr>
          <w:p w:rsidR="00AA6F52" w:rsidRPr="00CE1AF8" w:rsidRDefault="00CE1AF8" w:rsidP="00AA6F52">
            <w:pPr>
              <w:jc w:val="right"/>
              <w:rPr>
                <w:rFonts w:ascii="Calibri" w:hAnsi="Calibri" w:cs="Calibri"/>
                <w:sz w:val="22"/>
                <w:szCs w:val="22"/>
              </w:rPr>
            </w:pPr>
            <w:r w:rsidRPr="00CE1AF8">
              <w:rPr>
                <w:rFonts w:ascii="Calibri" w:hAnsi="Calibri" w:cs="Calibri"/>
                <w:sz w:val="22"/>
                <w:szCs w:val="22"/>
              </w:rPr>
              <w:t>5.475</w:t>
            </w:r>
          </w:p>
        </w:tc>
        <w:tc>
          <w:tcPr>
            <w:tcW w:w="1744" w:type="dxa"/>
            <w:tcBorders>
              <w:top w:val="nil"/>
              <w:left w:val="nil"/>
              <w:bottom w:val="single" w:sz="4" w:space="0" w:color="auto"/>
              <w:right w:val="nil"/>
            </w:tcBorders>
            <w:shd w:val="clear" w:color="auto" w:fill="auto"/>
            <w:noWrap/>
            <w:vAlign w:val="bottom"/>
            <w:hideMark/>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24,50</w:t>
            </w:r>
          </w:p>
        </w:tc>
      </w:tr>
      <w:tr w:rsidR="00AA6F52" w:rsidTr="00AA6F52">
        <w:trPr>
          <w:trHeight w:val="300"/>
        </w:trPr>
        <w:tc>
          <w:tcPr>
            <w:tcW w:w="4174" w:type="dxa"/>
            <w:tcBorders>
              <w:top w:val="nil"/>
              <w:left w:val="nil"/>
              <w:bottom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Ukupno</w:t>
            </w:r>
          </w:p>
        </w:tc>
        <w:tc>
          <w:tcPr>
            <w:tcW w:w="1744" w:type="dxa"/>
            <w:tcBorders>
              <w:top w:val="nil"/>
              <w:left w:val="nil"/>
              <w:bottom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4.570.494</w:t>
            </w:r>
          </w:p>
        </w:tc>
        <w:tc>
          <w:tcPr>
            <w:tcW w:w="1744" w:type="dxa"/>
            <w:tcBorders>
              <w:top w:val="nil"/>
              <w:left w:val="nil"/>
              <w:bottom w:val="nil"/>
              <w:right w:val="nil"/>
            </w:tcBorders>
            <w:shd w:val="clear" w:color="auto" w:fill="auto"/>
            <w:noWrap/>
            <w:vAlign w:val="bottom"/>
            <w:hideMark/>
          </w:tcPr>
          <w:p w:rsidR="00AA6F52" w:rsidRDefault="00B131D5" w:rsidP="00AA6F52">
            <w:pPr>
              <w:jc w:val="right"/>
              <w:rPr>
                <w:rFonts w:ascii="Calibri" w:hAnsi="Calibri" w:cs="Calibri"/>
                <w:color w:val="000000"/>
                <w:sz w:val="22"/>
                <w:szCs w:val="22"/>
              </w:rPr>
            </w:pPr>
            <w:r w:rsidRPr="00357972">
              <w:rPr>
                <w:rFonts w:ascii="Calibri" w:hAnsi="Calibri" w:cs="Calibri"/>
                <w:sz w:val="22"/>
                <w:szCs w:val="22"/>
              </w:rPr>
              <w:t>4.701.599</w:t>
            </w:r>
          </w:p>
        </w:tc>
        <w:tc>
          <w:tcPr>
            <w:tcW w:w="1744" w:type="dxa"/>
            <w:tcBorders>
              <w:top w:val="nil"/>
              <w:left w:val="nil"/>
              <w:bottom w:val="nil"/>
              <w:right w:val="nil"/>
            </w:tcBorders>
            <w:shd w:val="clear" w:color="auto" w:fill="auto"/>
            <w:noWrap/>
            <w:vAlign w:val="bottom"/>
            <w:hideMark/>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102,87</w:t>
            </w:r>
          </w:p>
        </w:tc>
      </w:tr>
    </w:tbl>
    <w:p w:rsidR="00D800D2" w:rsidRDefault="00D800D2" w:rsidP="00E0560C">
      <w:pPr>
        <w:spacing w:line="240" w:lineRule="atLeast"/>
        <w:jc w:val="both"/>
        <w:rPr>
          <w:rFonts w:ascii="Calibri" w:hAnsi="Calibri" w:cs="Calibri"/>
          <w:color w:val="000000"/>
          <w:sz w:val="22"/>
          <w:szCs w:val="22"/>
        </w:rPr>
      </w:pPr>
    </w:p>
    <w:p w:rsidR="004F29E5" w:rsidRDefault="001D0C00" w:rsidP="006225BD">
      <w:pPr>
        <w:jc w:val="both"/>
        <w:rPr>
          <w:rFonts w:ascii="Calibri" w:hAnsi="Calibri" w:cs="Calibri"/>
          <w:sz w:val="22"/>
          <w:szCs w:val="22"/>
        </w:rPr>
      </w:pPr>
      <w:r w:rsidRPr="009405E4">
        <w:rPr>
          <w:rFonts w:ascii="Calibri" w:hAnsi="Calibri" w:cs="Calibri"/>
          <w:sz w:val="22"/>
          <w:szCs w:val="22"/>
        </w:rPr>
        <w:t xml:space="preserve">Prihodi od prodaje </w:t>
      </w:r>
      <w:r w:rsidR="00A65EBA" w:rsidRPr="009405E4">
        <w:rPr>
          <w:rFonts w:ascii="Calibri" w:hAnsi="Calibri" w:cs="Calibri"/>
          <w:sz w:val="22"/>
          <w:szCs w:val="22"/>
        </w:rPr>
        <w:t>ostvareni su od isporuke usluga iz registrir</w:t>
      </w:r>
      <w:r w:rsidR="000B003F" w:rsidRPr="009405E4">
        <w:rPr>
          <w:rFonts w:ascii="Calibri" w:hAnsi="Calibri" w:cs="Calibri"/>
          <w:sz w:val="22"/>
          <w:szCs w:val="22"/>
        </w:rPr>
        <w:t>ane djelatnosti</w:t>
      </w:r>
      <w:r w:rsidR="00A65EBA" w:rsidRPr="009405E4">
        <w:rPr>
          <w:rFonts w:ascii="Calibri" w:hAnsi="Calibri" w:cs="Calibri"/>
          <w:sz w:val="22"/>
          <w:szCs w:val="22"/>
        </w:rPr>
        <w:t>: održavanje javnje odvodnje, usluga pražnjenja septičkih jama</w:t>
      </w:r>
      <w:r w:rsidR="004F29E5">
        <w:rPr>
          <w:rFonts w:ascii="Calibri" w:hAnsi="Calibri" w:cs="Calibri"/>
          <w:sz w:val="22"/>
          <w:szCs w:val="22"/>
        </w:rPr>
        <w:t xml:space="preserve"> te</w:t>
      </w:r>
      <w:r w:rsidR="00A65EBA" w:rsidRPr="009405E4">
        <w:rPr>
          <w:rFonts w:ascii="Calibri" w:hAnsi="Calibri" w:cs="Calibri"/>
          <w:sz w:val="22"/>
          <w:szCs w:val="22"/>
        </w:rPr>
        <w:t xml:space="preserve"> izrade priključaka na javnu odvodnju</w:t>
      </w:r>
      <w:r w:rsidR="004F29E5">
        <w:rPr>
          <w:rFonts w:ascii="Calibri" w:hAnsi="Calibri" w:cs="Calibri"/>
          <w:sz w:val="22"/>
          <w:szCs w:val="22"/>
        </w:rPr>
        <w:t>.</w:t>
      </w:r>
    </w:p>
    <w:p w:rsidR="00647309" w:rsidRDefault="00A65EBA" w:rsidP="006225BD">
      <w:pPr>
        <w:jc w:val="both"/>
        <w:rPr>
          <w:rFonts w:ascii="Calibri" w:hAnsi="Calibri" w:cs="Calibri"/>
          <w:sz w:val="22"/>
          <w:szCs w:val="22"/>
        </w:rPr>
      </w:pPr>
      <w:r w:rsidRPr="009405E4">
        <w:rPr>
          <w:rFonts w:ascii="Calibri" w:hAnsi="Calibri" w:cs="Calibri"/>
          <w:sz w:val="22"/>
          <w:szCs w:val="22"/>
        </w:rPr>
        <w:t>Najznačajniji prihod je prihod od održavanja javne odvodnje. Održavanje se plaća prema cjeniku poduzeća i kubnom metru potrošene vode. Fakturiranje i naplat</w:t>
      </w:r>
      <w:r w:rsidR="007334E3">
        <w:rPr>
          <w:rFonts w:ascii="Calibri" w:hAnsi="Calibri" w:cs="Calibri"/>
          <w:sz w:val="22"/>
          <w:szCs w:val="22"/>
        </w:rPr>
        <w:t>u</w:t>
      </w:r>
      <w:r w:rsidRPr="009405E4">
        <w:rPr>
          <w:rFonts w:ascii="Calibri" w:hAnsi="Calibri" w:cs="Calibri"/>
          <w:sz w:val="22"/>
          <w:szCs w:val="22"/>
        </w:rPr>
        <w:t xml:space="preserve"> ove usluge obavlja trgovačko društvo Vodoopskrba i odvodnja </w:t>
      </w:r>
      <w:r w:rsidR="000B003F" w:rsidRPr="009405E4">
        <w:rPr>
          <w:rFonts w:ascii="Calibri" w:hAnsi="Calibri" w:cs="Calibri"/>
          <w:sz w:val="22"/>
          <w:szCs w:val="22"/>
        </w:rPr>
        <w:t xml:space="preserve">d.o.o. </w:t>
      </w:r>
      <w:r w:rsidRPr="009405E4">
        <w:rPr>
          <w:rFonts w:ascii="Calibri" w:hAnsi="Calibri" w:cs="Calibri"/>
          <w:sz w:val="22"/>
          <w:szCs w:val="22"/>
        </w:rPr>
        <w:t xml:space="preserve">Zagreb. </w:t>
      </w:r>
    </w:p>
    <w:p w:rsidR="00FE528C" w:rsidRPr="009405E4" w:rsidRDefault="00FE528C" w:rsidP="006225BD">
      <w:pPr>
        <w:jc w:val="both"/>
        <w:rPr>
          <w:rFonts w:ascii="Calibri" w:hAnsi="Calibri" w:cs="Calibri"/>
          <w:sz w:val="22"/>
          <w:szCs w:val="22"/>
        </w:rPr>
      </w:pPr>
      <w:r>
        <w:rPr>
          <w:rFonts w:ascii="Calibri" w:hAnsi="Calibri" w:cs="Calibri"/>
          <w:sz w:val="22"/>
          <w:szCs w:val="22"/>
        </w:rPr>
        <w:t>Prihod od održavanja slivnika ostvaren je temeljem Ugovora o povjeravanju poslova odvodnje atmosferskih voda u Gradu Samoboru između trgovačkog društva Odvodnja Samobor i Grada Samobora.</w:t>
      </w:r>
    </w:p>
    <w:p w:rsidR="008E7666" w:rsidRPr="009405E4" w:rsidRDefault="008E7666" w:rsidP="006225BD">
      <w:pPr>
        <w:jc w:val="both"/>
        <w:rPr>
          <w:rFonts w:ascii="Calibri" w:hAnsi="Calibri" w:cs="Calibri"/>
          <w:sz w:val="22"/>
          <w:szCs w:val="22"/>
        </w:rPr>
      </w:pPr>
      <w:r w:rsidRPr="009405E4">
        <w:rPr>
          <w:rFonts w:ascii="Calibri" w:hAnsi="Calibri" w:cs="Calibri"/>
          <w:sz w:val="22"/>
          <w:szCs w:val="22"/>
        </w:rPr>
        <w:t>Prihodi od usluga iskopa, utovara, prijevoza ostvaren</w:t>
      </w:r>
      <w:r w:rsidR="007334E3">
        <w:rPr>
          <w:rFonts w:ascii="Calibri" w:hAnsi="Calibri" w:cs="Calibri"/>
          <w:sz w:val="22"/>
          <w:szCs w:val="22"/>
        </w:rPr>
        <w:t xml:space="preserve">i su </w:t>
      </w:r>
      <w:r w:rsidR="004F29E5">
        <w:rPr>
          <w:rFonts w:ascii="Calibri" w:hAnsi="Calibri" w:cs="Calibri"/>
          <w:sz w:val="22"/>
          <w:szCs w:val="22"/>
        </w:rPr>
        <w:t>izravnom narudžbom mjesnih odbora ili Grada Samobora.</w:t>
      </w:r>
    </w:p>
    <w:p w:rsidR="003457E2" w:rsidRPr="009405E4" w:rsidRDefault="003457E2" w:rsidP="006225BD">
      <w:pPr>
        <w:jc w:val="both"/>
        <w:rPr>
          <w:rFonts w:ascii="Calibri" w:hAnsi="Calibri" w:cs="Calibri"/>
          <w:color w:val="000000"/>
          <w:sz w:val="22"/>
          <w:szCs w:val="22"/>
        </w:rPr>
      </w:pPr>
    </w:p>
    <w:p w:rsidR="004F29E5" w:rsidRDefault="004F29E5" w:rsidP="004F29E5">
      <w:pPr>
        <w:spacing w:line="240" w:lineRule="atLeast"/>
        <w:jc w:val="both"/>
        <w:rPr>
          <w:rFonts w:ascii="Calibri" w:hAnsi="Calibri" w:cs="Calibri"/>
          <w:color w:val="000000"/>
          <w:sz w:val="22"/>
          <w:szCs w:val="22"/>
        </w:rPr>
      </w:pPr>
      <w:r w:rsidRPr="009405E4">
        <w:rPr>
          <w:rFonts w:ascii="Calibri" w:hAnsi="Calibri" w:cs="Calibri"/>
          <w:b/>
          <w:color w:val="000000"/>
          <w:sz w:val="22"/>
          <w:szCs w:val="22"/>
          <w:u w:val="single"/>
        </w:rPr>
        <w:t>3.1.</w:t>
      </w:r>
      <w:r w:rsidR="00DD0C7A">
        <w:rPr>
          <w:rFonts w:ascii="Calibri" w:hAnsi="Calibri" w:cs="Calibri"/>
          <w:b/>
          <w:color w:val="000000"/>
          <w:sz w:val="22"/>
          <w:szCs w:val="22"/>
          <w:u w:val="single"/>
        </w:rPr>
        <w:t>2</w:t>
      </w:r>
      <w:r w:rsidRPr="009405E4">
        <w:rPr>
          <w:rFonts w:ascii="Calibri" w:hAnsi="Calibri" w:cs="Calibri"/>
          <w:b/>
          <w:color w:val="000000"/>
          <w:sz w:val="22"/>
          <w:szCs w:val="22"/>
          <w:u w:val="single"/>
        </w:rPr>
        <w:t>. Prihod</w:t>
      </w:r>
      <w:r>
        <w:rPr>
          <w:rFonts w:ascii="Calibri" w:hAnsi="Calibri" w:cs="Calibri"/>
          <w:b/>
          <w:color w:val="000000"/>
          <w:sz w:val="22"/>
          <w:szCs w:val="22"/>
          <w:u w:val="single"/>
        </w:rPr>
        <w:t>i na temelju upotrebe vlastitih proizvoda, robe i usluga</w:t>
      </w:r>
    </w:p>
    <w:p w:rsidR="003D4634" w:rsidRDefault="004F29E5" w:rsidP="004F29E5">
      <w:pPr>
        <w:spacing w:line="240" w:lineRule="atLeast"/>
        <w:jc w:val="both"/>
        <w:rPr>
          <w:rFonts w:ascii="Calibri" w:hAnsi="Calibri" w:cs="Calibri"/>
          <w:sz w:val="22"/>
          <w:szCs w:val="22"/>
        </w:rPr>
      </w:pPr>
      <w:r w:rsidRPr="009405E4">
        <w:rPr>
          <w:rFonts w:ascii="Calibri" w:hAnsi="Calibri" w:cs="Calibr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r w:rsidR="00F56F04">
        <w:rPr>
          <w:rFonts w:ascii="Calibri" w:hAnsi="Calibri" w:cs="Calibri"/>
          <w:sz w:val="22"/>
          <w:szCs w:val="22"/>
        </w:rPr>
        <w:t>.</w:t>
      </w:r>
    </w:p>
    <w:p w:rsidR="00157733" w:rsidRDefault="00157733" w:rsidP="004F29E5">
      <w:pPr>
        <w:spacing w:line="240" w:lineRule="atLeast"/>
        <w:jc w:val="both"/>
        <w:rPr>
          <w:rFonts w:ascii="Calibri" w:hAnsi="Calibri" w:cs="Calibri"/>
          <w:sz w:val="22"/>
          <w:szCs w:val="22"/>
        </w:rPr>
      </w:pPr>
    </w:p>
    <w:p w:rsidR="00157733" w:rsidRDefault="00157733" w:rsidP="004F29E5">
      <w:pPr>
        <w:spacing w:line="240" w:lineRule="atLeast"/>
        <w:jc w:val="both"/>
        <w:rPr>
          <w:rFonts w:ascii="Calibri" w:hAnsi="Calibri" w:cs="Calibri"/>
          <w:sz w:val="22"/>
          <w:szCs w:val="22"/>
        </w:rPr>
      </w:pPr>
    </w:p>
    <w:p w:rsidR="00FD49B0" w:rsidRPr="00F56F04" w:rsidRDefault="00FD49B0" w:rsidP="004F29E5">
      <w:pPr>
        <w:spacing w:line="240" w:lineRule="atLeast"/>
        <w:jc w:val="both"/>
        <w:rPr>
          <w:rFonts w:ascii="Calibri" w:hAnsi="Calibri" w:cs="Calibri"/>
          <w:sz w:val="22"/>
          <w:szCs w:val="22"/>
        </w:rPr>
      </w:pPr>
    </w:p>
    <w:tbl>
      <w:tblPr>
        <w:tblW w:w="9406" w:type="dxa"/>
        <w:tblLook w:val="04A0" w:firstRow="1" w:lastRow="0" w:firstColumn="1" w:lastColumn="0" w:noHBand="0" w:noVBand="1"/>
      </w:tblPr>
      <w:tblGrid>
        <w:gridCol w:w="4174"/>
        <w:gridCol w:w="1744"/>
        <w:gridCol w:w="1744"/>
        <w:gridCol w:w="1744"/>
      </w:tblGrid>
      <w:tr w:rsidR="003D4634" w:rsidTr="00FF0D02">
        <w:trPr>
          <w:trHeight w:val="300"/>
        </w:trPr>
        <w:tc>
          <w:tcPr>
            <w:tcW w:w="4174" w:type="dxa"/>
            <w:tcBorders>
              <w:top w:val="nil"/>
              <w:left w:val="nil"/>
              <w:bottom w:val="single" w:sz="4" w:space="0" w:color="auto"/>
              <w:right w:val="nil"/>
            </w:tcBorders>
            <w:shd w:val="clear" w:color="auto" w:fill="auto"/>
            <w:noWrap/>
            <w:vAlign w:val="bottom"/>
            <w:hideMark/>
          </w:tcPr>
          <w:p w:rsidR="003D4634" w:rsidRDefault="003D4634" w:rsidP="00FF0D02">
            <w:pPr>
              <w:rPr>
                <w:rFonts w:ascii="Calibri" w:hAnsi="Calibri" w:cs="Calibri"/>
                <w:color w:val="000000"/>
                <w:sz w:val="22"/>
                <w:szCs w:val="22"/>
              </w:rPr>
            </w:pPr>
            <w:r>
              <w:rPr>
                <w:rFonts w:ascii="Calibri" w:hAnsi="Calibri" w:cs="Calibri"/>
                <w:color w:val="000000"/>
                <w:sz w:val="22"/>
                <w:szCs w:val="22"/>
              </w:rPr>
              <w:lastRenderedPageBreak/>
              <w:t>Opis</w:t>
            </w:r>
          </w:p>
        </w:tc>
        <w:tc>
          <w:tcPr>
            <w:tcW w:w="1744" w:type="dxa"/>
            <w:tcBorders>
              <w:top w:val="nil"/>
              <w:left w:val="nil"/>
              <w:bottom w:val="single" w:sz="4" w:space="0" w:color="auto"/>
              <w:right w:val="nil"/>
            </w:tcBorders>
            <w:vAlign w:val="bottom"/>
          </w:tcPr>
          <w:p w:rsidR="003D4634" w:rsidRDefault="003D4634" w:rsidP="00FF0D02">
            <w:pPr>
              <w:jc w:val="center"/>
              <w:rPr>
                <w:rFonts w:ascii="Calibri" w:hAnsi="Calibri" w:cs="Calibri"/>
                <w:color w:val="000000"/>
                <w:sz w:val="22"/>
                <w:szCs w:val="22"/>
              </w:rPr>
            </w:pPr>
            <w:r>
              <w:rPr>
                <w:rFonts w:ascii="Calibri" w:hAnsi="Calibri" w:cs="Calibri"/>
                <w:color w:val="000000"/>
                <w:sz w:val="22"/>
                <w:szCs w:val="22"/>
              </w:rPr>
              <w:t>31.12.2016.</w:t>
            </w:r>
          </w:p>
        </w:tc>
        <w:tc>
          <w:tcPr>
            <w:tcW w:w="1744" w:type="dxa"/>
            <w:tcBorders>
              <w:top w:val="nil"/>
              <w:left w:val="nil"/>
              <w:bottom w:val="single" w:sz="4" w:space="0" w:color="auto"/>
              <w:right w:val="nil"/>
            </w:tcBorders>
            <w:shd w:val="clear" w:color="auto" w:fill="auto"/>
            <w:noWrap/>
            <w:vAlign w:val="bottom"/>
            <w:hideMark/>
          </w:tcPr>
          <w:p w:rsidR="003D4634" w:rsidRDefault="003D4634" w:rsidP="00FF0D02">
            <w:pPr>
              <w:jc w:val="center"/>
              <w:rPr>
                <w:rFonts w:ascii="Calibri" w:hAnsi="Calibri" w:cs="Calibri"/>
                <w:color w:val="000000"/>
                <w:sz w:val="22"/>
                <w:szCs w:val="22"/>
              </w:rPr>
            </w:pPr>
            <w:r>
              <w:rPr>
                <w:rFonts w:ascii="Calibri" w:hAnsi="Calibri" w:cs="Calibri"/>
                <w:color w:val="000000"/>
                <w:sz w:val="22"/>
                <w:szCs w:val="22"/>
              </w:rPr>
              <w:t>31.12.2017.</w:t>
            </w:r>
          </w:p>
        </w:tc>
        <w:tc>
          <w:tcPr>
            <w:tcW w:w="1744" w:type="dxa"/>
            <w:tcBorders>
              <w:top w:val="nil"/>
              <w:left w:val="nil"/>
              <w:bottom w:val="single" w:sz="4" w:space="0" w:color="auto"/>
              <w:right w:val="nil"/>
            </w:tcBorders>
            <w:shd w:val="clear" w:color="auto" w:fill="auto"/>
            <w:noWrap/>
            <w:vAlign w:val="bottom"/>
            <w:hideMark/>
          </w:tcPr>
          <w:p w:rsidR="003D4634" w:rsidRDefault="003D4634" w:rsidP="00FF0D02">
            <w:pPr>
              <w:jc w:val="center"/>
              <w:rPr>
                <w:rFonts w:ascii="Calibri" w:hAnsi="Calibri" w:cs="Calibri"/>
                <w:color w:val="000000"/>
                <w:sz w:val="22"/>
                <w:szCs w:val="22"/>
              </w:rPr>
            </w:pPr>
            <w:r>
              <w:rPr>
                <w:rFonts w:ascii="Calibri" w:hAnsi="Calibri" w:cs="Calibri"/>
                <w:color w:val="000000"/>
                <w:sz w:val="22"/>
                <w:szCs w:val="22"/>
              </w:rPr>
              <w:t>Index 17/16</w:t>
            </w:r>
          </w:p>
        </w:tc>
      </w:tr>
      <w:tr w:rsidR="003D4634" w:rsidTr="00FF0D02">
        <w:trPr>
          <w:trHeight w:val="300"/>
        </w:trPr>
        <w:tc>
          <w:tcPr>
            <w:tcW w:w="4174" w:type="dxa"/>
            <w:tcBorders>
              <w:top w:val="nil"/>
              <w:left w:val="nil"/>
              <w:bottom w:val="nil"/>
              <w:right w:val="nil"/>
            </w:tcBorders>
            <w:shd w:val="clear" w:color="auto" w:fill="auto"/>
            <w:noWrap/>
            <w:vAlign w:val="bottom"/>
            <w:hideMark/>
          </w:tcPr>
          <w:p w:rsidR="003D4634" w:rsidRDefault="00F56F04" w:rsidP="00FF0D02">
            <w:pPr>
              <w:rPr>
                <w:rFonts w:ascii="Calibri" w:hAnsi="Calibri" w:cs="Calibri"/>
                <w:color w:val="000000"/>
                <w:sz w:val="22"/>
                <w:szCs w:val="22"/>
              </w:rPr>
            </w:pPr>
            <w:r w:rsidRPr="009405E4">
              <w:rPr>
                <w:rFonts w:ascii="Calibri" w:hAnsi="Calibri" w:cs="Calibri"/>
                <w:sz w:val="22"/>
                <w:szCs w:val="22"/>
              </w:rPr>
              <w:t>Prihod s osnove uporabe vlastitih sredstava u izgradnji dugotrajne imovine</w:t>
            </w:r>
          </w:p>
        </w:tc>
        <w:tc>
          <w:tcPr>
            <w:tcW w:w="1744" w:type="dxa"/>
            <w:tcBorders>
              <w:top w:val="nil"/>
              <w:left w:val="nil"/>
              <w:bottom w:val="nil"/>
              <w:right w:val="nil"/>
            </w:tcBorders>
            <w:vAlign w:val="bottom"/>
          </w:tcPr>
          <w:p w:rsidR="003D4634" w:rsidRDefault="00F56F04" w:rsidP="00FF0D02">
            <w:pPr>
              <w:jc w:val="right"/>
              <w:rPr>
                <w:rFonts w:ascii="Calibri" w:hAnsi="Calibri" w:cs="Calibri"/>
                <w:color w:val="000000"/>
                <w:sz w:val="22"/>
                <w:szCs w:val="22"/>
              </w:rPr>
            </w:pPr>
            <w:r>
              <w:rPr>
                <w:rFonts w:ascii="Calibri" w:hAnsi="Calibri" w:cs="Calibri"/>
                <w:color w:val="000000"/>
                <w:sz w:val="22"/>
                <w:szCs w:val="22"/>
              </w:rPr>
              <w:t>3.025.000</w:t>
            </w:r>
          </w:p>
        </w:tc>
        <w:tc>
          <w:tcPr>
            <w:tcW w:w="1744" w:type="dxa"/>
            <w:tcBorders>
              <w:top w:val="nil"/>
              <w:left w:val="nil"/>
              <w:bottom w:val="nil"/>
              <w:right w:val="nil"/>
            </w:tcBorders>
            <w:shd w:val="clear" w:color="auto" w:fill="auto"/>
            <w:noWrap/>
            <w:vAlign w:val="bottom"/>
            <w:hideMark/>
          </w:tcPr>
          <w:p w:rsidR="003D4634" w:rsidRPr="00F56F04" w:rsidRDefault="00F56F04" w:rsidP="00FF0D02">
            <w:pPr>
              <w:jc w:val="right"/>
              <w:rPr>
                <w:rFonts w:ascii="Calibri" w:hAnsi="Calibri" w:cs="Calibri"/>
                <w:sz w:val="22"/>
                <w:szCs w:val="22"/>
              </w:rPr>
            </w:pPr>
            <w:r w:rsidRPr="00F56F04">
              <w:rPr>
                <w:rFonts w:ascii="Calibri" w:hAnsi="Calibri" w:cs="Calibri"/>
                <w:sz w:val="22"/>
                <w:szCs w:val="22"/>
              </w:rPr>
              <w:t>1.990.809</w:t>
            </w:r>
          </w:p>
        </w:tc>
        <w:tc>
          <w:tcPr>
            <w:tcW w:w="1744" w:type="dxa"/>
            <w:tcBorders>
              <w:top w:val="nil"/>
              <w:left w:val="nil"/>
              <w:bottom w:val="nil"/>
              <w:right w:val="nil"/>
            </w:tcBorders>
            <w:shd w:val="clear" w:color="auto" w:fill="auto"/>
            <w:noWrap/>
            <w:vAlign w:val="bottom"/>
            <w:hideMark/>
          </w:tcPr>
          <w:p w:rsidR="003D4634" w:rsidRPr="00F56F04" w:rsidRDefault="00F56F04" w:rsidP="00FF0D02">
            <w:pPr>
              <w:jc w:val="right"/>
              <w:rPr>
                <w:rFonts w:ascii="Calibri" w:hAnsi="Calibri" w:cs="Calibri"/>
                <w:sz w:val="22"/>
                <w:szCs w:val="22"/>
              </w:rPr>
            </w:pPr>
            <w:r w:rsidRPr="00F56F04">
              <w:rPr>
                <w:rFonts w:ascii="Calibri" w:hAnsi="Calibri" w:cs="Calibri"/>
                <w:sz w:val="22"/>
                <w:szCs w:val="22"/>
              </w:rPr>
              <w:t>65,81</w:t>
            </w:r>
          </w:p>
        </w:tc>
      </w:tr>
    </w:tbl>
    <w:p w:rsidR="00CE1AF8" w:rsidRPr="00CE1AF8" w:rsidRDefault="00CE1AF8" w:rsidP="006225BD">
      <w:pPr>
        <w:jc w:val="both"/>
        <w:rPr>
          <w:rFonts w:ascii="Calibri" w:hAnsi="Calibri" w:cs="Calibri"/>
          <w:color w:val="FF0000"/>
          <w:sz w:val="22"/>
          <w:szCs w:val="22"/>
        </w:rPr>
      </w:pPr>
    </w:p>
    <w:p w:rsidR="006225BD" w:rsidRPr="009405E4" w:rsidRDefault="00413A3D" w:rsidP="006225BD">
      <w:pPr>
        <w:jc w:val="both"/>
        <w:rPr>
          <w:rFonts w:ascii="Calibri" w:hAnsi="Calibri" w:cs="Calibri"/>
          <w:b/>
          <w:color w:val="000000"/>
          <w:sz w:val="22"/>
          <w:szCs w:val="22"/>
          <w:u w:val="single"/>
        </w:rPr>
      </w:pPr>
      <w:r w:rsidRPr="009405E4">
        <w:rPr>
          <w:rFonts w:ascii="Calibri" w:hAnsi="Calibri" w:cs="Calibri"/>
          <w:b/>
          <w:color w:val="000000"/>
          <w:sz w:val="22"/>
          <w:szCs w:val="22"/>
          <w:u w:val="single"/>
        </w:rPr>
        <w:t>3</w:t>
      </w:r>
      <w:r w:rsidR="006225BD" w:rsidRPr="009405E4">
        <w:rPr>
          <w:rFonts w:ascii="Calibri" w:hAnsi="Calibri" w:cs="Calibri"/>
          <w:b/>
          <w:color w:val="000000"/>
          <w:sz w:val="22"/>
          <w:szCs w:val="22"/>
          <w:u w:val="single"/>
        </w:rPr>
        <w:t>.1.</w:t>
      </w:r>
      <w:r w:rsidR="00DD0C7A">
        <w:rPr>
          <w:rFonts w:ascii="Calibri" w:hAnsi="Calibri" w:cs="Calibri"/>
          <w:b/>
          <w:color w:val="000000"/>
          <w:sz w:val="22"/>
          <w:szCs w:val="22"/>
          <w:u w:val="single"/>
        </w:rPr>
        <w:t>3</w:t>
      </w:r>
      <w:r w:rsidR="006225BD" w:rsidRPr="009405E4">
        <w:rPr>
          <w:rFonts w:ascii="Calibri" w:hAnsi="Calibri" w:cs="Calibri"/>
          <w:b/>
          <w:color w:val="000000"/>
          <w:sz w:val="22"/>
          <w:szCs w:val="22"/>
          <w:u w:val="single"/>
        </w:rPr>
        <w:t xml:space="preserve">. </w:t>
      </w:r>
      <w:r w:rsidRPr="009405E4">
        <w:rPr>
          <w:rFonts w:ascii="Calibri" w:hAnsi="Calibri" w:cs="Calibri"/>
          <w:b/>
          <w:color w:val="000000"/>
          <w:sz w:val="22"/>
          <w:szCs w:val="22"/>
          <w:u w:val="single"/>
        </w:rPr>
        <w:t>Ostali poslovni prihodi</w:t>
      </w:r>
    </w:p>
    <w:p w:rsidR="006C4B31" w:rsidRDefault="006C4B31" w:rsidP="006C4B31">
      <w:pPr>
        <w:spacing w:line="240" w:lineRule="atLeast"/>
        <w:jc w:val="both"/>
        <w:rPr>
          <w:rFonts w:ascii="Calibri" w:hAnsi="Calibri" w:cs="Calibri"/>
          <w:sz w:val="22"/>
          <w:szCs w:val="22"/>
        </w:rPr>
      </w:pPr>
      <w:r w:rsidRPr="009405E4">
        <w:rPr>
          <w:rFonts w:ascii="Calibri" w:hAnsi="Calibri" w:cs="Calibri"/>
          <w:sz w:val="22"/>
          <w:szCs w:val="22"/>
        </w:rPr>
        <w:t>Prihodi od državnih potpora</w:t>
      </w:r>
      <w:r w:rsidRPr="009405E4">
        <w:rPr>
          <w:rFonts w:ascii="Calibri" w:hAnsi="Calibri" w:cs="Calibri"/>
          <w:b/>
          <w:sz w:val="22"/>
          <w:szCs w:val="22"/>
        </w:rPr>
        <w:t xml:space="preserve"> </w:t>
      </w:r>
      <w:r w:rsidRPr="009405E4">
        <w:rPr>
          <w:rFonts w:ascii="Calibri" w:hAnsi="Calibri" w:cs="Calibri"/>
          <w:sz w:val="22"/>
          <w:szCs w:val="22"/>
        </w:rPr>
        <w:t>povezani su sa  primljenim sredstvima dugotrajne imovine od Grada Samobora i Hrvatskih voda, koja se amortiziraju i raspoređuju u prihod u razdoblju i omjerima u kojima se tereti amortizacija na ta sredstva.</w:t>
      </w:r>
      <w:r w:rsidR="00D23E3E">
        <w:rPr>
          <w:rFonts w:ascii="Calibri" w:hAnsi="Calibri" w:cs="Calibri"/>
          <w:sz w:val="22"/>
          <w:szCs w:val="22"/>
        </w:rPr>
        <w:t xml:space="preserve"> Ova stavka Računa dobiti i gubitka zapravo je obračunat alikvotni iznos amortizacije koji se prizna kao prihod u obračunskom razdoblju, a sve temeljem HSFI-</w:t>
      </w:r>
      <w:r w:rsidR="007334E3">
        <w:rPr>
          <w:rFonts w:ascii="Calibri" w:hAnsi="Calibri" w:cs="Calibri"/>
          <w:sz w:val="22"/>
          <w:szCs w:val="22"/>
        </w:rPr>
        <w:t>j</w:t>
      </w:r>
      <w:r w:rsidR="00D23E3E">
        <w:rPr>
          <w:rFonts w:ascii="Calibri" w:hAnsi="Calibri" w:cs="Calibri"/>
          <w:sz w:val="22"/>
          <w:szCs w:val="22"/>
        </w:rPr>
        <w:t xml:space="preserve">a 15 i MRS-a 20. </w:t>
      </w:r>
    </w:p>
    <w:p w:rsidR="001208E1" w:rsidRDefault="001208E1" w:rsidP="006C4B31">
      <w:pPr>
        <w:spacing w:line="240" w:lineRule="atLeast"/>
        <w:jc w:val="both"/>
        <w:rPr>
          <w:rFonts w:ascii="Calibri" w:hAnsi="Calibri" w:cs="Calibri"/>
          <w:sz w:val="22"/>
          <w:szCs w:val="22"/>
        </w:rPr>
      </w:pPr>
    </w:p>
    <w:tbl>
      <w:tblPr>
        <w:tblW w:w="9406" w:type="dxa"/>
        <w:tblLook w:val="06A0" w:firstRow="1" w:lastRow="0" w:firstColumn="1" w:lastColumn="0" w:noHBand="1" w:noVBand="1"/>
      </w:tblPr>
      <w:tblGrid>
        <w:gridCol w:w="4174"/>
        <w:gridCol w:w="1744"/>
        <w:gridCol w:w="1744"/>
        <w:gridCol w:w="1744"/>
      </w:tblGrid>
      <w:tr w:rsidR="00AA6F52" w:rsidTr="00AA6F52">
        <w:trPr>
          <w:trHeight w:val="300"/>
        </w:trPr>
        <w:tc>
          <w:tcPr>
            <w:tcW w:w="4174" w:type="dxa"/>
            <w:tcBorders>
              <w:top w:val="nil"/>
              <w:left w:val="nil"/>
              <w:bottom w:val="single" w:sz="4" w:space="0" w:color="auto"/>
              <w:right w:val="nil"/>
            </w:tcBorders>
            <w:shd w:val="clear" w:color="auto" w:fill="auto"/>
            <w:noWrap/>
            <w:vAlign w:val="bottom"/>
            <w:hideMark/>
          </w:tcPr>
          <w:p w:rsidR="00AA6F52" w:rsidRDefault="00AA6F52" w:rsidP="00AA6F52">
            <w:pPr>
              <w:rPr>
                <w:rFonts w:ascii="Calibri" w:hAnsi="Calibri" w:cs="Calibri"/>
                <w:color w:val="000000"/>
                <w:sz w:val="22"/>
                <w:szCs w:val="22"/>
              </w:rPr>
            </w:pPr>
            <w:r>
              <w:rPr>
                <w:rFonts w:ascii="Calibri" w:hAnsi="Calibri" w:cs="Calibri"/>
                <w:color w:val="000000"/>
                <w:sz w:val="22"/>
                <w:szCs w:val="22"/>
              </w:rPr>
              <w:t>Opis</w:t>
            </w:r>
          </w:p>
        </w:tc>
        <w:tc>
          <w:tcPr>
            <w:tcW w:w="1744" w:type="dxa"/>
            <w:tcBorders>
              <w:top w:val="nil"/>
              <w:left w:val="nil"/>
              <w:bottom w:val="single" w:sz="4" w:space="0" w:color="auto"/>
              <w:right w:val="nil"/>
            </w:tcBorders>
            <w:vAlign w:val="bottom"/>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31.12.2016.</w:t>
            </w:r>
          </w:p>
        </w:tc>
        <w:tc>
          <w:tcPr>
            <w:tcW w:w="1744"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31.12.2017.</w:t>
            </w:r>
          </w:p>
        </w:tc>
        <w:tc>
          <w:tcPr>
            <w:tcW w:w="1744" w:type="dxa"/>
            <w:tcBorders>
              <w:top w:val="nil"/>
              <w:left w:val="nil"/>
              <w:bottom w:val="single" w:sz="4" w:space="0" w:color="auto"/>
              <w:right w:val="nil"/>
            </w:tcBorders>
            <w:shd w:val="clear" w:color="auto" w:fill="auto"/>
            <w:noWrap/>
            <w:vAlign w:val="bottom"/>
            <w:hideMark/>
          </w:tcPr>
          <w:p w:rsidR="00AA6F52" w:rsidRDefault="00AA6F52" w:rsidP="00AA6F52">
            <w:pPr>
              <w:jc w:val="center"/>
              <w:rPr>
                <w:rFonts w:ascii="Calibri" w:hAnsi="Calibri" w:cs="Calibri"/>
                <w:color w:val="000000"/>
                <w:sz w:val="22"/>
                <w:szCs w:val="22"/>
              </w:rPr>
            </w:pPr>
            <w:r>
              <w:rPr>
                <w:rFonts w:ascii="Calibri" w:hAnsi="Calibri" w:cs="Calibri"/>
                <w:color w:val="000000"/>
                <w:sz w:val="22"/>
                <w:szCs w:val="22"/>
              </w:rPr>
              <w:t>Index 17/16</w:t>
            </w:r>
          </w:p>
        </w:tc>
      </w:tr>
      <w:tr w:rsidR="00AA6F52" w:rsidTr="00AA6F52">
        <w:trPr>
          <w:trHeight w:val="300"/>
        </w:trPr>
        <w:tc>
          <w:tcPr>
            <w:tcW w:w="4174" w:type="dxa"/>
            <w:tcBorders>
              <w:top w:val="nil"/>
              <w:left w:val="nil"/>
              <w:right w:val="nil"/>
            </w:tcBorders>
            <w:shd w:val="clear" w:color="auto" w:fill="auto"/>
            <w:noWrap/>
            <w:vAlign w:val="bottom"/>
            <w:hideMark/>
          </w:tcPr>
          <w:p w:rsidR="00AA6F52" w:rsidRDefault="00AA6F52" w:rsidP="00AA6F52">
            <w:pPr>
              <w:rPr>
                <w:rFonts w:ascii="Calibri" w:hAnsi="Calibri" w:cs="Calibri"/>
                <w:color w:val="000000"/>
                <w:sz w:val="22"/>
                <w:szCs w:val="22"/>
              </w:rPr>
            </w:pPr>
            <w:r w:rsidRPr="00442878">
              <w:rPr>
                <w:rFonts w:ascii="Calibri" w:hAnsi="Calibri" w:cs="Calibri"/>
                <w:color w:val="000000"/>
                <w:sz w:val="22"/>
                <w:szCs w:val="22"/>
              </w:rPr>
              <w:t xml:space="preserve">Prihodi od državnih potpora </w:t>
            </w:r>
          </w:p>
        </w:tc>
        <w:tc>
          <w:tcPr>
            <w:tcW w:w="1744" w:type="dxa"/>
            <w:tcBorders>
              <w:top w:val="nil"/>
              <w:left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2.005.571</w:t>
            </w:r>
          </w:p>
        </w:tc>
        <w:tc>
          <w:tcPr>
            <w:tcW w:w="1744" w:type="dxa"/>
            <w:tcBorders>
              <w:top w:val="nil"/>
              <w:left w:val="nil"/>
              <w:right w:val="nil"/>
            </w:tcBorders>
            <w:shd w:val="clear" w:color="auto" w:fill="auto"/>
            <w:noWrap/>
            <w:vAlign w:val="bottom"/>
            <w:hideMark/>
          </w:tcPr>
          <w:p w:rsidR="00AA6F52" w:rsidRPr="00357972" w:rsidRDefault="00AA6F52" w:rsidP="00CE1AF8">
            <w:pPr>
              <w:jc w:val="right"/>
              <w:rPr>
                <w:rFonts w:ascii="Calibri" w:hAnsi="Calibri" w:cs="Calibri"/>
                <w:sz w:val="22"/>
                <w:szCs w:val="22"/>
              </w:rPr>
            </w:pPr>
            <w:r w:rsidRPr="00357972">
              <w:rPr>
                <w:rFonts w:ascii="Calibri" w:hAnsi="Calibri" w:cs="Calibri"/>
                <w:sz w:val="22"/>
                <w:szCs w:val="22"/>
              </w:rPr>
              <w:t>2.</w:t>
            </w:r>
            <w:r w:rsidR="00CE1AF8" w:rsidRPr="00357972">
              <w:rPr>
                <w:rFonts w:ascii="Calibri" w:hAnsi="Calibri" w:cs="Calibri"/>
                <w:sz w:val="22"/>
                <w:szCs w:val="22"/>
              </w:rPr>
              <w:t>138.315</w:t>
            </w:r>
          </w:p>
        </w:tc>
        <w:tc>
          <w:tcPr>
            <w:tcW w:w="1744" w:type="dxa"/>
            <w:tcBorders>
              <w:top w:val="nil"/>
              <w:left w:val="nil"/>
              <w:right w:val="nil"/>
            </w:tcBorders>
            <w:shd w:val="clear" w:color="auto" w:fill="auto"/>
            <w:noWrap/>
            <w:vAlign w:val="bottom"/>
            <w:hideMark/>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106,62</w:t>
            </w:r>
          </w:p>
        </w:tc>
      </w:tr>
      <w:tr w:rsidR="00AA6F52" w:rsidTr="00AA6F52">
        <w:trPr>
          <w:trHeight w:val="300"/>
        </w:trPr>
        <w:tc>
          <w:tcPr>
            <w:tcW w:w="4174" w:type="dxa"/>
            <w:tcBorders>
              <w:top w:val="nil"/>
              <w:left w:val="nil"/>
              <w:right w:val="nil"/>
            </w:tcBorders>
            <w:shd w:val="clear" w:color="auto" w:fill="auto"/>
            <w:noWrap/>
            <w:vAlign w:val="bottom"/>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refundacije troškova</w:t>
            </w:r>
          </w:p>
        </w:tc>
        <w:tc>
          <w:tcPr>
            <w:tcW w:w="1744" w:type="dxa"/>
            <w:tcBorders>
              <w:top w:val="nil"/>
              <w:left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9.983</w:t>
            </w:r>
          </w:p>
        </w:tc>
        <w:tc>
          <w:tcPr>
            <w:tcW w:w="1744" w:type="dxa"/>
            <w:tcBorders>
              <w:top w:val="nil"/>
              <w:left w:val="nil"/>
              <w:right w:val="nil"/>
            </w:tcBorders>
            <w:shd w:val="clear" w:color="auto" w:fill="auto"/>
            <w:noWrap/>
            <w:vAlign w:val="bottom"/>
          </w:tcPr>
          <w:p w:rsidR="00AA6F52" w:rsidRPr="00357972" w:rsidRDefault="00CE1AF8" w:rsidP="00AA6F52">
            <w:pPr>
              <w:jc w:val="right"/>
              <w:rPr>
                <w:rFonts w:ascii="Calibri" w:hAnsi="Calibri" w:cs="Calibri"/>
                <w:sz w:val="22"/>
                <w:szCs w:val="22"/>
              </w:rPr>
            </w:pPr>
            <w:r w:rsidRPr="00357972">
              <w:rPr>
                <w:rFonts w:ascii="Calibri" w:hAnsi="Calibri" w:cs="Calibri"/>
                <w:sz w:val="22"/>
                <w:szCs w:val="22"/>
              </w:rPr>
              <w:t>14.978</w:t>
            </w:r>
          </w:p>
        </w:tc>
        <w:tc>
          <w:tcPr>
            <w:tcW w:w="1744" w:type="dxa"/>
            <w:tcBorders>
              <w:top w:val="nil"/>
              <w:left w:val="nil"/>
              <w:right w:val="nil"/>
            </w:tcBorders>
            <w:shd w:val="clear" w:color="auto" w:fill="auto"/>
            <w:noWrap/>
            <w:vAlign w:val="bottom"/>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150,04</w:t>
            </w:r>
          </w:p>
        </w:tc>
      </w:tr>
      <w:tr w:rsidR="00AA6F52" w:rsidTr="00CE1AF8">
        <w:trPr>
          <w:trHeight w:val="300"/>
        </w:trPr>
        <w:tc>
          <w:tcPr>
            <w:tcW w:w="4174" w:type="dxa"/>
            <w:tcBorders>
              <w:top w:val="nil"/>
              <w:left w:val="nil"/>
              <w:right w:val="nil"/>
            </w:tcBorders>
            <w:shd w:val="clear" w:color="auto" w:fill="auto"/>
            <w:noWrap/>
            <w:vAlign w:val="bottom"/>
          </w:tcPr>
          <w:p w:rsidR="00AA6F52" w:rsidRDefault="00AA6F52" w:rsidP="00AA6F52">
            <w:pPr>
              <w:rPr>
                <w:rFonts w:ascii="Calibri" w:hAnsi="Calibri" w:cs="Calibri"/>
                <w:color w:val="000000"/>
                <w:sz w:val="22"/>
                <w:szCs w:val="22"/>
              </w:rPr>
            </w:pPr>
            <w:r>
              <w:rPr>
                <w:rFonts w:ascii="Calibri" w:hAnsi="Calibri" w:cs="Calibri"/>
                <w:color w:val="000000"/>
                <w:sz w:val="22"/>
                <w:szCs w:val="22"/>
              </w:rPr>
              <w:t>Prihod od isplate šteta po polici osiguranja</w:t>
            </w:r>
          </w:p>
        </w:tc>
        <w:tc>
          <w:tcPr>
            <w:tcW w:w="1744" w:type="dxa"/>
            <w:tcBorders>
              <w:top w:val="nil"/>
              <w:left w:val="nil"/>
              <w:right w:val="nil"/>
            </w:tcBorders>
            <w:vAlign w:val="bottom"/>
          </w:tcPr>
          <w:p w:rsidR="00AA6F52" w:rsidRDefault="00AA6F52" w:rsidP="00AA6F52">
            <w:pPr>
              <w:jc w:val="right"/>
              <w:rPr>
                <w:rFonts w:ascii="Calibri" w:hAnsi="Calibri" w:cs="Calibri"/>
                <w:color w:val="000000"/>
                <w:sz w:val="22"/>
                <w:szCs w:val="22"/>
              </w:rPr>
            </w:pPr>
            <w:r>
              <w:rPr>
                <w:rFonts w:ascii="Calibri" w:hAnsi="Calibri" w:cs="Calibri"/>
                <w:color w:val="000000"/>
                <w:sz w:val="22"/>
                <w:szCs w:val="22"/>
              </w:rPr>
              <w:t>19.723</w:t>
            </w:r>
          </w:p>
        </w:tc>
        <w:tc>
          <w:tcPr>
            <w:tcW w:w="1744" w:type="dxa"/>
            <w:tcBorders>
              <w:top w:val="nil"/>
              <w:left w:val="nil"/>
              <w:right w:val="nil"/>
            </w:tcBorders>
            <w:shd w:val="clear" w:color="auto" w:fill="auto"/>
            <w:noWrap/>
            <w:vAlign w:val="bottom"/>
          </w:tcPr>
          <w:p w:rsidR="00AA6F52" w:rsidRPr="00357972" w:rsidRDefault="00CE1AF8" w:rsidP="00AA6F52">
            <w:pPr>
              <w:jc w:val="right"/>
              <w:rPr>
                <w:rFonts w:ascii="Calibri" w:hAnsi="Calibri" w:cs="Calibri"/>
                <w:sz w:val="22"/>
                <w:szCs w:val="22"/>
              </w:rPr>
            </w:pPr>
            <w:r w:rsidRPr="00357972">
              <w:rPr>
                <w:rFonts w:ascii="Calibri" w:hAnsi="Calibri" w:cs="Calibri"/>
                <w:sz w:val="22"/>
                <w:szCs w:val="22"/>
              </w:rPr>
              <w:t>13.608</w:t>
            </w:r>
          </w:p>
        </w:tc>
        <w:tc>
          <w:tcPr>
            <w:tcW w:w="1744" w:type="dxa"/>
            <w:tcBorders>
              <w:top w:val="nil"/>
              <w:left w:val="nil"/>
              <w:right w:val="nil"/>
            </w:tcBorders>
            <w:shd w:val="clear" w:color="auto" w:fill="auto"/>
            <w:noWrap/>
            <w:vAlign w:val="bottom"/>
          </w:tcPr>
          <w:p w:rsidR="00AA6F52" w:rsidRDefault="00CE1AF8" w:rsidP="00AA6F52">
            <w:pPr>
              <w:jc w:val="right"/>
              <w:rPr>
                <w:rFonts w:ascii="Calibri" w:hAnsi="Calibri" w:cs="Calibri"/>
                <w:color w:val="000000"/>
                <w:sz w:val="22"/>
                <w:szCs w:val="22"/>
              </w:rPr>
            </w:pPr>
            <w:r>
              <w:rPr>
                <w:rFonts w:ascii="Calibri" w:hAnsi="Calibri" w:cs="Calibri"/>
                <w:color w:val="000000"/>
                <w:sz w:val="22"/>
                <w:szCs w:val="22"/>
              </w:rPr>
              <w:t>69,00</w:t>
            </w:r>
          </w:p>
        </w:tc>
      </w:tr>
      <w:tr w:rsidR="00357972" w:rsidTr="00357972">
        <w:trPr>
          <w:trHeight w:val="300"/>
        </w:trPr>
        <w:tc>
          <w:tcPr>
            <w:tcW w:w="4174" w:type="dxa"/>
            <w:tcBorders>
              <w:top w:val="nil"/>
              <w:left w:val="nil"/>
              <w:bottom w:val="nil"/>
              <w:right w:val="nil"/>
            </w:tcBorders>
            <w:shd w:val="clear" w:color="auto" w:fill="auto"/>
            <w:noWrap/>
            <w:vAlign w:val="bottom"/>
          </w:tcPr>
          <w:p w:rsidR="00357972" w:rsidRDefault="00357972" w:rsidP="00357972">
            <w:pPr>
              <w:rPr>
                <w:rFonts w:ascii="Calibri" w:hAnsi="Calibri" w:cs="Calibri"/>
                <w:color w:val="000000"/>
                <w:sz w:val="22"/>
                <w:szCs w:val="22"/>
              </w:rPr>
            </w:pPr>
            <w:r>
              <w:rPr>
                <w:rFonts w:ascii="Calibri" w:hAnsi="Calibri" w:cs="Calibri"/>
                <w:color w:val="000000"/>
                <w:sz w:val="22"/>
                <w:szCs w:val="22"/>
              </w:rPr>
              <w:t>Prihod od prodaje osnovnih sredstava</w:t>
            </w:r>
          </w:p>
        </w:tc>
        <w:tc>
          <w:tcPr>
            <w:tcW w:w="1744" w:type="dxa"/>
            <w:tcBorders>
              <w:top w:val="nil"/>
              <w:left w:val="nil"/>
              <w:bottom w:val="nil"/>
              <w:right w:val="nil"/>
            </w:tcBorders>
            <w:vAlign w:val="bottom"/>
          </w:tcPr>
          <w:p w:rsidR="00357972" w:rsidRDefault="00357972" w:rsidP="00357972">
            <w:pPr>
              <w:jc w:val="right"/>
              <w:rPr>
                <w:rFonts w:ascii="Calibri" w:hAnsi="Calibri" w:cs="Calibri"/>
                <w:color w:val="000000"/>
                <w:sz w:val="22"/>
                <w:szCs w:val="22"/>
              </w:rPr>
            </w:pPr>
          </w:p>
        </w:tc>
        <w:tc>
          <w:tcPr>
            <w:tcW w:w="1744" w:type="dxa"/>
            <w:tcBorders>
              <w:top w:val="nil"/>
              <w:left w:val="nil"/>
              <w:bottom w:val="nil"/>
              <w:right w:val="nil"/>
            </w:tcBorders>
            <w:shd w:val="clear" w:color="auto" w:fill="auto"/>
            <w:noWrap/>
            <w:vAlign w:val="bottom"/>
          </w:tcPr>
          <w:p w:rsidR="00357972" w:rsidRPr="00357972" w:rsidRDefault="00357972" w:rsidP="00357972">
            <w:pPr>
              <w:jc w:val="right"/>
              <w:rPr>
                <w:rFonts w:ascii="Calibri" w:hAnsi="Calibri" w:cs="Calibri"/>
                <w:sz w:val="22"/>
                <w:szCs w:val="22"/>
              </w:rPr>
            </w:pPr>
            <w:r w:rsidRPr="00357972">
              <w:rPr>
                <w:rFonts w:ascii="Calibri" w:hAnsi="Calibri" w:cs="Calibri"/>
                <w:sz w:val="22"/>
                <w:szCs w:val="22"/>
              </w:rPr>
              <w:t>54.730</w:t>
            </w:r>
          </w:p>
        </w:tc>
        <w:tc>
          <w:tcPr>
            <w:tcW w:w="1744" w:type="dxa"/>
            <w:tcBorders>
              <w:top w:val="nil"/>
              <w:left w:val="nil"/>
              <w:bottom w:val="nil"/>
              <w:right w:val="nil"/>
            </w:tcBorders>
            <w:shd w:val="clear" w:color="auto" w:fill="auto"/>
            <w:noWrap/>
            <w:vAlign w:val="bottom"/>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t>0</w:t>
            </w:r>
          </w:p>
        </w:tc>
      </w:tr>
      <w:tr w:rsidR="00357972" w:rsidTr="00CE1AF8">
        <w:trPr>
          <w:trHeight w:val="300"/>
        </w:trPr>
        <w:tc>
          <w:tcPr>
            <w:tcW w:w="4174" w:type="dxa"/>
            <w:tcBorders>
              <w:left w:val="nil"/>
              <w:bottom w:val="single" w:sz="4" w:space="0" w:color="auto"/>
              <w:right w:val="nil"/>
            </w:tcBorders>
            <w:shd w:val="clear" w:color="auto" w:fill="auto"/>
            <w:noWrap/>
            <w:vAlign w:val="bottom"/>
            <w:hideMark/>
          </w:tcPr>
          <w:p w:rsidR="00357972" w:rsidRDefault="00357972" w:rsidP="00357972">
            <w:pPr>
              <w:rPr>
                <w:rFonts w:ascii="Calibri" w:hAnsi="Calibri" w:cs="Calibri"/>
                <w:color w:val="000000"/>
                <w:sz w:val="22"/>
                <w:szCs w:val="22"/>
              </w:rPr>
            </w:pPr>
            <w:r>
              <w:rPr>
                <w:rFonts w:ascii="Calibri" w:hAnsi="Calibri" w:cs="Calibri"/>
                <w:color w:val="000000"/>
                <w:sz w:val="22"/>
                <w:szCs w:val="22"/>
              </w:rPr>
              <w:t>Naknadno pronađena imovina</w:t>
            </w:r>
          </w:p>
        </w:tc>
        <w:tc>
          <w:tcPr>
            <w:tcW w:w="1744" w:type="dxa"/>
            <w:tcBorders>
              <w:left w:val="nil"/>
              <w:bottom w:val="single" w:sz="4" w:space="0" w:color="auto"/>
              <w:right w:val="nil"/>
            </w:tcBorders>
            <w:vAlign w:val="bottom"/>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t>1.110.960</w:t>
            </w:r>
          </w:p>
        </w:tc>
        <w:tc>
          <w:tcPr>
            <w:tcW w:w="1744" w:type="dxa"/>
            <w:tcBorders>
              <w:left w:val="nil"/>
              <w:bottom w:val="single" w:sz="4" w:space="0" w:color="auto"/>
              <w:right w:val="nil"/>
            </w:tcBorders>
            <w:shd w:val="clear" w:color="auto" w:fill="auto"/>
            <w:noWrap/>
            <w:vAlign w:val="bottom"/>
            <w:hideMark/>
          </w:tcPr>
          <w:p w:rsidR="00357972" w:rsidRPr="00357972" w:rsidRDefault="00357972" w:rsidP="00357972">
            <w:pPr>
              <w:jc w:val="right"/>
              <w:rPr>
                <w:rFonts w:ascii="Calibri" w:hAnsi="Calibri" w:cs="Calibri"/>
                <w:sz w:val="22"/>
                <w:szCs w:val="22"/>
              </w:rPr>
            </w:pPr>
            <w:r w:rsidRPr="00357972">
              <w:rPr>
                <w:rFonts w:ascii="Calibri" w:hAnsi="Calibri" w:cs="Calibri"/>
                <w:sz w:val="22"/>
                <w:szCs w:val="22"/>
              </w:rPr>
              <w:t>0</w:t>
            </w:r>
          </w:p>
        </w:tc>
        <w:tc>
          <w:tcPr>
            <w:tcW w:w="1744" w:type="dxa"/>
            <w:tcBorders>
              <w:left w:val="nil"/>
              <w:bottom w:val="single" w:sz="4" w:space="0" w:color="auto"/>
              <w:right w:val="nil"/>
            </w:tcBorders>
            <w:shd w:val="clear" w:color="auto" w:fill="auto"/>
            <w:noWrap/>
            <w:vAlign w:val="bottom"/>
            <w:hideMark/>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t>0</w:t>
            </w:r>
          </w:p>
        </w:tc>
      </w:tr>
      <w:tr w:rsidR="00357972" w:rsidTr="00AA6F52">
        <w:trPr>
          <w:trHeight w:val="300"/>
        </w:trPr>
        <w:tc>
          <w:tcPr>
            <w:tcW w:w="4174" w:type="dxa"/>
            <w:tcBorders>
              <w:top w:val="nil"/>
              <w:left w:val="nil"/>
              <w:bottom w:val="nil"/>
              <w:right w:val="nil"/>
            </w:tcBorders>
            <w:shd w:val="clear" w:color="auto" w:fill="auto"/>
            <w:noWrap/>
            <w:vAlign w:val="bottom"/>
            <w:hideMark/>
          </w:tcPr>
          <w:p w:rsidR="00357972" w:rsidRDefault="00357972" w:rsidP="00357972">
            <w:pPr>
              <w:rPr>
                <w:rFonts w:ascii="Calibri" w:hAnsi="Calibri" w:cs="Calibri"/>
                <w:color w:val="000000"/>
                <w:sz w:val="22"/>
                <w:szCs w:val="22"/>
              </w:rPr>
            </w:pPr>
            <w:r>
              <w:rPr>
                <w:rFonts w:ascii="Calibri" w:hAnsi="Calibri" w:cs="Calibri"/>
                <w:color w:val="000000"/>
                <w:sz w:val="22"/>
                <w:szCs w:val="22"/>
              </w:rPr>
              <w:t>Ukupno</w:t>
            </w:r>
          </w:p>
        </w:tc>
        <w:tc>
          <w:tcPr>
            <w:tcW w:w="1744" w:type="dxa"/>
            <w:tcBorders>
              <w:top w:val="nil"/>
              <w:left w:val="nil"/>
              <w:bottom w:val="nil"/>
              <w:right w:val="nil"/>
            </w:tcBorders>
            <w:vAlign w:val="bottom"/>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=SUM(c2:c5) </w:instrText>
            </w:r>
            <w:r>
              <w:rPr>
                <w:rFonts w:ascii="Calibri" w:hAnsi="Calibri" w:cs="Calibri"/>
                <w:color w:val="000000"/>
                <w:sz w:val="22"/>
                <w:szCs w:val="22"/>
              </w:rPr>
              <w:fldChar w:fldCharType="separate"/>
            </w:r>
            <w:r>
              <w:rPr>
                <w:rFonts w:ascii="Calibri" w:hAnsi="Calibri" w:cs="Calibri"/>
                <w:noProof/>
                <w:color w:val="000000"/>
                <w:sz w:val="22"/>
                <w:szCs w:val="22"/>
              </w:rPr>
              <w:t>3.146.237</w:t>
            </w:r>
            <w:r>
              <w:rPr>
                <w:rFonts w:ascii="Calibri" w:hAnsi="Calibri" w:cs="Calibri"/>
                <w:color w:val="000000"/>
                <w:sz w:val="22"/>
                <w:szCs w:val="22"/>
              </w:rPr>
              <w:fldChar w:fldCharType="end"/>
            </w:r>
          </w:p>
        </w:tc>
        <w:tc>
          <w:tcPr>
            <w:tcW w:w="1744" w:type="dxa"/>
            <w:tcBorders>
              <w:top w:val="nil"/>
              <w:left w:val="nil"/>
              <w:bottom w:val="nil"/>
              <w:right w:val="nil"/>
            </w:tcBorders>
            <w:shd w:val="clear" w:color="auto" w:fill="auto"/>
            <w:noWrap/>
            <w:vAlign w:val="bottom"/>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t>2.224.617</w:t>
            </w:r>
          </w:p>
        </w:tc>
        <w:tc>
          <w:tcPr>
            <w:tcW w:w="1744" w:type="dxa"/>
            <w:tcBorders>
              <w:top w:val="nil"/>
              <w:left w:val="nil"/>
              <w:bottom w:val="nil"/>
              <w:right w:val="nil"/>
            </w:tcBorders>
            <w:shd w:val="clear" w:color="auto" w:fill="auto"/>
            <w:noWrap/>
            <w:vAlign w:val="bottom"/>
            <w:hideMark/>
          </w:tcPr>
          <w:p w:rsidR="00357972" w:rsidRDefault="00357972" w:rsidP="00357972">
            <w:pPr>
              <w:jc w:val="right"/>
              <w:rPr>
                <w:rFonts w:ascii="Calibri" w:hAnsi="Calibri" w:cs="Calibri"/>
                <w:color w:val="000000"/>
                <w:sz w:val="22"/>
                <w:szCs w:val="22"/>
              </w:rPr>
            </w:pPr>
            <w:r>
              <w:rPr>
                <w:rFonts w:ascii="Calibri" w:hAnsi="Calibri" w:cs="Calibri"/>
                <w:color w:val="000000"/>
                <w:sz w:val="22"/>
                <w:szCs w:val="22"/>
              </w:rPr>
              <w:t>70,71</w:t>
            </w:r>
          </w:p>
        </w:tc>
      </w:tr>
    </w:tbl>
    <w:p w:rsidR="002D4610" w:rsidRPr="009405E4" w:rsidRDefault="002D4610" w:rsidP="002D4610">
      <w:pPr>
        <w:pStyle w:val="Heading1"/>
        <w:numPr>
          <w:ilvl w:val="0"/>
          <w:numId w:val="0"/>
        </w:numPr>
        <w:ind w:left="432" w:hanging="432"/>
        <w:rPr>
          <w:rFonts w:ascii="Calibri" w:hAnsi="Calibri" w:cs="Calibri"/>
          <w:sz w:val="22"/>
          <w:szCs w:val="22"/>
          <w:u w:val="single"/>
        </w:rPr>
      </w:pPr>
      <w:r w:rsidRPr="009405E4">
        <w:rPr>
          <w:rFonts w:ascii="Calibri" w:hAnsi="Calibri" w:cs="Calibri"/>
          <w:sz w:val="22"/>
          <w:szCs w:val="22"/>
          <w:u w:val="single"/>
        </w:rPr>
        <w:t>3.2. POSLOVNI RASHODI</w:t>
      </w:r>
    </w:p>
    <w:p w:rsidR="002D4610" w:rsidRPr="009405E4" w:rsidRDefault="006F7277" w:rsidP="006F7277">
      <w:pPr>
        <w:spacing w:line="240" w:lineRule="atLeast"/>
        <w:jc w:val="both"/>
        <w:rPr>
          <w:rFonts w:ascii="Calibri" w:hAnsi="Calibri" w:cs="Calibri"/>
          <w:sz w:val="22"/>
          <w:szCs w:val="22"/>
        </w:rPr>
      </w:pPr>
      <w:r w:rsidRPr="009405E4">
        <w:rPr>
          <w:rFonts w:ascii="Calibri" w:hAnsi="Calibri" w:cs="Calibri"/>
          <w:sz w:val="22"/>
          <w:szCs w:val="22"/>
        </w:rPr>
        <w:t>Rashodi predstavljaju smanjenje ekonomske koristi kroz obračunsko razdoblje u obliku odljeva ili stvaranja obaveza.</w:t>
      </w:r>
    </w:p>
    <w:p w:rsidR="006805A7" w:rsidRPr="009405E4" w:rsidRDefault="006805A7" w:rsidP="00CB12B5">
      <w:pPr>
        <w:spacing w:line="240" w:lineRule="atLeast"/>
        <w:jc w:val="both"/>
        <w:rPr>
          <w:rFonts w:ascii="Calibri" w:hAnsi="Calibri" w:cs="Calibri"/>
          <w:b/>
          <w:color w:val="000000"/>
          <w:sz w:val="22"/>
          <w:szCs w:val="22"/>
          <w:u w:val="single"/>
        </w:rPr>
      </w:pPr>
    </w:p>
    <w:p w:rsidR="002D4610" w:rsidRDefault="00A7016A" w:rsidP="006F727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4A695B" w:rsidRPr="009405E4">
        <w:rPr>
          <w:rFonts w:ascii="Calibri" w:hAnsi="Calibri" w:cs="Calibri"/>
          <w:b/>
          <w:color w:val="000000"/>
          <w:sz w:val="22"/>
          <w:szCs w:val="22"/>
          <w:u w:val="single"/>
        </w:rPr>
        <w:t>1</w:t>
      </w:r>
      <w:r w:rsidRPr="009405E4">
        <w:rPr>
          <w:rFonts w:ascii="Calibri" w:hAnsi="Calibri" w:cs="Calibri"/>
          <w:b/>
          <w:color w:val="000000"/>
          <w:sz w:val="22"/>
          <w:szCs w:val="22"/>
          <w:u w:val="single"/>
        </w:rPr>
        <w:t xml:space="preserve">. </w:t>
      </w:r>
      <w:r w:rsidR="002D4610" w:rsidRPr="009405E4">
        <w:rPr>
          <w:rFonts w:ascii="Calibri" w:hAnsi="Calibri" w:cs="Calibri"/>
          <w:b/>
          <w:color w:val="000000"/>
          <w:sz w:val="22"/>
          <w:szCs w:val="22"/>
          <w:u w:val="single"/>
        </w:rPr>
        <w:t>Materijalni troškovi</w:t>
      </w:r>
    </w:p>
    <w:tbl>
      <w:tblPr>
        <w:tblW w:w="9406" w:type="dxa"/>
        <w:tblLook w:val="04E0" w:firstRow="1" w:lastRow="1" w:firstColumn="1" w:lastColumn="0" w:noHBand="0" w:noVBand="1"/>
      </w:tblPr>
      <w:tblGrid>
        <w:gridCol w:w="4474"/>
        <w:gridCol w:w="1644"/>
        <w:gridCol w:w="1644"/>
        <w:gridCol w:w="1644"/>
      </w:tblGrid>
      <w:tr w:rsidR="00F76312" w:rsidTr="00F76312">
        <w:trPr>
          <w:trHeight w:val="300"/>
        </w:trPr>
        <w:tc>
          <w:tcPr>
            <w:tcW w:w="4474" w:type="dxa"/>
            <w:tcBorders>
              <w:top w:val="nil"/>
              <w:left w:val="nil"/>
              <w:bottom w:val="single" w:sz="4" w:space="0" w:color="auto"/>
              <w:right w:val="nil"/>
            </w:tcBorders>
            <w:shd w:val="clear" w:color="auto" w:fill="auto"/>
            <w:noWrap/>
            <w:vAlign w:val="bottom"/>
            <w:hideMark/>
          </w:tcPr>
          <w:p w:rsidR="00F76312" w:rsidRDefault="00F76312" w:rsidP="00F76312">
            <w:pPr>
              <w:rPr>
                <w:rFonts w:ascii="Calibri" w:hAnsi="Calibri" w:cs="Calibri"/>
                <w:color w:val="000000"/>
                <w:sz w:val="22"/>
                <w:szCs w:val="22"/>
              </w:rPr>
            </w:pPr>
            <w:r>
              <w:rPr>
                <w:rFonts w:ascii="Calibri" w:hAnsi="Calibri" w:cs="Calibri"/>
                <w:color w:val="000000"/>
                <w:sz w:val="22"/>
                <w:szCs w:val="22"/>
              </w:rPr>
              <w:t>Opis</w:t>
            </w:r>
          </w:p>
        </w:tc>
        <w:tc>
          <w:tcPr>
            <w:tcW w:w="1644" w:type="dxa"/>
            <w:tcBorders>
              <w:top w:val="nil"/>
              <w:left w:val="nil"/>
              <w:bottom w:val="single" w:sz="4" w:space="0" w:color="auto"/>
              <w:right w:val="nil"/>
            </w:tcBorders>
            <w:vAlign w:val="bottom"/>
          </w:tcPr>
          <w:p w:rsidR="00F76312" w:rsidRDefault="00F76312" w:rsidP="00F76312">
            <w:pPr>
              <w:jc w:val="center"/>
              <w:rPr>
                <w:rFonts w:ascii="Calibri" w:hAnsi="Calibri" w:cs="Calibri"/>
                <w:color w:val="000000"/>
                <w:sz w:val="22"/>
                <w:szCs w:val="22"/>
              </w:rPr>
            </w:pPr>
            <w:r>
              <w:rPr>
                <w:rFonts w:ascii="Calibri" w:hAnsi="Calibri" w:cs="Calibri"/>
                <w:color w:val="000000"/>
                <w:sz w:val="22"/>
                <w:szCs w:val="22"/>
              </w:rPr>
              <w:t>31.12.2016.</w:t>
            </w:r>
          </w:p>
        </w:tc>
        <w:tc>
          <w:tcPr>
            <w:tcW w:w="1644" w:type="dxa"/>
            <w:tcBorders>
              <w:top w:val="nil"/>
              <w:left w:val="nil"/>
              <w:bottom w:val="single" w:sz="4" w:space="0" w:color="auto"/>
              <w:right w:val="nil"/>
            </w:tcBorders>
            <w:shd w:val="clear" w:color="auto" w:fill="auto"/>
            <w:noWrap/>
            <w:vAlign w:val="bottom"/>
            <w:hideMark/>
          </w:tcPr>
          <w:p w:rsidR="00F76312" w:rsidRDefault="00F76312" w:rsidP="00076D07">
            <w:pPr>
              <w:jc w:val="center"/>
              <w:rPr>
                <w:rFonts w:ascii="Calibri" w:hAnsi="Calibri" w:cs="Calibri"/>
                <w:color w:val="000000"/>
                <w:sz w:val="22"/>
                <w:szCs w:val="22"/>
              </w:rPr>
            </w:pPr>
            <w:r>
              <w:rPr>
                <w:rFonts w:ascii="Calibri" w:hAnsi="Calibri" w:cs="Calibri"/>
                <w:color w:val="000000"/>
                <w:sz w:val="22"/>
                <w:szCs w:val="22"/>
              </w:rPr>
              <w:t>31.12.201</w:t>
            </w:r>
            <w:r w:rsidR="00076D07">
              <w:rPr>
                <w:rFonts w:ascii="Calibri" w:hAnsi="Calibri" w:cs="Calibri"/>
                <w:color w:val="000000"/>
                <w:sz w:val="22"/>
                <w:szCs w:val="22"/>
              </w:rPr>
              <w:t>7</w:t>
            </w:r>
            <w:r>
              <w:rPr>
                <w:rFonts w:ascii="Calibri" w:hAnsi="Calibri" w:cs="Calibri"/>
                <w:color w:val="000000"/>
                <w:sz w:val="22"/>
                <w:szCs w:val="22"/>
              </w:rPr>
              <w:t>.</w:t>
            </w:r>
          </w:p>
        </w:tc>
        <w:tc>
          <w:tcPr>
            <w:tcW w:w="1644" w:type="dxa"/>
            <w:tcBorders>
              <w:top w:val="nil"/>
              <w:left w:val="nil"/>
              <w:bottom w:val="single" w:sz="4" w:space="0" w:color="auto"/>
              <w:right w:val="nil"/>
            </w:tcBorders>
            <w:shd w:val="clear" w:color="auto" w:fill="auto"/>
            <w:noWrap/>
            <w:vAlign w:val="bottom"/>
            <w:hideMark/>
          </w:tcPr>
          <w:p w:rsidR="00F76312" w:rsidRDefault="00F76312" w:rsidP="00F76312">
            <w:pPr>
              <w:jc w:val="center"/>
              <w:rPr>
                <w:rFonts w:ascii="Calibri" w:hAnsi="Calibri" w:cs="Calibri"/>
                <w:color w:val="000000"/>
                <w:sz w:val="22"/>
                <w:szCs w:val="22"/>
              </w:rPr>
            </w:pPr>
            <w:r>
              <w:rPr>
                <w:rFonts w:ascii="Calibri" w:hAnsi="Calibri" w:cs="Calibri"/>
                <w:color w:val="000000"/>
                <w:sz w:val="22"/>
                <w:szCs w:val="22"/>
              </w:rPr>
              <w:t>Index 17/16</w:t>
            </w:r>
          </w:p>
        </w:tc>
      </w:tr>
      <w:tr w:rsidR="00F76312" w:rsidRPr="00420B5F" w:rsidTr="00F76312">
        <w:trPr>
          <w:trHeight w:val="300"/>
        </w:trPr>
        <w:tc>
          <w:tcPr>
            <w:tcW w:w="4474" w:type="dxa"/>
            <w:tcBorders>
              <w:top w:val="nil"/>
              <w:left w:val="nil"/>
              <w:bottom w:val="nil"/>
              <w:right w:val="nil"/>
            </w:tcBorders>
            <w:shd w:val="clear" w:color="auto" w:fill="auto"/>
            <w:noWrap/>
            <w:vAlign w:val="bottom"/>
            <w:hideMark/>
          </w:tcPr>
          <w:p w:rsidR="00F76312" w:rsidRPr="00420B5F" w:rsidRDefault="00F76312" w:rsidP="00F76312">
            <w:pPr>
              <w:rPr>
                <w:rFonts w:ascii="Calibri" w:hAnsi="Calibri" w:cs="Calibri"/>
                <w:sz w:val="22"/>
                <w:szCs w:val="22"/>
              </w:rPr>
            </w:pPr>
            <w:r w:rsidRPr="00420B5F">
              <w:rPr>
                <w:rFonts w:ascii="Calibri" w:hAnsi="Calibri" w:cs="Calibri"/>
                <w:sz w:val="22"/>
                <w:szCs w:val="22"/>
              </w:rPr>
              <w:t>Troškovi sirovina i materijala</w:t>
            </w:r>
          </w:p>
        </w:tc>
        <w:tc>
          <w:tcPr>
            <w:tcW w:w="1644" w:type="dxa"/>
            <w:tcBorders>
              <w:top w:val="nil"/>
              <w:left w:val="nil"/>
              <w:bottom w:val="nil"/>
              <w:right w:val="nil"/>
            </w:tcBorders>
            <w:vAlign w:val="bottom"/>
          </w:tcPr>
          <w:p w:rsidR="00F76312" w:rsidRPr="00420B5F" w:rsidRDefault="00F76312" w:rsidP="00F76312">
            <w:pPr>
              <w:jc w:val="right"/>
              <w:rPr>
                <w:rFonts w:ascii="Calibri" w:hAnsi="Calibri" w:cs="Calibri"/>
                <w:sz w:val="22"/>
                <w:szCs w:val="22"/>
              </w:rPr>
            </w:pPr>
            <w:r w:rsidRPr="00420B5F">
              <w:rPr>
                <w:rFonts w:ascii="Calibri" w:hAnsi="Calibri" w:cs="Calibri"/>
                <w:sz w:val="22"/>
                <w:szCs w:val="22"/>
              </w:rPr>
              <w:t>1.028.940</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887.777</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86,28</w:t>
            </w:r>
          </w:p>
        </w:tc>
      </w:tr>
      <w:tr w:rsidR="00F76312" w:rsidRPr="00420B5F" w:rsidTr="00F76312">
        <w:trPr>
          <w:trHeight w:val="300"/>
        </w:trPr>
        <w:tc>
          <w:tcPr>
            <w:tcW w:w="4474" w:type="dxa"/>
            <w:tcBorders>
              <w:top w:val="nil"/>
              <w:left w:val="nil"/>
              <w:bottom w:val="nil"/>
              <w:right w:val="nil"/>
            </w:tcBorders>
            <w:shd w:val="clear" w:color="auto" w:fill="auto"/>
            <w:noWrap/>
            <w:vAlign w:val="bottom"/>
            <w:hideMark/>
          </w:tcPr>
          <w:p w:rsidR="00F76312" w:rsidRPr="00420B5F" w:rsidRDefault="00F76312" w:rsidP="00F76312">
            <w:pPr>
              <w:rPr>
                <w:rFonts w:ascii="Calibri" w:hAnsi="Calibri" w:cs="Calibri"/>
                <w:sz w:val="22"/>
                <w:szCs w:val="22"/>
              </w:rPr>
            </w:pPr>
            <w:r w:rsidRPr="00420B5F">
              <w:rPr>
                <w:rFonts w:ascii="Calibri" w:hAnsi="Calibri" w:cs="Calibri"/>
                <w:sz w:val="22"/>
                <w:szCs w:val="22"/>
              </w:rPr>
              <w:t>Troškovi administracije i uprave</w:t>
            </w:r>
          </w:p>
        </w:tc>
        <w:tc>
          <w:tcPr>
            <w:tcW w:w="1644" w:type="dxa"/>
            <w:tcBorders>
              <w:top w:val="nil"/>
              <w:left w:val="nil"/>
              <w:bottom w:val="nil"/>
              <w:right w:val="nil"/>
            </w:tcBorders>
            <w:vAlign w:val="bottom"/>
          </w:tcPr>
          <w:p w:rsidR="00F76312" w:rsidRPr="00420B5F" w:rsidRDefault="00F76312" w:rsidP="00F76312">
            <w:pPr>
              <w:jc w:val="right"/>
              <w:rPr>
                <w:rFonts w:ascii="Calibri" w:hAnsi="Calibri" w:cs="Calibri"/>
                <w:sz w:val="22"/>
                <w:szCs w:val="22"/>
              </w:rPr>
            </w:pPr>
            <w:r w:rsidRPr="00420B5F">
              <w:rPr>
                <w:rFonts w:ascii="Calibri" w:hAnsi="Calibri" w:cs="Calibri"/>
                <w:sz w:val="22"/>
                <w:szCs w:val="22"/>
              </w:rPr>
              <w:t>38.190</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33.896</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88,76</w:t>
            </w:r>
          </w:p>
        </w:tc>
      </w:tr>
      <w:tr w:rsidR="00F76312" w:rsidRPr="00420B5F" w:rsidTr="00F76312">
        <w:trPr>
          <w:trHeight w:val="300"/>
        </w:trPr>
        <w:tc>
          <w:tcPr>
            <w:tcW w:w="4474" w:type="dxa"/>
            <w:tcBorders>
              <w:top w:val="nil"/>
              <w:left w:val="nil"/>
              <w:bottom w:val="nil"/>
              <w:right w:val="nil"/>
            </w:tcBorders>
            <w:shd w:val="clear" w:color="auto" w:fill="auto"/>
            <w:noWrap/>
            <w:vAlign w:val="bottom"/>
            <w:hideMark/>
          </w:tcPr>
          <w:p w:rsidR="00F76312" w:rsidRPr="00420B5F" w:rsidRDefault="00F76312" w:rsidP="00F76312">
            <w:pPr>
              <w:rPr>
                <w:rFonts w:ascii="Calibri" w:hAnsi="Calibri" w:cs="Calibri"/>
                <w:sz w:val="22"/>
                <w:szCs w:val="22"/>
              </w:rPr>
            </w:pPr>
            <w:r w:rsidRPr="00420B5F">
              <w:rPr>
                <w:rFonts w:ascii="Calibri" w:hAnsi="Calibri" w:cs="Calibri"/>
                <w:sz w:val="22"/>
                <w:szCs w:val="22"/>
              </w:rPr>
              <w:t>Trošak sitnog inv., zašt. odjeće i autoguma</w:t>
            </w:r>
          </w:p>
        </w:tc>
        <w:tc>
          <w:tcPr>
            <w:tcW w:w="1644" w:type="dxa"/>
            <w:tcBorders>
              <w:top w:val="nil"/>
              <w:left w:val="nil"/>
              <w:bottom w:val="nil"/>
              <w:right w:val="nil"/>
            </w:tcBorders>
            <w:vAlign w:val="bottom"/>
          </w:tcPr>
          <w:p w:rsidR="00F76312" w:rsidRPr="00420B5F" w:rsidRDefault="00F76312" w:rsidP="00F76312">
            <w:pPr>
              <w:jc w:val="right"/>
              <w:rPr>
                <w:rFonts w:ascii="Calibri" w:hAnsi="Calibri" w:cs="Calibri"/>
                <w:sz w:val="22"/>
                <w:szCs w:val="22"/>
              </w:rPr>
            </w:pPr>
            <w:r w:rsidRPr="00420B5F">
              <w:rPr>
                <w:rFonts w:ascii="Calibri" w:hAnsi="Calibri" w:cs="Calibri"/>
                <w:sz w:val="22"/>
                <w:szCs w:val="22"/>
              </w:rPr>
              <w:t>25.368</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56.030</w:t>
            </w:r>
          </w:p>
        </w:tc>
        <w:tc>
          <w:tcPr>
            <w:tcW w:w="1644" w:type="dxa"/>
            <w:tcBorders>
              <w:top w:val="nil"/>
              <w:left w:val="nil"/>
              <w:bottom w:val="nil"/>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220,87</w:t>
            </w:r>
          </w:p>
        </w:tc>
      </w:tr>
      <w:tr w:rsidR="00F76312" w:rsidRPr="00420B5F" w:rsidTr="00F76312">
        <w:trPr>
          <w:trHeight w:val="300"/>
        </w:trPr>
        <w:tc>
          <w:tcPr>
            <w:tcW w:w="4474" w:type="dxa"/>
            <w:tcBorders>
              <w:top w:val="nil"/>
              <w:left w:val="nil"/>
              <w:bottom w:val="single" w:sz="4" w:space="0" w:color="auto"/>
              <w:right w:val="nil"/>
            </w:tcBorders>
            <w:shd w:val="clear" w:color="auto" w:fill="auto"/>
            <w:noWrap/>
            <w:vAlign w:val="bottom"/>
            <w:hideMark/>
          </w:tcPr>
          <w:p w:rsidR="00F76312" w:rsidRPr="00420B5F" w:rsidRDefault="00F76312" w:rsidP="00F76312">
            <w:pPr>
              <w:rPr>
                <w:rFonts w:ascii="Calibri" w:hAnsi="Calibri" w:cs="Calibri"/>
                <w:sz w:val="22"/>
                <w:szCs w:val="22"/>
              </w:rPr>
            </w:pPr>
            <w:r w:rsidRPr="00420B5F">
              <w:rPr>
                <w:rFonts w:ascii="Calibri" w:hAnsi="Calibri" w:cs="Calibri"/>
                <w:sz w:val="22"/>
                <w:szCs w:val="22"/>
              </w:rPr>
              <w:t>Potrošena energija</w:t>
            </w:r>
          </w:p>
        </w:tc>
        <w:tc>
          <w:tcPr>
            <w:tcW w:w="1644" w:type="dxa"/>
            <w:tcBorders>
              <w:top w:val="nil"/>
              <w:left w:val="nil"/>
              <w:bottom w:val="single" w:sz="4" w:space="0" w:color="auto"/>
              <w:right w:val="nil"/>
            </w:tcBorders>
            <w:vAlign w:val="bottom"/>
          </w:tcPr>
          <w:p w:rsidR="00F76312" w:rsidRPr="00420B5F" w:rsidRDefault="00F76312" w:rsidP="00F76312">
            <w:pPr>
              <w:jc w:val="right"/>
              <w:rPr>
                <w:rFonts w:ascii="Calibri" w:hAnsi="Calibri" w:cs="Calibri"/>
                <w:sz w:val="22"/>
                <w:szCs w:val="22"/>
              </w:rPr>
            </w:pPr>
            <w:r w:rsidRPr="00420B5F">
              <w:rPr>
                <w:rFonts w:ascii="Calibri" w:hAnsi="Calibri" w:cs="Calibri"/>
                <w:sz w:val="22"/>
                <w:szCs w:val="22"/>
              </w:rPr>
              <w:t>219.257</w:t>
            </w:r>
          </w:p>
        </w:tc>
        <w:tc>
          <w:tcPr>
            <w:tcW w:w="1644" w:type="dxa"/>
            <w:tcBorders>
              <w:top w:val="nil"/>
              <w:left w:val="nil"/>
              <w:bottom w:val="single" w:sz="4" w:space="0" w:color="auto"/>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250.056</w:t>
            </w:r>
          </w:p>
        </w:tc>
        <w:tc>
          <w:tcPr>
            <w:tcW w:w="1644" w:type="dxa"/>
            <w:tcBorders>
              <w:top w:val="nil"/>
              <w:left w:val="nil"/>
              <w:bottom w:val="single" w:sz="4" w:space="0" w:color="auto"/>
              <w:right w:val="nil"/>
            </w:tcBorders>
            <w:shd w:val="clear" w:color="auto" w:fill="auto"/>
            <w:noWrap/>
            <w:vAlign w:val="bottom"/>
            <w:hideMark/>
          </w:tcPr>
          <w:p w:rsidR="00F76312" w:rsidRPr="00420B5F" w:rsidRDefault="00357972" w:rsidP="00F76312">
            <w:pPr>
              <w:jc w:val="right"/>
              <w:rPr>
                <w:rFonts w:ascii="Calibri" w:hAnsi="Calibri" w:cs="Calibri"/>
                <w:sz w:val="22"/>
                <w:szCs w:val="22"/>
              </w:rPr>
            </w:pPr>
            <w:r w:rsidRPr="00420B5F">
              <w:rPr>
                <w:rFonts w:ascii="Calibri" w:hAnsi="Calibri" w:cs="Calibri"/>
                <w:sz w:val="22"/>
                <w:szCs w:val="22"/>
              </w:rPr>
              <w:t>114,05</w:t>
            </w:r>
          </w:p>
        </w:tc>
      </w:tr>
      <w:tr w:rsidR="00F76312" w:rsidRPr="00420B5F" w:rsidTr="00F76312">
        <w:trPr>
          <w:trHeight w:val="300"/>
        </w:trPr>
        <w:tc>
          <w:tcPr>
            <w:tcW w:w="4474" w:type="dxa"/>
            <w:tcBorders>
              <w:top w:val="nil"/>
              <w:left w:val="nil"/>
              <w:bottom w:val="nil"/>
              <w:right w:val="nil"/>
            </w:tcBorders>
            <w:shd w:val="clear" w:color="auto" w:fill="auto"/>
            <w:noWrap/>
            <w:vAlign w:val="bottom"/>
            <w:hideMark/>
          </w:tcPr>
          <w:p w:rsidR="00F76312" w:rsidRPr="00420B5F" w:rsidRDefault="00F76312" w:rsidP="00F76312">
            <w:pPr>
              <w:rPr>
                <w:rFonts w:ascii="Calibri" w:hAnsi="Calibri" w:cs="Calibri"/>
                <w:sz w:val="22"/>
                <w:szCs w:val="22"/>
              </w:rPr>
            </w:pPr>
            <w:r w:rsidRPr="00420B5F">
              <w:rPr>
                <w:rFonts w:ascii="Calibri" w:hAnsi="Calibri" w:cs="Calibri"/>
                <w:sz w:val="22"/>
                <w:szCs w:val="22"/>
              </w:rPr>
              <w:t>Ukupno</w:t>
            </w:r>
          </w:p>
        </w:tc>
        <w:tc>
          <w:tcPr>
            <w:tcW w:w="1644" w:type="dxa"/>
            <w:tcBorders>
              <w:top w:val="nil"/>
              <w:left w:val="nil"/>
              <w:bottom w:val="nil"/>
              <w:right w:val="nil"/>
            </w:tcBorders>
            <w:vAlign w:val="bottom"/>
          </w:tcPr>
          <w:p w:rsidR="00F76312" w:rsidRPr="00420B5F" w:rsidRDefault="00F76312" w:rsidP="00F76312">
            <w:pPr>
              <w:jc w:val="right"/>
              <w:rPr>
                <w:rFonts w:ascii="Calibri" w:hAnsi="Calibri" w:cs="Calibri"/>
                <w:sz w:val="22"/>
                <w:szCs w:val="22"/>
              </w:rPr>
            </w:pPr>
            <w:r w:rsidRPr="00420B5F">
              <w:rPr>
                <w:rFonts w:ascii="Calibri" w:hAnsi="Calibri" w:cs="Calibri"/>
                <w:sz w:val="22"/>
                <w:szCs w:val="22"/>
              </w:rPr>
              <w:fldChar w:fldCharType="begin"/>
            </w:r>
            <w:r w:rsidRPr="00420B5F">
              <w:rPr>
                <w:rFonts w:ascii="Calibri" w:hAnsi="Calibri" w:cs="Calibri"/>
                <w:sz w:val="22"/>
                <w:szCs w:val="22"/>
              </w:rPr>
              <w:instrText xml:space="preserve"> =SUM(C2:c5) </w:instrText>
            </w:r>
            <w:r w:rsidRPr="00420B5F">
              <w:rPr>
                <w:rFonts w:ascii="Calibri" w:hAnsi="Calibri" w:cs="Calibri"/>
                <w:sz w:val="22"/>
                <w:szCs w:val="22"/>
              </w:rPr>
              <w:fldChar w:fldCharType="separate"/>
            </w:r>
            <w:r w:rsidRPr="00420B5F">
              <w:rPr>
                <w:rFonts w:ascii="Calibri" w:hAnsi="Calibri" w:cs="Calibri"/>
                <w:noProof/>
                <w:sz w:val="22"/>
                <w:szCs w:val="22"/>
              </w:rPr>
              <w:t>1.311.755</w:t>
            </w:r>
            <w:r w:rsidRPr="00420B5F">
              <w:rPr>
                <w:rFonts w:ascii="Calibri" w:hAnsi="Calibri" w:cs="Calibri"/>
                <w:sz w:val="22"/>
                <w:szCs w:val="22"/>
              </w:rPr>
              <w:fldChar w:fldCharType="end"/>
            </w:r>
          </w:p>
        </w:tc>
        <w:tc>
          <w:tcPr>
            <w:tcW w:w="1644" w:type="dxa"/>
            <w:tcBorders>
              <w:top w:val="nil"/>
              <w:left w:val="nil"/>
              <w:bottom w:val="nil"/>
              <w:right w:val="nil"/>
            </w:tcBorders>
            <w:shd w:val="clear" w:color="auto" w:fill="auto"/>
            <w:noWrap/>
            <w:vAlign w:val="bottom"/>
            <w:hideMark/>
          </w:tcPr>
          <w:p w:rsidR="00F76312" w:rsidRPr="00420B5F" w:rsidRDefault="00B131D5" w:rsidP="00F76312">
            <w:pPr>
              <w:jc w:val="right"/>
              <w:rPr>
                <w:rFonts w:ascii="Calibri" w:hAnsi="Calibri" w:cs="Calibri"/>
                <w:sz w:val="22"/>
                <w:szCs w:val="22"/>
              </w:rPr>
            </w:pPr>
            <w:r w:rsidRPr="00420B5F">
              <w:rPr>
                <w:rFonts w:ascii="Calibri" w:hAnsi="Calibri" w:cs="Calibri"/>
                <w:sz w:val="22"/>
                <w:szCs w:val="22"/>
              </w:rPr>
              <w:t>1.227.759</w:t>
            </w:r>
          </w:p>
        </w:tc>
        <w:tc>
          <w:tcPr>
            <w:tcW w:w="1644" w:type="dxa"/>
            <w:tcBorders>
              <w:top w:val="nil"/>
              <w:left w:val="nil"/>
              <w:bottom w:val="nil"/>
              <w:right w:val="nil"/>
            </w:tcBorders>
            <w:shd w:val="clear" w:color="auto" w:fill="auto"/>
            <w:noWrap/>
            <w:vAlign w:val="bottom"/>
            <w:hideMark/>
          </w:tcPr>
          <w:p w:rsidR="00F76312" w:rsidRPr="00420B5F" w:rsidRDefault="00F76312" w:rsidP="00357972">
            <w:pPr>
              <w:jc w:val="right"/>
              <w:rPr>
                <w:rFonts w:ascii="Calibri" w:hAnsi="Calibri" w:cs="Calibri"/>
                <w:sz w:val="22"/>
                <w:szCs w:val="22"/>
              </w:rPr>
            </w:pPr>
            <w:r w:rsidRPr="00420B5F">
              <w:rPr>
                <w:rFonts w:ascii="Calibri" w:hAnsi="Calibri" w:cs="Calibri"/>
                <w:sz w:val="22"/>
                <w:szCs w:val="22"/>
              </w:rPr>
              <w:fldChar w:fldCharType="begin"/>
            </w:r>
            <w:r w:rsidRPr="00420B5F">
              <w:rPr>
                <w:rFonts w:ascii="Calibri" w:hAnsi="Calibri" w:cs="Calibri"/>
                <w:sz w:val="22"/>
                <w:szCs w:val="22"/>
              </w:rPr>
              <w:instrText xml:space="preserve"> =(c6/b6)*100 </w:instrText>
            </w:r>
            <w:r w:rsidRPr="00420B5F">
              <w:rPr>
                <w:rFonts w:ascii="Calibri" w:hAnsi="Calibri" w:cs="Calibri"/>
                <w:sz w:val="22"/>
                <w:szCs w:val="22"/>
              </w:rPr>
              <w:fldChar w:fldCharType="separate"/>
            </w:r>
            <w:r w:rsidR="00357972" w:rsidRPr="00420B5F">
              <w:rPr>
                <w:rFonts w:ascii="Calibri" w:hAnsi="Calibri" w:cs="Calibri"/>
                <w:noProof/>
                <w:sz w:val="22"/>
                <w:szCs w:val="22"/>
              </w:rPr>
              <w:t>93,60</w:t>
            </w:r>
            <w:r w:rsidRPr="00420B5F">
              <w:rPr>
                <w:rFonts w:ascii="Calibri" w:hAnsi="Calibri" w:cs="Calibri"/>
                <w:sz w:val="22"/>
                <w:szCs w:val="22"/>
              </w:rPr>
              <w:fldChar w:fldCharType="end"/>
            </w:r>
          </w:p>
        </w:tc>
      </w:tr>
    </w:tbl>
    <w:p w:rsidR="00A367AE" w:rsidRPr="00420B5F" w:rsidRDefault="00A367AE" w:rsidP="006F7277">
      <w:pPr>
        <w:spacing w:line="240" w:lineRule="atLeast"/>
        <w:ind w:left="90" w:hanging="90"/>
        <w:jc w:val="both"/>
        <w:rPr>
          <w:rFonts w:ascii="Calibri" w:hAnsi="Calibri" w:cs="Calibri"/>
          <w:b/>
          <w:sz w:val="22"/>
          <w:szCs w:val="22"/>
          <w:u w:val="single"/>
        </w:rPr>
      </w:pPr>
    </w:p>
    <w:p w:rsidR="009C3A71" w:rsidRPr="00420B5F" w:rsidRDefault="009C3A71" w:rsidP="009C3A71">
      <w:pPr>
        <w:spacing w:line="240" w:lineRule="atLeast"/>
        <w:ind w:left="90" w:hanging="90"/>
        <w:jc w:val="both"/>
        <w:rPr>
          <w:rFonts w:ascii="Calibri" w:hAnsi="Calibri" w:cs="Calibri"/>
          <w:b/>
          <w:sz w:val="22"/>
          <w:szCs w:val="22"/>
          <w:u w:val="single"/>
        </w:rPr>
      </w:pPr>
      <w:r w:rsidRPr="00420B5F">
        <w:rPr>
          <w:rFonts w:ascii="Calibri" w:hAnsi="Calibri" w:cs="Calibri"/>
          <w:b/>
          <w:sz w:val="22"/>
          <w:szCs w:val="22"/>
          <w:u w:val="single"/>
        </w:rPr>
        <w:t>3.2.</w:t>
      </w:r>
      <w:r w:rsidR="00EA3CBD" w:rsidRPr="00420B5F">
        <w:rPr>
          <w:rFonts w:ascii="Calibri" w:hAnsi="Calibri" w:cs="Calibri"/>
          <w:b/>
          <w:sz w:val="22"/>
          <w:szCs w:val="22"/>
          <w:u w:val="single"/>
        </w:rPr>
        <w:t>2</w:t>
      </w:r>
      <w:r w:rsidRPr="00420B5F">
        <w:rPr>
          <w:rFonts w:ascii="Calibri" w:hAnsi="Calibri" w:cs="Calibri"/>
          <w:b/>
          <w:sz w:val="22"/>
          <w:szCs w:val="22"/>
          <w:u w:val="single"/>
        </w:rPr>
        <w:t>. Ostali vanjski troškovi</w:t>
      </w:r>
    </w:p>
    <w:tbl>
      <w:tblPr>
        <w:tblW w:w="9406" w:type="dxa"/>
        <w:tblLook w:val="04A0" w:firstRow="1" w:lastRow="0" w:firstColumn="1" w:lastColumn="0" w:noHBand="0" w:noVBand="1"/>
      </w:tblPr>
      <w:tblGrid>
        <w:gridCol w:w="4150"/>
        <w:gridCol w:w="1752"/>
        <w:gridCol w:w="1752"/>
        <w:gridCol w:w="1752"/>
      </w:tblGrid>
      <w:tr w:rsidR="00076D07" w:rsidRPr="00420B5F" w:rsidTr="00076D07">
        <w:trPr>
          <w:trHeight w:val="300"/>
        </w:trPr>
        <w:tc>
          <w:tcPr>
            <w:tcW w:w="4150" w:type="dxa"/>
            <w:tcBorders>
              <w:top w:val="nil"/>
              <w:left w:val="nil"/>
              <w:bottom w:val="single" w:sz="4" w:space="0" w:color="auto"/>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Opis</w:t>
            </w:r>
          </w:p>
        </w:tc>
        <w:tc>
          <w:tcPr>
            <w:tcW w:w="1752" w:type="dxa"/>
            <w:tcBorders>
              <w:top w:val="nil"/>
              <w:left w:val="nil"/>
              <w:bottom w:val="single" w:sz="4" w:space="0" w:color="auto"/>
              <w:right w:val="nil"/>
            </w:tcBorders>
            <w:vAlign w:val="bottom"/>
          </w:tcPr>
          <w:p w:rsidR="00076D07" w:rsidRPr="00420B5F" w:rsidRDefault="00076D07" w:rsidP="00076D07">
            <w:pPr>
              <w:jc w:val="center"/>
              <w:rPr>
                <w:rFonts w:ascii="Calibri" w:hAnsi="Calibri" w:cs="Calibri"/>
                <w:sz w:val="22"/>
                <w:szCs w:val="22"/>
              </w:rPr>
            </w:pPr>
            <w:r w:rsidRPr="00420B5F">
              <w:rPr>
                <w:rFonts w:ascii="Calibri" w:hAnsi="Calibri" w:cs="Calibri"/>
                <w:sz w:val="22"/>
                <w:szCs w:val="22"/>
              </w:rPr>
              <w:t>31.12.2016.</w:t>
            </w:r>
          </w:p>
        </w:tc>
        <w:tc>
          <w:tcPr>
            <w:tcW w:w="1752" w:type="dxa"/>
            <w:tcBorders>
              <w:top w:val="nil"/>
              <w:left w:val="nil"/>
              <w:bottom w:val="single" w:sz="4" w:space="0" w:color="auto"/>
              <w:right w:val="nil"/>
            </w:tcBorders>
            <w:shd w:val="clear" w:color="auto" w:fill="auto"/>
            <w:noWrap/>
            <w:vAlign w:val="bottom"/>
            <w:hideMark/>
          </w:tcPr>
          <w:p w:rsidR="00076D07" w:rsidRPr="00420B5F" w:rsidRDefault="00076D07" w:rsidP="00076D07">
            <w:pPr>
              <w:jc w:val="center"/>
              <w:rPr>
                <w:rFonts w:ascii="Calibri" w:hAnsi="Calibri" w:cs="Calibri"/>
                <w:sz w:val="22"/>
                <w:szCs w:val="22"/>
              </w:rPr>
            </w:pPr>
            <w:r w:rsidRPr="00420B5F">
              <w:rPr>
                <w:rFonts w:ascii="Calibri" w:hAnsi="Calibri" w:cs="Calibri"/>
                <w:sz w:val="22"/>
                <w:szCs w:val="22"/>
              </w:rPr>
              <w:t>31.12.2017.</w:t>
            </w:r>
          </w:p>
        </w:tc>
        <w:tc>
          <w:tcPr>
            <w:tcW w:w="1752" w:type="dxa"/>
            <w:tcBorders>
              <w:top w:val="nil"/>
              <w:left w:val="nil"/>
              <w:bottom w:val="single" w:sz="4" w:space="0" w:color="auto"/>
              <w:right w:val="nil"/>
            </w:tcBorders>
            <w:shd w:val="clear" w:color="auto" w:fill="auto"/>
            <w:noWrap/>
            <w:vAlign w:val="bottom"/>
            <w:hideMark/>
          </w:tcPr>
          <w:p w:rsidR="00076D07" w:rsidRPr="00420B5F" w:rsidRDefault="00076D07" w:rsidP="00076D07">
            <w:pPr>
              <w:jc w:val="center"/>
              <w:rPr>
                <w:rFonts w:ascii="Calibri" w:hAnsi="Calibri" w:cs="Calibri"/>
                <w:sz w:val="22"/>
                <w:szCs w:val="22"/>
              </w:rPr>
            </w:pPr>
            <w:r w:rsidRPr="00420B5F">
              <w:rPr>
                <w:rFonts w:ascii="Calibri" w:hAnsi="Calibri" w:cs="Calibri"/>
                <w:sz w:val="22"/>
                <w:szCs w:val="22"/>
              </w:rPr>
              <w:t>Index 17/16</w:t>
            </w:r>
          </w:p>
        </w:tc>
      </w:tr>
      <w:tr w:rsidR="00076D07" w:rsidRPr="00420B5F" w:rsidTr="00076D07">
        <w:trPr>
          <w:trHeight w:val="300"/>
        </w:trPr>
        <w:tc>
          <w:tcPr>
            <w:tcW w:w="4150" w:type="dxa"/>
            <w:tcBorders>
              <w:top w:val="nil"/>
              <w:left w:val="nil"/>
              <w:bottom w:val="nil"/>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Vanjske usluge: telefon, oglašavanje, zakup</w:t>
            </w:r>
          </w:p>
        </w:tc>
        <w:tc>
          <w:tcPr>
            <w:tcW w:w="1752" w:type="dxa"/>
            <w:tcBorders>
              <w:top w:val="nil"/>
              <w:left w:val="nil"/>
              <w:bottom w:val="nil"/>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768.871</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735.238</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95,63</w:t>
            </w:r>
          </w:p>
        </w:tc>
      </w:tr>
      <w:tr w:rsidR="00076D07" w:rsidRPr="00420B5F" w:rsidTr="00076D07">
        <w:trPr>
          <w:trHeight w:val="300"/>
        </w:trPr>
        <w:tc>
          <w:tcPr>
            <w:tcW w:w="4150" w:type="dxa"/>
            <w:tcBorders>
              <w:top w:val="nil"/>
              <w:left w:val="nil"/>
              <w:bottom w:val="nil"/>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Usluge tekućeg održavanja</w:t>
            </w:r>
          </w:p>
        </w:tc>
        <w:tc>
          <w:tcPr>
            <w:tcW w:w="1752" w:type="dxa"/>
            <w:tcBorders>
              <w:top w:val="nil"/>
              <w:left w:val="nil"/>
              <w:bottom w:val="nil"/>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205.942</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187.987</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91,28</w:t>
            </w:r>
          </w:p>
        </w:tc>
      </w:tr>
      <w:tr w:rsidR="00076D07" w:rsidRPr="00420B5F" w:rsidTr="00076D07">
        <w:trPr>
          <w:trHeight w:val="300"/>
        </w:trPr>
        <w:tc>
          <w:tcPr>
            <w:tcW w:w="4150" w:type="dxa"/>
            <w:tcBorders>
              <w:top w:val="nil"/>
              <w:left w:val="nil"/>
              <w:bottom w:val="nil"/>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Usluge kooperanata</w:t>
            </w:r>
          </w:p>
        </w:tc>
        <w:tc>
          <w:tcPr>
            <w:tcW w:w="1752" w:type="dxa"/>
            <w:tcBorders>
              <w:top w:val="nil"/>
              <w:left w:val="nil"/>
              <w:bottom w:val="nil"/>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998.762</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1.126.965</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112,84</w:t>
            </w:r>
          </w:p>
        </w:tc>
      </w:tr>
      <w:tr w:rsidR="00076D07" w:rsidRPr="00420B5F" w:rsidTr="00076D07">
        <w:trPr>
          <w:trHeight w:val="300"/>
        </w:trPr>
        <w:tc>
          <w:tcPr>
            <w:tcW w:w="4150" w:type="dxa"/>
            <w:tcBorders>
              <w:top w:val="nil"/>
              <w:left w:val="nil"/>
              <w:bottom w:val="nil"/>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Komunalne usluge</w:t>
            </w:r>
          </w:p>
        </w:tc>
        <w:tc>
          <w:tcPr>
            <w:tcW w:w="1752" w:type="dxa"/>
            <w:tcBorders>
              <w:top w:val="nil"/>
              <w:left w:val="nil"/>
              <w:bottom w:val="nil"/>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97.515</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101.620</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104,21</w:t>
            </w:r>
          </w:p>
        </w:tc>
      </w:tr>
      <w:tr w:rsidR="00076D07" w:rsidRPr="00420B5F" w:rsidTr="00076D07">
        <w:trPr>
          <w:trHeight w:val="300"/>
        </w:trPr>
        <w:tc>
          <w:tcPr>
            <w:tcW w:w="4150" w:type="dxa"/>
            <w:tcBorders>
              <w:top w:val="nil"/>
              <w:left w:val="nil"/>
              <w:bottom w:val="single" w:sz="4" w:space="0" w:color="auto"/>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Usluga obračuna i naplate odvodnje i NZR</w:t>
            </w:r>
          </w:p>
        </w:tc>
        <w:tc>
          <w:tcPr>
            <w:tcW w:w="1752" w:type="dxa"/>
            <w:tcBorders>
              <w:top w:val="nil"/>
              <w:left w:val="nil"/>
              <w:bottom w:val="single" w:sz="4" w:space="0" w:color="auto"/>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298.413</w:t>
            </w:r>
          </w:p>
        </w:tc>
        <w:tc>
          <w:tcPr>
            <w:tcW w:w="1752" w:type="dxa"/>
            <w:tcBorders>
              <w:top w:val="nil"/>
              <w:left w:val="nil"/>
              <w:bottom w:val="single" w:sz="4" w:space="0" w:color="auto"/>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344.778</w:t>
            </w:r>
          </w:p>
        </w:tc>
        <w:tc>
          <w:tcPr>
            <w:tcW w:w="1752" w:type="dxa"/>
            <w:tcBorders>
              <w:top w:val="nil"/>
              <w:left w:val="nil"/>
              <w:bottom w:val="single" w:sz="4" w:space="0" w:color="auto"/>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115,54</w:t>
            </w:r>
          </w:p>
        </w:tc>
      </w:tr>
      <w:tr w:rsidR="00076D07" w:rsidRPr="00420B5F" w:rsidTr="00076D07">
        <w:trPr>
          <w:trHeight w:val="300"/>
        </w:trPr>
        <w:tc>
          <w:tcPr>
            <w:tcW w:w="4150" w:type="dxa"/>
            <w:tcBorders>
              <w:top w:val="nil"/>
              <w:left w:val="nil"/>
              <w:bottom w:val="nil"/>
              <w:right w:val="nil"/>
            </w:tcBorders>
            <w:shd w:val="clear" w:color="auto" w:fill="auto"/>
            <w:noWrap/>
            <w:vAlign w:val="bottom"/>
            <w:hideMark/>
          </w:tcPr>
          <w:p w:rsidR="00076D07" w:rsidRPr="00420B5F" w:rsidRDefault="00076D07" w:rsidP="00076D07">
            <w:pPr>
              <w:rPr>
                <w:rFonts w:ascii="Calibri" w:hAnsi="Calibri" w:cs="Calibri"/>
                <w:sz w:val="22"/>
                <w:szCs w:val="22"/>
              </w:rPr>
            </w:pPr>
            <w:r w:rsidRPr="00420B5F">
              <w:rPr>
                <w:rFonts w:ascii="Calibri" w:hAnsi="Calibri" w:cs="Calibri"/>
                <w:sz w:val="22"/>
                <w:szCs w:val="22"/>
              </w:rPr>
              <w:t>Ukupno</w:t>
            </w:r>
          </w:p>
        </w:tc>
        <w:tc>
          <w:tcPr>
            <w:tcW w:w="1752" w:type="dxa"/>
            <w:tcBorders>
              <w:top w:val="nil"/>
              <w:left w:val="nil"/>
              <w:bottom w:val="nil"/>
              <w:right w:val="nil"/>
            </w:tcBorders>
            <w:vAlign w:val="bottom"/>
          </w:tcPr>
          <w:p w:rsidR="00076D07" w:rsidRPr="00420B5F" w:rsidRDefault="00076D07" w:rsidP="00076D07">
            <w:pPr>
              <w:jc w:val="right"/>
              <w:rPr>
                <w:rFonts w:ascii="Calibri" w:hAnsi="Calibri" w:cs="Calibri"/>
                <w:sz w:val="22"/>
                <w:szCs w:val="22"/>
              </w:rPr>
            </w:pPr>
            <w:r w:rsidRPr="00420B5F">
              <w:rPr>
                <w:rFonts w:ascii="Calibri" w:hAnsi="Calibri" w:cs="Calibri"/>
                <w:sz w:val="22"/>
                <w:szCs w:val="22"/>
              </w:rPr>
              <w:t>2.369.503</w:t>
            </w:r>
          </w:p>
        </w:tc>
        <w:tc>
          <w:tcPr>
            <w:tcW w:w="1752" w:type="dxa"/>
            <w:tcBorders>
              <w:top w:val="nil"/>
              <w:left w:val="nil"/>
              <w:bottom w:val="nil"/>
              <w:right w:val="nil"/>
            </w:tcBorders>
            <w:shd w:val="clear" w:color="auto" w:fill="auto"/>
            <w:noWrap/>
            <w:vAlign w:val="bottom"/>
            <w:hideMark/>
          </w:tcPr>
          <w:p w:rsidR="00076D07" w:rsidRPr="00420B5F" w:rsidRDefault="00B131D5" w:rsidP="00076D07">
            <w:pPr>
              <w:jc w:val="right"/>
              <w:rPr>
                <w:rFonts w:ascii="Calibri" w:hAnsi="Calibri" w:cs="Calibri"/>
                <w:sz w:val="22"/>
                <w:szCs w:val="22"/>
              </w:rPr>
            </w:pPr>
            <w:r w:rsidRPr="00420B5F">
              <w:rPr>
                <w:rFonts w:ascii="Calibri" w:hAnsi="Calibri" w:cs="Calibri"/>
                <w:sz w:val="22"/>
                <w:szCs w:val="22"/>
              </w:rPr>
              <w:t>2.496.588</w:t>
            </w:r>
          </w:p>
        </w:tc>
        <w:tc>
          <w:tcPr>
            <w:tcW w:w="1752" w:type="dxa"/>
            <w:tcBorders>
              <w:top w:val="nil"/>
              <w:left w:val="nil"/>
              <w:bottom w:val="nil"/>
              <w:right w:val="nil"/>
            </w:tcBorders>
            <w:shd w:val="clear" w:color="auto" w:fill="auto"/>
            <w:noWrap/>
            <w:vAlign w:val="bottom"/>
            <w:hideMark/>
          </w:tcPr>
          <w:p w:rsidR="00076D07" w:rsidRPr="00420B5F" w:rsidRDefault="00420B5F" w:rsidP="00076D07">
            <w:pPr>
              <w:jc w:val="right"/>
              <w:rPr>
                <w:rFonts w:ascii="Calibri" w:hAnsi="Calibri" w:cs="Calibri"/>
                <w:sz w:val="22"/>
                <w:szCs w:val="22"/>
              </w:rPr>
            </w:pPr>
            <w:r w:rsidRPr="00420B5F">
              <w:rPr>
                <w:rFonts w:ascii="Calibri" w:hAnsi="Calibri" w:cs="Calibri"/>
                <w:sz w:val="22"/>
                <w:szCs w:val="22"/>
              </w:rPr>
              <w:t>105,36</w:t>
            </w:r>
          </w:p>
        </w:tc>
      </w:tr>
    </w:tbl>
    <w:p w:rsidR="00C65F04" w:rsidRPr="00420B5F" w:rsidRDefault="00C65F04" w:rsidP="009C3A71">
      <w:pPr>
        <w:spacing w:line="240" w:lineRule="atLeast"/>
        <w:ind w:left="90" w:hanging="90"/>
        <w:jc w:val="both"/>
        <w:rPr>
          <w:rFonts w:ascii="Calibri" w:hAnsi="Calibri" w:cs="Calibri"/>
          <w:b/>
          <w:sz w:val="22"/>
          <w:szCs w:val="22"/>
          <w:u w:val="single"/>
        </w:rPr>
      </w:pPr>
    </w:p>
    <w:p w:rsidR="002D4610" w:rsidRDefault="002D4610" w:rsidP="00B61F05">
      <w:pPr>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EA3CBD" w:rsidRPr="009405E4">
        <w:rPr>
          <w:rFonts w:ascii="Calibri" w:hAnsi="Calibri" w:cs="Calibri"/>
          <w:b/>
          <w:color w:val="000000"/>
          <w:sz w:val="22"/>
          <w:szCs w:val="22"/>
          <w:u w:val="single"/>
        </w:rPr>
        <w:t>3</w:t>
      </w:r>
      <w:r w:rsidRPr="009405E4">
        <w:rPr>
          <w:rFonts w:ascii="Calibri" w:hAnsi="Calibri" w:cs="Calibri"/>
          <w:b/>
          <w:color w:val="000000"/>
          <w:sz w:val="22"/>
          <w:szCs w:val="22"/>
          <w:u w:val="single"/>
        </w:rPr>
        <w:t xml:space="preserve">. </w:t>
      </w:r>
      <w:r w:rsidR="00E354DF" w:rsidRPr="009405E4">
        <w:rPr>
          <w:rFonts w:ascii="Calibri" w:hAnsi="Calibri" w:cs="Calibri"/>
          <w:b/>
          <w:color w:val="000000"/>
          <w:sz w:val="22"/>
          <w:szCs w:val="22"/>
          <w:u w:val="single"/>
        </w:rPr>
        <w:t>T</w:t>
      </w:r>
      <w:r w:rsidRPr="009405E4">
        <w:rPr>
          <w:rFonts w:ascii="Calibri" w:hAnsi="Calibri" w:cs="Calibri"/>
          <w:b/>
          <w:color w:val="000000"/>
          <w:sz w:val="22"/>
          <w:szCs w:val="22"/>
          <w:u w:val="single"/>
        </w:rPr>
        <w:t>roškovi</w:t>
      </w:r>
      <w:r w:rsidR="00E354DF" w:rsidRPr="009405E4">
        <w:rPr>
          <w:rFonts w:ascii="Calibri" w:hAnsi="Calibri" w:cs="Calibri"/>
          <w:b/>
          <w:color w:val="000000"/>
          <w:sz w:val="22"/>
          <w:szCs w:val="22"/>
          <w:u w:val="single"/>
        </w:rPr>
        <w:t xml:space="preserve"> osoblja</w:t>
      </w:r>
    </w:p>
    <w:p w:rsidR="0034069F" w:rsidRPr="00357972" w:rsidRDefault="0034069F" w:rsidP="0034069F">
      <w:pPr>
        <w:jc w:val="both"/>
        <w:rPr>
          <w:rFonts w:ascii="Calibri" w:hAnsi="Calibri" w:cs="Calibri"/>
          <w:sz w:val="22"/>
          <w:szCs w:val="22"/>
        </w:rPr>
      </w:pPr>
      <w:r w:rsidRPr="00357972">
        <w:rPr>
          <w:rFonts w:ascii="Calibri" w:hAnsi="Calibri" w:cs="Calibri"/>
          <w:sz w:val="22"/>
          <w:szCs w:val="22"/>
        </w:rPr>
        <w:t>Ukupni troškovi osoblja za 201</w:t>
      </w:r>
      <w:r w:rsidR="00357972" w:rsidRPr="00357972">
        <w:rPr>
          <w:rFonts w:ascii="Calibri" w:hAnsi="Calibri" w:cs="Calibri"/>
          <w:sz w:val="22"/>
          <w:szCs w:val="22"/>
        </w:rPr>
        <w:t>6</w:t>
      </w:r>
      <w:r w:rsidRPr="00357972">
        <w:rPr>
          <w:rFonts w:ascii="Calibri" w:hAnsi="Calibri" w:cs="Calibri"/>
          <w:sz w:val="22"/>
          <w:szCs w:val="22"/>
        </w:rPr>
        <w:t>. godinu odnose se na 34 zaposlena na bazi stanja i 33 zaposlena na bazi sati rada. U 201</w:t>
      </w:r>
      <w:r w:rsidR="00357972" w:rsidRPr="00357972">
        <w:rPr>
          <w:rFonts w:ascii="Calibri" w:hAnsi="Calibri" w:cs="Calibri"/>
          <w:sz w:val="22"/>
          <w:szCs w:val="22"/>
        </w:rPr>
        <w:t>7</w:t>
      </w:r>
      <w:r w:rsidRPr="00357972">
        <w:rPr>
          <w:rFonts w:ascii="Calibri" w:hAnsi="Calibri" w:cs="Calibri"/>
          <w:sz w:val="22"/>
          <w:szCs w:val="22"/>
        </w:rPr>
        <w:t>. godini bilo je zaposleno 3</w:t>
      </w:r>
      <w:r w:rsidR="00357972" w:rsidRPr="00357972">
        <w:rPr>
          <w:rFonts w:ascii="Calibri" w:hAnsi="Calibri" w:cs="Calibri"/>
          <w:sz w:val="22"/>
          <w:szCs w:val="22"/>
        </w:rPr>
        <w:t>3</w:t>
      </w:r>
      <w:r w:rsidRPr="00357972">
        <w:rPr>
          <w:rFonts w:ascii="Calibri" w:hAnsi="Calibri" w:cs="Calibri"/>
          <w:sz w:val="22"/>
          <w:szCs w:val="22"/>
        </w:rPr>
        <w:t xml:space="preserve"> radnika na bazi stanja i </w:t>
      </w:r>
      <w:r w:rsidR="00357972" w:rsidRPr="00357972">
        <w:rPr>
          <w:rFonts w:ascii="Calibri" w:hAnsi="Calibri" w:cs="Calibri"/>
          <w:sz w:val="22"/>
          <w:szCs w:val="22"/>
        </w:rPr>
        <w:t xml:space="preserve">32 radnika </w:t>
      </w:r>
      <w:r w:rsidRPr="00357972">
        <w:rPr>
          <w:rFonts w:ascii="Calibri" w:hAnsi="Calibri" w:cs="Calibri"/>
          <w:sz w:val="22"/>
          <w:szCs w:val="22"/>
        </w:rPr>
        <w:t>na bazi sati rada.</w:t>
      </w:r>
    </w:p>
    <w:tbl>
      <w:tblPr>
        <w:tblW w:w="8720" w:type="dxa"/>
        <w:tblLook w:val="04A0" w:firstRow="1" w:lastRow="0" w:firstColumn="1" w:lastColumn="0" w:noHBand="0" w:noVBand="1"/>
      </w:tblPr>
      <w:tblGrid>
        <w:gridCol w:w="3440"/>
        <w:gridCol w:w="1760"/>
        <w:gridCol w:w="1760"/>
        <w:gridCol w:w="1760"/>
      </w:tblGrid>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Index 17/16</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Neto plaća</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2.315.264</w:t>
            </w:r>
          </w:p>
        </w:tc>
        <w:tc>
          <w:tcPr>
            <w:tcW w:w="1760" w:type="dxa"/>
            <w:tcBorders>
              <w:top w:val="nil"/>
              <w:left w:val="nil"/>
              <w:bottom w:val="nil"/>
              <w:right w:val="nil"/>
            </w:tcBorders>
            <w:shd w:val="clear" w:color="auto" w:fill="auto"/>
            <w:noWrap/>
            <w:vAlign w:val="bottom"/>
            <w:hideMark/>
          </w:tcPr>
          <w:p w:rsidR="00076D07" w:rsidRDefault="00B131D5" w:rsidP="00076D07">
            <w:pPr>
              <w:jc w:val="right"/>
              <w:rPr>
                <w:rFonts w:ascii="Calibri" w:hAnsi="Calibri" w:cs="Calibri"/>
                <w:color w:val="000000"/>
                <w:sz w:val="22"/>
                <w:szCs w:val="22"/>
              </w:rPr>
            </w:pPr>
            <w:r>
              <w:rPr>
                <w:rFonts w:ascii="Calibri" w:hAnsi="Calibri" w:cs="Calibri"/>
                <w:color w:val="000000"/>
                <w:sz w:val="22"/>
                <w:szCs w:val="22"/>
              </w:rPr>
              <w:t>2.351.019</w:t>
            </w:r>
          </w:p>
        </w:tc>
        <w:tc>
          <w:tcPr>
            <w:tcW w:w="1760" w:type="dxa"/>
            <w:tcBorders>
              <w:top w:val="nil"/>
              <w:left w:val="nil"/>
              <w:bottom w:val="nil"/>
              <w:right w:val="nil"/>
            </w:tcBorders>
            <w:shd w:val="clear" w:color="auto" w:fill="auto"/>
            <w:noWrap/>
            <w:vAlign w:val="bottom"/>
            <w:hideMark/>
          </w:tcPr>
          <w:p w:rsidR="00076D07" w:rsidRDefault="00420B5F" w:rsidP="00076D07">
            <w:pPr>
              <w:jc w:val="right"/>
              <w:rPr>
                <w:rFonts w:ascii="Calibri" w:hAnsi="Calibri" w:cs="Calibri"/>
                <w:color w:val="000000"/>
                <w:sz w:val="22"/>
                <w:szCs w:val="22"/>
              </w:rPr>
            </w:pPr>
            <w:r>
              <w:rPr>
                <w:rFonts w:ascii="Calibri" w:hAnsi="Calibri" w:cs="Calibri"/>
                <w:color w:val="000000"/>
                <w:sz w:val="22"/>
                <w:szCs w:val="22"/>
              </w:rPr>
              <w:t>101,54</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Doprinosi iz plaća</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811.934</w:t>
            </w:r>
          </w:p>
        </w:tc>
        <w:tc>
          <w:tcPr>
            <w:tcW w:w="1760" w:type="dxa"/>
            <w:tcBorders>
              <w:top w:val="nil"/>
              <w:left w:val="nil"/>
              <w:bottom w:val="nil"/>
              <w:right w:val="nil"/>
            </w:tcBorders>
            <w:shd w:val="clear" w:color="auto" w:fill="auto"/>
            <w:noWrap/>
            <w:vAlign w:val="bottom"/>
            <w:hideMark/>
          </w:tcPr>
          <w:p w:rsidR="00076D07" w:rsidRDefault="00B131D5" w:rsidP="00076D07">
            <w:pPr>
              <w:jc w:val="right"/>
              <w:rPr>
                <w:rFonts w:ascii="Calibri" w:hAnsi="Calibri" w:cs="Calibri"/>
                <w:color w:val="000000"/>
                <w:sz w:val="22"/>
                <w:szCs w:val="22"/>
              </w:rPr>
            </w:pPr>
            <w:r>
              <w:rPr>
                <w:rFonts w:ascii="Calibri" w:hAnsi="Calibri" w:cs="Calibri"/>
                <w:color w:val="000000"/>
                <w:sz w:val="22"/>
                <w:szCs w:val="22"/>
              </w:rPr>
              <w:t>790.946</w:t>
            </w:r>
          </w:p>
        </w:tc>
        <w:tc>
          <w:tcPr>
            <w:tcW w:w="1760" w:type="dxa"/>
            <w:tcBorders>
              <w:top w:val="nil"/>
              <w:left w:val="nil"/>
              <w:bottom w:val="nil"/>
              <w:right w:val="nil"/>
            </w:tcBorders>
            <w:shd w:val="clear" w:color="auto" w:fill="auto"/>
            <w:noWrap/>
            <w:vAlign w:val="bottom"/>
            <w:hideMark/>
          </w:tcPr>
          <w:p w:rsidR="00076D07" w:rsidRDefault="00420B5F" w:rsidP="00076D07">
            <w:pPr>
              <w:jc w:val="right"/>
              <w:rPr>
                <w:rFonts w:ascii="Calibri" w:hAnsi="Calibri" w:cs="Calibri"/>
                <w:color w:val="000000"/>
                <w:sz w:val="22"/>
                <w:szCs w:val="22"/>
              </w:rPr>
            </w:pPr>
            <w:r>
              <w:rPr>
                <w:rFonts w:ascii="Calibri" w:hAnsi="Calibri" w:cs="Calibri"/>
                <w:color w:val="000000"/>
                <w:sz w:val="22"/>
                <w:szCs w:val="22"/>
              </w:rPr>
              <w:t>97,42</w:t>
            </w:r>
          </w:p>
        </w:tc>
      </w:tr>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Doprinosi na plaću</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558.980</w:t>
            </w:r>
          </w:p>
        </w:tc>
        <w:tc>
          <w:tcPr>
            <w:tcW w:w="1760" w:type="dxa"/>
            <w:tcBorders>
              <w:top w:val="nil"/>
              <w:left w:val="nil"/>
              <w:bottom w:val="single" w:sz="4" w:space="0" w:color="auto"/>
              <w:right w:val="nil"/>
            </w:tcBorders>
            <w:shd w:val="clear" w:color="auto" w:fill="auto"/>
            <w:noWrap/>
            <w:vAlign w:val="bottom"/>
            <w:hideMark/>
          </w:tcPr>
          <w:p w:rsidR="00076D07" w:rsidRDefault="00B131D5" w:rsidP="00076D07">
            <w:pPr>
              <w:jc w:val="right"/>
              <w:rPr>
                <w:rFonts w:ascii="Calibri" w:hAnsi="Calibri" w:cs="Calibri"/>
                <w:color w:val="000000"/>
                <w:sz w:val="22"/>
                <w:szCs w:val="22"/>
              </w:rPr>
            </w:pPr>
            <w:r>
              <w:rPr>
                <w:rFonts w:ascii="Calibri" w:hAnsi="Calibri" w:cs="Calibri"/>
                <w:color w:val="000000"/>
                <w:sz w:val="22"/>
                <w:szCs w:val="22"/>
              </w:rPr>
              <w:t>561.670</w:t>
            </w:r>
          </w:p>
        </w:tc>
        <w:tc>
          <w:tcPr>
            <w:tcW w:w="1760" w:type="dxa"/>
            <w:tcBorders>
              <w:top w:val="nil"/>
              <w:left w:val="nil"/>
              <w:bottom w:val="single" w:sz="4" w:space="0" w:color="auto"/>
              <w:right w:val="nil"/>
            </w:tcBorders>
            <w:shd w:val="clear" w:color="auto" w:fill="auto"/>
            <w:noWrap/>
            <w:vAlign w:val="bottom"/>
            <w:hideMark/>
          </w:tcPr>
          <w:p w:rsidR="00076D07" w:rsidRDefault="00420B5F" w:rsidP="00076D07">
            <w:pPr>
              <w:jc w:val="right"/>
              <w:rPr>
                <w:rFonts w:ascii="Calibri" w:hAnsi="Calibri" w:cs="Calibri"/>
                <w:color w:val="000000"/>
                <w:sz w:val="22"/>
                <w:szCs w:val="22"/>
              </w:rPr>
            </w:pPr>
            <w:r>
              <w:rPr>
                <w:rFonts w:ascii="Calibri" w:hAnsi="Calibri" w:cs="Calibri"/>
                <w:color w:val="000000"/>
                <w:sz w:val="22"/>
                <w:szCs w:val="22"/>
              </w:rPr>
              <w:t>100,48</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3.686.178</w:t>
            </w:r>
          </w:p>
        </w:tc>
        <w:tc>
          <w:tcPr>
            <w:tcW w:w="1760" w:type="dxa"/>
            <w:tcBorders>
              <w:top w:val="nil"/>
              <w:left w:val="nil"/>
              <w:bottom w:val="nil"/>
              <w:right w:val="nil"/>
            </w:tcBorders>
            <w:shd w:val="clear" w:color="auto" w:fill="auto"/>
            <w:noWrap/>
            <w:vAlign w:val="bottom"/>
            <w:hideMark/>
          </w:tcPr>
          <w:p w:rsidR="00076D07" w:rsidRDefault="00076D07" w:rsidP="00B131D5">
            <w:pPr>
              <w:jc w:val="right"/>
              <w:rPr>
                <w:rFonts w:ascii="Calibri" w:hAnsi="Calibri" w:cs="Calibri"/>
                <w:color w:val="000000"/>
                <w:sz w:val="22"/>
                <w:szCs w:val="22"/>
              </w:rPr>
            </w:pPr>
            <w:r>
              <w:rPr>
                <w:rFonts w:ascii="Calibri" w:hAnsi="Calibri" w:cs="Calibri"/>
                <w:color w:val="000000"/>
                <w:sz w:val="22"/>
                <w:szCs w:val="22"/>
              </w:rPr>
              <w:t>3.</w:t>
            </w:r>
            <w:r w:rsidR="00B131D5">
              <w:rPr>
                <w:rFonts w:ascii="Calibri" w:hAnsi="Calibri" w:cs="Calibri"/>
                <w:color w:val="000000"/>
                <w:sz w:val="22"/>
                <w:szCs w:val="22"/>
              </w:rPr>
              <w:t>703.635</w:t>
            </w:r>
          </w:p>
        </w:tc>
        <w:tc>
          <w:tcPr>
            <w:tcW w:w="1760" w:type="dxa"/>
            <w:tcBorders>
              <w:top w:val="nil"/>
              <w:left w:val="nil"/>
              <w:bottom w:val="nil"/>
              <w:right w:val="nil"/>
            </w:tcBorders>
            <w:shd w:val="clear" w:color="auto" w:fill="auto"/>
            <w:noWrap/>
            <w:vAlign w:val="bottom"/>
            <w:hideMark/>
          </w:tcPr>
          <w:p w:rsidR="00076D07" w:rsidRDefault="00420B5F" w:rsidP="00076D07">
            <w:pPr>
              <w:jc w:val="right"/>
              <w:rPr>
                <w:rFonts w:ascii="Calibri" w:hAnsi="Calibri" w:cs="Calibri"/>
                <w:color w:val="000000"/>
                <w:sz w:val="22"/>
                <w:szCs w:val="22"/>
              </w:rPr>
            </w:pPr>
            <w:r>
              <w:rPr>
                <w:rFonts w:ascii="Calibri" w:hAnsi="Calibri" w:cs="Calibri"/>
                <w:color w:val="000000"/>
                <w:sz w:val="22"/>
                <w:szCs w:val="22"/>
              </w:rPr>
              <w:t>100,47</w:t>
            </w:r>
          </w:p>
        </w:tc>
      </w:tr>
    </w:tbl>
    <w:p w:rsidR="0024691B" w:rsidRDefault="0024691B" w:rsidP="00B61F05">
      <w:pPr>
        <w:jc w:val="both"/>
        <w:rPr>
          <w:rFonts w:ascii="Calibri" w:hAnsi="Calibri" w:cs="Calibri"/>
          <w:b/>
          <w:color w:val="000000"/>
          <w:sz w:val="22"/>
          <w:szCs w:val="22"/>
          <w:u w:val="single"/>
        </w:rPr>
      </w:pPr>
    </w:p>
    <w:p w:rsidR="00157733" w:rsidRDefault="00157733" w:rsidP="00B61F05">
      <w:pPr>
        <w:jc w:val="both"/>
        <w:rPr>
          <w:rFonts w:ascii="Calibri" w:hAnsi="Calibri" w:cs="Calibri"/>
          <w:b/>
          <w:color w:val="000000"/>
          <w:sz w:val="22"/>
          <w:szCs w:val="22"/>
          <w:u w:val="single"/>
        </w:rPr>
      </w:pPr>
    </w:p>
    <w:p w:rsidR="006E33D9" w:rsidRDefault="006E33D9" w:rsidP="006E33D9">
      <w:pPr>
        <w:spacing w:line="240" w:lineRule="atLeast"/>
        <w:ind w:left="90" w:hanging="90"/>
        <w:jc w:val="both"/>
        <w:rPr>
          <w:rFonts w:ascii="Calibri" w:hAnsi="Calibri" w:cs="Calibri"/>
          <w:b/>
          <w:color w:val="000000"/>
          <w:sz w:val="22"/>
          <w:szCs w:val="22"/>
          <w:u w:val="single"/>
        </w:rPr>
      </w:pPr>
      <w:r>
        <w:rPr>
          <w:rFonts w:ascii="Calibri" w:hAnsi="Calibri" w:cs="Calibri"/>
          <w:b/>
          <w:color w:val="000000"/>
          <w:sz w:val="22"/>
          <w:szCs w:val="22"/>
          <w:u w:val="single"/>
        </w:rPr>
        <w:lastRenderedPageBreak/>
        <w:t>3.2.4. Amortizacija</w:t>
      </w:r>
    </w:p>
    <w:p w:rsidR="006E33D9" w:rsidRPr="00FD49B0" w:rsidRDefault="006E33D9" w:rsidP="006E33D9">
      <w:pPr>
        <w:jc w:val="both"/>
        <w:rPr>
          <w:rFonts w:ascii="Calibri" w:hAnsi="Calibri" w:cs="Calibri"/>
          <w:sz w:val="22"/>
          <w:szCs w:val="22"/>
        </w:rPr>
      </w:pPr>
      <w:r w:rsidRPr="00FD49B0">
        <w:rPr>
          <w:rFonts w:ascii="Calibri" w:hAnsi="Calibri" w:cs="Calibri"/>
          <w:sz w:val="22"/>
          <w:szCs w:val="22"/>
        </w:rPr>
        <w:t>Trošak amortizacije obračunat je primjenom linearne metode za svako sredstvo pojedinačno u korisnom vijeku trajanja. Troškovi amortizacije u 2017. godini iznose 2.392.264 kune, od čega se iznos od 2.138.315 kuna odnosi na amortizaciju obračunatu za materijalnu imovinu (objekte komunalne infrastru</w:t>
      </w:r>
      <w:r w:rsidR="00157733" w:rsidRPr="00FD49B0">
        <w:rPr>
          <w:rFonts w:ascii="Calibri" w:hAnsi="Calibri" w:cs="Calibri"/>
          <w:sz w:val="22"/>
          <w:szCs w:val="22"/>
        </w:rPr>
        <w:t>k</w:t>
      </w:r>
      <w:r w:rsidRPr="00FD49B0">
        <w:rPr>
          <w:rFonts w:ascii="Calibri" w:hAnsi="Calibri" w:cs="Calibri"/>
          <w:sz w:val="22"/>
          <w:szCs w:val="22"/>
        </w:rPr>
        <w:t>ture) financiranu tuđim bespovratno primljenim sredstvima, a za koji iznos je povećan prihod (veza bilješka 3.</w:t>
      </w:r>
      <w:r w:rsidR="00157733" w:rsidRPr="00FD49B0">
        <w:rPr>
          <w:rFonts w:ascii="Calibri" w:hAnsi="Calibri" w:cs="Calibri"/>
          <w:sz w:val="22"/>
          <w:szCs w:val="22"/>
        </w:rPr>
        <w:t>1</w:t>
      </w:r>
      <w:r w:rsidRPr="00FD49B0">
        <w:rPr>
          <w:rFonts w:ascii="Calibri" w:hAnsi="Calibri" w:cs="Calibri"/>
          <w:sz w:val="22"/>
          <w:szCs w:val="22"/>
        </w:rPr>
        <w:t>.</w:t>
      </w:r>
      <w:r w:rsidR="00157733" w:rsidRPr="00FD49B0">
        <w:rPr>
          <w:rFonts w:ascii="Calibri" w:hAnsi="Calibri" w:cs="Calibri"/>
          <w:sz w:val="22"/>
          <w:szCs w:val="22"/>
        </w:rPr>
        <w:t>3</w:t>
      </w:r>
      <w:r w:rsidRPr="00FD49B0">
        <w:rPr>
          <w:rFonts w:ascii="Calibri" w:hAnsi="Calibri" w:cs="Calibri"/>
          <w:sz w:val="22"/>
          <w:szCs w:val="22"/>
        </w:rPr>
        <w:t>.).</w:t>
      </w:r>
    </w:p>
    <w:p w:rsidR="008A50F7" w:rsidRPr="009405E4" w:rsidRDefault="008A50F7" w:rsidP="00B61F05">
      <w:pPr>
        <w:jc w:val="both"/>
        <w:rPr>
          <w:rFonts w:ascii="Calibri" w:hAnsi="Calibri" w:cs="Calibri"/>
          <w:color w:val="000000"/>
          <w:sz w:val="22"/>
          <w:szCs w:val="22"/>
        </w:rPr>
      </w:pPr>
    </w:p>
    <w:p w:rsidR="002D4610" w:rsidRDefault="002D4610" w:rsidP="00B61F05">
      <w:pPr>
        <w:jc w:val="both"/>
        <w:rPr>
          <w:rFonts w:ascii="Calibri" w:hAnsi="Calibri" w:cs="Calibri"/>
          <w:b/>
          <w:color w:val="000000"/>
          <w:sz w:val="22"/>
          <w:szCs w:val="22"/>
          <w:u w:val="single"/>
        </w:rPr>
      </w:pPr>
      <w:r w:rsidRPr="009405E4">
        <w:rPr>
          <w:rFonts w:ascii="Calibri" w:hAnsi="Calibri" w:cs="Calibri"/>
          <w:b/>
          <w:color w:val="000000"/>
          <w:sz w:val="22"/>
          <w:szCs w:val="22"/>
          <w:u w:val="single"/>
        </w:rPr>
        <w:t>3.2.</w:t>
      </w:r>
      <w:r w:rsidR="000D72F7" w:rsidRPr="009405E4">
        <w:rPr>
          <w:rFonts w:ascii="Calibri" w:hAnsi="Calibri" w:cs="Calibri"/>
          <w:b/>
          <w:color w:val="000000"/>
          <w:sz w:val="22"/>
          <w:szCs w:val="22"/>
          <w:u w:val="single"/>
        </w:rPr>
        <w:t>5</w:t>
      </w:r>
      <w:r w:rsidRPr="009405E4">
        <w:rPr>
          <w:rFonts w:ascii="Calibri" w:hAnsi="Calibri" w:cs="Calibri"/>
          <w:b/>
          <w:color w:val="000000"/>
          <w:sz w:val="22"/>
          <w:szCs w:val="22"/>
          <w:u w:val="single"/>
        </w:rPr>
        <w:t>. Ostali troškovi</w:t>
      </w:r>
    </w:p>
    <w:tbl>
      <w:tblPr>
        <w:tblW w:w="8720" w:type="dxa"/>
        <w:tblLook w:val="04A0" w:firstRow="1" w:lastRow="0" w:firstColumn="1" w:lastColumn="0" w:noHBand="0" w:noVBand="1"/>
      </w:tblPr>
      <w:tblGrid>
        <w:gridCol w:w="3440"/>
        <w:gridCol w:w="1760"/>
        <w:gridCol w:w="1760"/>
        <w:gridCol w:w="1760"/>
      </w:tblGrid>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Index 17/16</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Ostala materijalna prava radnika</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286.676</w:t>
            </w:r>
          </w:p>
        </w:tc>
        <w:tc>
          <w:tcPr>
            <w:tcW w:w="1760" w:type="dxa"/>
            <w:tcBorders>
              <w:top w:val="nil"/>
              <w:left w:val="nil"/>
              <w:bottom w:val="nil"/>
              <w:right w:val="nil"/>
            </w:tcBorders>
            <w:shd w:val="clear" w:color="auto" w:fill="auto"/>
            <w:noWrap/>
            <w:vAlign w:val="bottom"/>
            <w:hideMark/>
          </w:tcPr>
          <w:p w:rsidR="00076D07" w:rsidRPr="00F7561E" w:rsidRDefault="00943AA4" w:rsidP="00076D07">
            <w:pPr>
              <w:jc w:val="right"/>
              <w:rPr>
                <w:rFonts w:ascii="Calibri" w:hAnsi="Calibri" w:cs="Calibri"/>
                <w:sz w:val="22"/>
                <w:szCs w:val="22"/>
              </w:rPr>
            </w:pPr>
            <w:r w:rsidRPr="00F7561E">
              <w:rPr>
                <w:rFonts w:ascii="Calibri" w:hAnsi="Calibri" w:cs="Calibri"/>
                <w:sz w:val="22"/>
                <w:szCs w:val="22"/>
              </w:rPr>
              <w:t>261.609</w:t>
            </w:r>
          </w:p>
        </w:tc>
        <w:tc>
          <w:tcPr>
            <w:tcW w:w="1760" w:type="dxa"/>
            <w:tcBorders>
              <w:top w:val="nil"/>
              <w:left w:val="nil"/>
              <w:bottom w:val="nil"/>
              <w:right w:val="nil"/>
            </w:tcBorders>
            <w:shd w:val="clear" w:color="auto" w:fill="auto"/>
            <w:noWrap/>
            <w:vAlign w:val="bottom"/>
            <w:hideMark/>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91,26</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Nadoknada članovima NO</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49.600</w:t>
            </w:r>
          </w:p>
        </w:tc>
        <w:tc>
          <w:tcPr>
            <w:tcW w:w="1760" w:type="dxa"/>
            <w:tcBorders>
              <w:top w:val="nil"/>
              <w:left w:val="nil"/>
              <w:bottom w:val="nil"/>
              <w:right w:val="nil"/>
            </w:tcBorders>
            <w:shd w:val="clear" w:color="auto" w:fill="auto"/>
            <w:noWrap/>
            <w:vAlign w:val="bottom"/>
            <w:hideMark/>
          </w:tcPr>
          <w:p w:rsidR="00076D07" w:rsidRPr="00F7561E" w:rsidRDefault="00943AA4" w:rsidP="00076D07">
            <w:pPr>
              <w:jc w:val="right"/>
              <w:rPr>
                <w:rFonts w:ascii="Calibri" w:hAnsi="Calibri" w:cs="Calibri"/>
                <w:sz w:val="22"/>
                <w:szCs w:val="22"/>
              </w:rPr>
            </w:pPr>
            <w:r w:rsidRPr="00F7561E">
              <w:rPr>
                <w:rFonts w:ascii="Calibri" w:hAnsi="Calibri" w:cs="Calibri"/>
                <w:sz w:val="22"/>
                <w:szCs w:val="22"/>
              </w:rPr>
              <w:t>45.263</w:t>
            </w:r>
          </w:p>
        </w:tc>
        <w:tc>
          <w:tcPr>
            <w:tcW w:w="1760" w:type="dxa"/>
            <w:tcBorders>
              <w:top w:val="nil"/>
              <w:left w:val="nil"/>
              <w:bottom w:val="nil"/>
              <w:right w:val="nil"/>
            </w:tcBorders>
            <w:shd w:val="clear" w:color="auto" w:fill="auto"/>
            <w:noWrap/>
            <w:vAlign w:val="bottom"/>
            <w:hideMark/>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91,26</w:t>
            </w:r>
          </w:p>
        </w:tc>
      </w:tr>
      <w:tr w:rsidR="00076D07" w:rsidTr="00076D07">
        <w:trPr>
          <w:trHeight w:val="300"/>
        </w:trPr>
        <w:tc>
          <w:tcPr>
            <w:tcW w:w="3440" w:type="dxa"/>
            <w:tcBorders>
              <w:top w:val="nil"/>
              <w:left w:val="nil"/>
              <w:bottom w:val="nil"/>
              <w:right w:val="nil"/>
            </w:tcBorders>
            <w:shd w:val="clear" w:color="auto" w:fill="auto"/>
            <w:noWrap/>
            <w:vAlign w:val="bottom"/>
          </w:tcPr>
          <w:p w:rsidR="00076D07" w:rsidRDefault="00076D07" w:rsidP="00076D07">
            <w:pPr>
              <w:rPr>
                <w:rFonts w:ascii="Calibri" w:hAnsi="Calibri" w:cs="Calibri"/>
                <w:color w:val="000000"/>
                <w:sz w:val="22"/>
                <w:szCs w:val="22"/>
              </w:rPr>
            </w:pPr>
            <w:r>
              <w:rPr>
                <w:rFonts w:ascii="Calibri" w:hAnsi="Calibri" w:cs="Calibri"/>
                <w:color w:val="000000"/>
                <w:sz w:val="22"/>
                <w:szCs w:val="22"/>
              </w:rPr>
              <w:t>Nadoknada članovima uprave</w:t>
            </w:r>
          </w:p>
        </w:tc>
        <w:tc>
          <w:tcPr>
            <w:tcW w:w="1760" w:type="dxa"/>
            <w:tcBorders>
              <w:top w:val="nil"/>
              <w:left w:val="nil"/>
              <w:bottom w:val="nil"/>
              <w:right w:val="nil"/>
            </w:tcBorders>
            <w:vAlign w:val="bottom"/>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0</w:t>
            </w:r>
          </w:p>
        </w:tc>
        <w:tc>
          <w:tcPr>
            <w:tcW w:w="1760" w:type="dxa"/>
            <w:tcBorders>
              <w:top w:val="nil"/>
              <w:left w:val="nil"/>
              <w:bottom w:val="nil"/>
              <w:right w:val="nil"/>
            </w:tcBorders>
            <w:shd w:val="clear" w:color="auto" w:fill="auto"/>
            <w:noWrap/>
            <w:vAlign w:val="bottom"/>
          </w:tcPr>
          <w:p w:rsidR="00076D07" w:rsidRPr="00F7561E" w:rsidRDefault="00943AA4" w:rsidP="00076D07">
            <w:pPr>
              <w:jc w:val="right"/>
              <w:rPr>
                <w:rFonts w:ascii="Calibri" w:hAnsi="Calibri" w:cs="Calibri"/>
                <w:sz w:val="22"/>
                <w:szCs w:val="22"/>
              </w:rPr>
            </w:pPr>
            <w:r w:rsidRPr="00F7561E">
              <w:rPr>
                <w:rFonts w:ascii="Calibri" w:hAnsi="Calibri" w:cs="Calibri"/>
                <w:sz w:val="22"/>
                <w:szCs w:val="22"/>
              </w:rPr>
              <w:t>7.858</w:t>
            </w:r>
          </w:p>
        </w:tc>
        <w:tc>
          <w:tcPr>
            <w:tcW w:w="1760" w:type="dxa"/>
            <w:tcBorders>
              <w:top w:val="nil"/>
              <w:left w:val="nil"/>
              <w:bottom w:val="nil"/>
              <w:right w:val="nil"/>
            </w:tcBorders>
            <w:shd w:val="clear" w:color="auto" w:fill="auto"/>
            <w:noWrap/>
            <w:vAlign w:val="bottom"/>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0</w:t>
            </w:r>
          </w:p>
        </w:tc>
      </w:tr>
      <w:tr w:rsidR="00076D07" w:rsidTr="00B131D5">
        <w:trPr>
          <w:trHeight w:val="300"/>
        </w:trPr>
        <w:tc>
          <w:tcPr>
            <w:tcW w:w="3440" w:type="dxa"/>
            <w:tcBorders>
              <w:top w:val="nil"/>
              <w:left w:val="nil"/>
              <w:bottom w:val="nil"/>
              <w:right w:val="nil"/>
            </w:tcBorders>
            <w:shd w:val="clear" w:color="auto" w:fill="auto"/>
            <w:noWrap/>
            <w:vAlign w:val="bottom"/>
            <w:hideMark/>
          </w:tcPr>
          <w:p w:rsidR="00076D07" w:rsidRDefault="00076D07" w:rsidP="00B131D5">
            <w:pPr>
              <w:rPr>
                <w:rFonts w:ascii="Calibri" w:hAnsi="Calibri" w:cs="Calibri"/>
                <w:color w:val="000000"/>
                <w:sz w:val="22"/>
                <w:szCs w:val="22"/>
              </w:rPr>
            </w:pPr>
            <w:r>
              <w:rPr>
                <w:rFonts w:ascii="Calibri" w:hAnsi="Calibri" w:cs="Calibri"/>
                <w:color w:val="000000"/>
                <w:sz w:val="22"/>
                <w:szCs w:val="22"/>
              </w:rPr>
              <w:t>Premije osiguranja</w:t>
            </w:r>
          </w:p>
        </w:tc>
        <w:tc>
          <w:tcPr>
            <w:tcW w:w="1760" w:type="dxa"/>
            <w:tcBorders>
              <w:top w:val="nil"/>
              <w:left w:val="nil"/>
              <w:bottom w:val="nil"/>
              <w:right w:val="nil"/>
            </w:tcBorders>
            <w:vAlign w:val="bottom"/>
          </w:tcPr>
          <w:p w:rsidR="00076D07" w:rsidRDefault="00076D07" w:rsidP="00B131D5">
            <w:pPr>
              <w:jc w:val="right"/>
              <w:rPr>
                <w:rFonts w:ascii="Calibri" w:hAnsi="Calibri" w:cs="Calibri"/>
                <w:color w:val="000000"/>
                <w:sz w:val="22"/>
                <w:szCs w:val="22"/>
              </w:rPr>
            </w:pPr>
            <w:r>
              <w:rPr>
                <w:rFonts w:ascii="Calibri" w:hAnsi="Calibri" w:cs="Calibri"/>
                <w:color w:val="000000"/>
                <w:sz w:val="22"/>
                <w:szCs w:val="22"/>
              </w:rPr>
              <w:t>72.626</w:t>
            </w:r>
          </w:p>
        </w:tc>
        <w:tc>
          <w:tcPr>
            <w:tcW w:w="1760" w:type="dxa"/>
            <w:tcBorders>
              <w:top w:val="nil"/>
              <w:left w:val="nil"/>
              <w:bottom w:val="nil"/>
              <w:right w:val="nil"/>
            </w:tcBorders>
            <w:shd w:val="clear" w:color="auto" w:fill="auto"/>
            <w:noWrap/>
            <w:vAlign w:val="bottom"/>
            <w:hideMark/>
          </w:tcPr>
          <w:p w:rsidR="00076D07" w:rsidRPr="00F7561E" w:rsidRDefault="00943AA4" w:rsidP="00B131D5">
            <w:pPr>
              <w:jc w:val="right"/>
              <w:rPr>
                <w:rFonts w:ascii="Calibri" w:hAnsi="Calibri" w:cs="Calibri"/>
                <w:sz w:val="22"/>
                <w:szCs w:val="22"/>
              </w:rPr>
            </w:pPr>
            <w:r w:rsidRPr="00F7561E">
              <w:rPr>
                <w:rFonts w:ascii="Calibri" w:hAnsi="Calibri" w:cs="Calibri"/>
                <w:sz w:val="22"/>
                <w:szCs w:val="22"/>
              </w:rPr>
              <w:t>83.945</w:t>
            </w:r>
          </w:p>
        </w:tc>
        <w:tc>
          <w:tcPr>
            <w:tcW w:w="1760" w:type="dxa"/>
            <w:tcBorders>
              <w:top w:val="nil"/>
              <w:left w:val="nil"/>
              <w:bottom w:val="nil"/>
              <w:right w:val="nil"/>
            </w:tcBorders>
            <w:shd w:val="clear" w:color="auto" w:fill="auto"/>
            <w:noWrap/>
            <w:vAlign w:val="bottom"/>
            <w:hideMark/>
          </w:tcPr>
          <w:p w:rsidR="00076D07" w:rsidRDefault="00F7561E" w:rsidP="00B131D5">
            <w:pPr>
              <w:jc w:val="right"/>
              <w:rPr>
                <w:rFonts w:ascii="Calibri" w:hAnsi="Calibri" w:cs="Calibri"/>
                <w:color w:val="000000"/>
                <w:sz w:val="22"/>
                <w:szCs w:val="22"/>
              </w:rPr>
            </w:pPr>
            <w:r>
              <w:rPr>
                <w:rFonts w:ascii="Calibri" w:hAnsi="Calibri" w:cs="Calibri"/>
                <w:color w:val="000000"/>
                <w:sz w:val="22"/>
                <w:szCs w:val="22"/>
              </w:rPr>
              <w:t>115,59</w:t>
            </w:r>
          </w:p>
        </w:tc>
      </w:tr>
      <w:tr w:rsidR="00076D07" w:rsidTr="00B131D5">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Ostali nematerijalni troškovi</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122.531</w:t>
            </w:r>
          </w:p>
        </w:tc>
        <w:tc>
          <w:tcPr>
            <w:tcW w:w="1760" w:type="dxa"/>
            <w:tcBorders>
              <w:top w:val="nil"/>
              <w:left w:val="nil"/>
              <w:bottom w:val="single" w:sz="4" w:space="0" w:color="auto"/>
              <w:right w:val="nil"/>
            </w:tcBorders>
            <w:shd w:val="clear" w:color="auto" w:fill="auto"/>
            <w:noWrap/>
            <w:vAlign w:val="bottom"/>
            <w:hideMark/>
          </w:tcPr>
          <w:p w:rsidR="00076D07" w:rsidRPr="00F7561E" w:rsidRDefault="00943AA4" w:rsidP="00076D07">
            <w:pPr>
              <w:jc w:val="right"/>
              <w:rPr>
                <w:rFonts w:ascii="Calibri" w:hAnsi="Calibri" w:cs="Calibri"/>
                <w:sz w:val="22"/>
                <w:szCs w:val="22"/>
              </w:rPr>
            </w:pPr>
            <w:r w:rsidRPr="00F7561E">
              <w:rPr>
                <w:rFonts w:ascii="Calibri" w:hAnsi="Calibri" w:cs="Calibri"/>
                <w:sz w:val="22"/>
                <w:szCs w:val="22"/>
              </w:rPr>
              <w:t>142.537</w:t>
            </w:r>
          </w:p>
        </w:tc>
        <w:tc>
          <w:tcPr>
            <w:tcW w:w="1760" w:type="dxa"/>
            <w:tcBorders>
              <w:top w:val="nil"/>
              <w:left w:val="nil"/>
              <w:bottom w:val="single" w:sz="4" w:space="0" w:color="auto"/>
              <w:right w:val="nil"/>
            </w:tcBorders>
            <w:shd w:val="clear" w:color="auto" w:fill="auto"/>
            <w:noWrap/>
            <w:vAlign w:val="bottom"/>
            <w:hideMark/>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116,33</w:t>
            </w:r>
          </w:p>
        </w:tc>
      </w:tr>
      <w:tr w:rsidR="00076D07" w:rsidTr="00B131D5">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531.433</w:t>
            </w:r>
          </w:p>
        </w:tc>
        <w:tc>
          <w:tcPr>
            <w:tcW w:w="1760" w:type="dxa"/>
            <w:tcBorders>
              <w:top w:val="nil"/>
              <w:left w:val="nil"/>
              <w:bottom w:val="nil"/>
              <w:right w:val="nil"/>
            </w:tcBorders>
            <w:shd w:val="clear" w:color="auto" w:fill="auto"/>
            <w:noWrap/>
            <w:vAlign w:val="bottom"/>
            <w:hideMark/>
          </w:tcPr>
          <w:p w:rsidR="00076D07" w:rsidRDefault="00B131D5" w:rsidP="00076D07">
            <w:pPr>
              <w:jc w:val="right"/>
              <w:rPr>
                <w:rFonts w:ascii="Calibri" w:hAnsi="Calibri" w:cs="Calibri"/>
                <w:color w:val="000000"/>
                <w:sz w:val="22"/>
                <w:szCs w:val="22"/>
              </w:rPr>
            </w:pPr>
            <w:r>
              <w:rPr>
                <w:rFonts w:ascii="Calibri" w:hAnsi="Calibri" w:cs="Calibri"/>
                <w:color w:val="000000"/>
                <w:sz w:val="22"/>
                <w:szCs w:val="22"/>
              </w:rPr>
              <w:t>541.212</w:t>
            </w:r>
          </w:p>
        </w:tc>
        <w:tc>
          <w:tcPr>
            <w:tcW w:w="1760" w:type="dxa"/>
            <w:tcBorders>
              <w:top w:val="nil"/>
              <w:left w:val="nil"/>
              <w:bottom w:val="nil"/>
              <w:right w:val="nil"/>
            </w:tcBorders>
            <w:shd w:val="clear" w:color="auto" w:fill="auto"/>
            <w:noWrap/>
            <w:vAlign w:val="bottom"/>
            <w:hideMark/>
          </w:tcPr>
          <w:p w:rsidR="00076D07" w:rsidRDefault="00F7561E" w:rsidP="00076D07">
            <w:pPr>
              <w:jc w:val="right"/>
              <w:rPr>
                <w:rFonts w:ascii="Calibri" w:hAnsi="Calibri" w:cs="Calibri"/>
                <w:color w:val="000000"/>
                <w:sz w:val="22"/>
                <w:szCs w:val="22"/>
              </w:rPr>
            </w:pPr>
            <w:r>
              <w:rPr>
                <w:rFonts w:ascii="Calibri" w:hAnsi="Calibri" w:cs="Calibri"/>
                <w:color w:val="000000"/>
                <w:sz w:val="22"/>
                <w:szCs w:val="22"/>
              </w:rPr>
              <w:t>101,84</w:t>
            </w:r>
          </w:p>
        </w:tc>
      </w:tr>
    </w:tbl>
    <w:p w:rsidR="008A50F7" w:rsidRDefault="008A50F7" w:rsidP="008A50F7">
      <w:pPr>
        <w:spacing w:line="240" w:lineRule="atLeast"/>
        <w:ind w:left="90" w:hanging="90"/>
        <w:jc w:val="both"/>
        <w:rPr>
          <w:rFonts w:ascii="Calibri" w:hAnsi="Calibri" w:cs="Calibri"/>
          <w:b/>
          <w:color w:val="000000"/>
          <w:sz w:val="22"/>
          <w:szCs w:val="22"/>
          <w:u w:val="single"/>
        </w:rPr>
      </w:pPr>
    </w:p>
    <w:p w:rsidR="00F7561E" w:rsidRDefault="008A50F7" w:rsidP="008A50F7">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w:t>
      </w:r>
      <w:r>
        <w:rPr>
          <w:rFonts w:ascii="Calibri" w:hAnsi="Calibri" w:cs="Calibri"/>
          <w:b/>
          <w:color w:val="000000"/>
          <w:sz w:val="22"/>
          <w:szCs w:val="22"/>
          <w:u w:val="single"/>
        </w:rPr>
        <w:t>2</w:t>
      </w:r>
      <w:r w:rsidRPr="009405E4">
        <w:rPr>
          <w:rFonts w:ascii="Calibri" w:hAnsi="Calibri" w:cs="Calibri"/>
          <w:b/>
          <w:color w:val="000000"/>
          <w:sz w:val="22"/>
          <w:szCs w:val="22"/>
          <w:u w:val="single"/>
        </w:rPr>
        <w:t>.</w:t>
      </w:r>
      <w:r>
        <w:rPr>
          <w:rFonts w:ascii="Calibri" w:hAnsi="Calibri" w:cs="Calibri"/>
          <w:b/>
          <w:color w:val="000000"/>
          <w:sz w:val="22"/>
          <w:szCs w:val="22"/>
          <w:u w:val="single"/>
        </w:rPr>
        <w:t>6</w:t>
      </w:r>
      <w:r w:rsidRPr="009405E4">
        <w:rPr>
          <w:rFonts w:ascii="Calibri" w:hAnsi="Calibri" w:cs="Calibri"/>
          <w:b/>
          <w:color w:val="000000"/>
          <w:sz w:val="22"/>
          <w:szCs w:val="22"/>
          <w:u w:val="single"/>
        </w:rPr>
        <w:t xml:space="preserve">. </w:t>
      </w:r>
      <w:r w:rsidR="00F7561E">
        <w:rPr>
          <w:rFonts w:ascii="Calibri" w:hAnsi="Calibri" w:cs="Calibri"/>
          <w:b/>
          <w:color w:val="000000"/>
          <w:sz w:val="22"/>
          <w:szCs w:val="22"/>
          <w:u w:val="single"/>
        </w:rPr>
        <w:t xml:space="preserve"> Vrijednosna usklađenja</w:t>
      </w:r>
    </w:p>
    <w:p w:rsidR="00000DAD" w:rsidRDefault="009259B4" w:rsidP="00000DAD">
      <w:pPr>
        <w:spacing w:line="240" w:lineRule="atLeast"/>
        <w:jc w:val="both"/>
        <w:rPr>
          <w:rFonts w:ascii="Calibri" w:hAnsi="Calibri" w:cs="Calibri"/>
          <w:color w:val="000000"/>
          <w:sz w:val="22"/>
          <w:szCs w:val="22"/>
        </w:rPr>
      </w:pPr>
      <w:r>
        <w:rPr>
          <w:rFonts w:ascii="Calibri" w:hAnsi="Calibri" w:cs="Calibri"/>
          <w:color w:val="000000"/>
          <w:sz w:val="22"/>
          <w:szCs w:val="22"/>
        </w:rPr>
        <w:t xml:space="preserve">Vrijednosno usklađenje kratkotrajne imovine </w:t>
      </w:r>
      <w:r w:rsidR="00000DAD">
        <w:rPr>
          <w:rFonts w:ascii="Calibri" w:hAnsi="Calibri" w:cs="Calibri"/>
          <w:color w:val="000000"/>
          <w:sz w:val="22"/>
          <w:szCs w:val="22"/>
        </w:rPr>
        <w:t xml:space="preserve">u iznosu 7.584 kune </w:t>
      </w:r>
      <w:r>
        <w:rPr>
          <w:rFonts w:ascii="Calibri" w:hAnsi="Calibri" w:cs="Calibri"/>
          <w:color w:val="000000"/>
          <w:sz w:val="22"/>
          <w:szCs w:val="22"/>
        </w:rPr>
        <w:t>odnosi se na potraživanj</w:t>
      </w:r>
      <w:r w:rsidR="00000DAD">
        <w:rPr>
          <w:rFonts w:ascii="Calibri" w:hAnsi="Calibri" w:cs="Calibri"/>
          <w:color w:val="000000"/>
          <w:sz w:val="22"/>
          <w:szCs w:val="22"/>
        </w:rPr>
        <w:t>a</w:t>
      </w:r>
      <w:r>
        <w:rPr>
          <w:rFonts w:ascii="Calibri" w:hAnsi="Calibri" w:cs="Calibri"/>
          <w:color w:val="000000"/>
          <w:sz w:val="22"/>
          <w:szCs w:val="22"/>
        </w:rPr>
        <w:t xml:space="preserve"> od kupaca </w:t>
      </w:r>
      <w:r w:rsidR="00000DAD">
        <w:rPr>
          <w:rFonts w:ascii="Calibri" w:hAnsi="Calibri" w:cs="Calibri"/>
          <w:color w:val="000000"/>
          <w:sz w:val="22"/>
          <w:szCs w:val="22"/>
        </w:rPr>
        <w:t>dospjela na dan 31.12.2016., a koja nisu naplaćena u 2017. godini.</w:t>
      </w:r>
    </w:p>
    <w:p w:rsidR="00F7561E" w:rsidRDefault="00F7561E" w:rsidP="008A50F7">
      <w:pPr>
        <w:spacing w:line="240" w:lineRule="atLeast"/>
        <w:ind w:left="90" w:hanging="90"/>
        <w:jc w:val="both"/>
        <w:rPr>
          <w:rFonts w:ascii="Calibri" w:hAnsi="Calibri" w:cs="Calibri"/>
          <w:b/>
          <w:color w:val="000000"/>
          <w:sz w:val="22"/>
          <w:szCs w:val="22"/>
          <w:u w:val="single"/>
        </w:rPr>
      </w:pPr>
    </w:p>
    <w:p w:rsidR="008A50F7" w:rsidRPr="009405E4" w:rsidRDefault="00F7561E" w:rsidP="008A50F7">
      <w:pPr>
        <w:spacing w:line="240" w:lineRule="atLeast"/>
        <w:ind w:left="90" w:hanging="90"/>
        <w:jc w:val="both"/>
        <w:rPr>
          <w:rFonts w:ascii="Calibri" w:hAnsi="Calibri" w:cs="Calibri"/>
          <w:b/>
          <w:color w:val="000000"/>
          <w:sz w:val="22"/>
          <w:szCs w:val="22"/>
          <w:u w:val="single"/>
        </w:rPr>
      </w:pPr>
      <w:r>
        <w:rPr>
          <w:rFonts w:ascii="Calibri" w:hAnsi="Calibri" w:cs="Calibri"/>
          <w:b/>
          <w:color w:val="000000"/>
          <w:sz w:val="22"/>
          <w:szCs w:val="22"/>
          <w:u w:val="single"/>
        </w:rPr>
        <w:t xml:space="preserve">3.2.7. </w:t>
      </w:r>
      <w:r w:rsidR="008A50F7">
        <w:rPr>
          <w:rFonts w:ascii="Calibri" w:hAnsi="Calibri" w:cs="Calibri"/>
          <w:b/>
          <w:color w:val="000000"/>
          <w:sz w:val="22"/>
          <w:szCs w:val="22"/>
          <w:u w:val="single"/>
        </w:rPr>
        <w:t xml:space="preserve">Ostali </w:t>
      </w:r>
      <w:r w:rsidR="00BE404C">
        <w:rPr>
          <w:rFonts w:ascii="Calibri" w:hAnsi="Calibri" w:cs="Calibri"/>
          <w:b/>
          <w:color w:val="000000"/>
          <w:sz w:val="22"/>
          <w:szCs w:val="22"/>
          <w:u w:val="single"/>
        </w:rPr>
        <w:t>poslovni</w:t>
      </w:r>
      <w:r w:rsidR="008A50F7">
        <w:rPr>
          <w:rFonts w:ascii="Calibri" w:hAnsi="Calibri" w:cs="Calibri"/>
          <w:b/>
          <w:color w:val="000000"/>
          <w:sz w:val="22"/>
          <w:szCs w:val="22"/>
          <w:u w:val="single"/>
        </w:rPr>
        <w:t xml:space="preserve"> rashodi</w:t>
      </w:r>
    </w:p>
    <w:tbl>
      <w:tblPr>
        <w:tblW w:w="8720" w:type="dxa"/>
        <w:tblLook w:val="04A0" w:firstRow="1" w:lastRow="0" w:firstColumn="1" w:lastColumn="0" w:noHBand="0" w:noVBand="1"/>
      </w:tblPr>
      <w:tblGrid>
        <w:gridCol w:w="3440"/>
        <w:gridCol w:w="1760"/>
        <w:gridCol w:w="1760"/>
        <w:gridCol w:w="1760"/>
      </w:tblGrid>
      <w:tr w:rsidR="00B131D5" w:rsidTr="00B131D5">
        <w:trPr>
          <w:trHeight w:val="300"/>
        </w:trPr>
        <w:tc>
          <w:tcPr>
            <w:tcW w:w="3440" w:type="dxa"/>
            <w:tcBorders>
              <w:top w:val="nil"/>
              <w:left w:val="nil"/>
              <w:bottom w:val="single" w:sz="4" w:space="0" w:color="auto"/>
              <w:right w:val="nil"/>
            </w:tcBorders>
            <w:shd w:val="clear" w:color="auto" w:fill="auto"/>
            <w:noWrap/>
            <w:vAlign w:val="bottom"/>
            <w:hideMark/>
          </w:tcPr>
          <w:p w:rsidR="00B131D5" w:rsidRDefault="00B131D5" w:rsidP="00B131D5">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B131D5" w:rsidRDefault="00B131D5" w:rsidP="00B131D5">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B131D5" w:rsidRDefault="00B131D5" w:rsidP="00B131D5">
            <w:pPr>
              <w:jc w:val="center"/>
              <w:rPr>
                <w:rFonts w:ascii="Calibri" w:hAnsi="Calibri" w:cs="Calibri"/>
                <w:color w:val="000000"/>
                <w:sz w:val="22"/>
                <w:szCs w:val="22"/>
              </w:rPr>
            </w:pPr>
            <w:r>
              <w:rPr>
                <w:rFonts w:ascii="Calibri" w:hAnsi="Calibri" w:cs="Calibri"/>
                <w:color w:val="000000"/>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B131D5" w:rsidRDefault="00B131D5" w:rsidP="00B131D5">
            <w:pPr>
              <w:jc w:val="center"/>
              <w:rPr>
                <w:rFonts w:ascii="Calibri" w:hAnsi="Calibri" w:cs="Calibri"/>
                <w:color w:val="000000"/>
                <w:sz w:val="22"/>
                <w:szCs w:val="22"/>
              </w:rPr>
            </w:pPr>
            <w:r>
              <w:rPr>
                <w:rFonts w:ascii="Calibri" w:hAnsi="Calibri" w:cs="Calibri"/>
                <w:color w:val="000000"/>
                <w:sz w:val="22"/>
                <w:szCs w:val="22"/>
              </w:rPr>
              <w:t>Index 17/16</w:t>
            </w:r>
          </w:p>
        </w:tc>
      </w:tr>
      <w:tr w:rsidR="00B131D5" w:rsidTr="00B131D5">
        <w:trPr>
          <w:trHeight w:val="300"/>
        </w:trPr>
        <w:tc>
          <w:tcPr>
            <w:tcW w:w="3440" w:type="dxa"/>
            <w:tcBorders>
              <w:top w:val="nil"/>
              <w:left w:val="nil"/>
              <w:bottom w:val="nil"/>
              <w:right w:val="nil"/>
            </w:tcBorders>
            <w:shd w:val="clear" w:color="auto" w:fill="auto"/>
            <w:noWrap/>
            <w:vAlign w:val="bottom"/>
            <w:hideMark/>
          </w:tcPr>
          <w:p w:rsidR="00B131D5" w:rsidRDefault="00DA57AD" w:rsidP="00B131D5">
            <w:pPr>
              <w:rPr>
                <w:rFonts w:ascii="Calibri" w:hAnsi="Calibri" w:cs="Calibri"/>
                <w:color w:val="000000"/>
                <w:sz w:val="22"/>
                <w:szCs w:val="22"/>
              </w:rPr>
            </w:pPr>
            <w:r>
              <w:rPr>
                <w:rFonts w:ascii="Calibri" w:hAnsi="Calibri" w:cs="Calibri"/>
                <w:color w:val="000000"/>
                <w:sz w:val="22"/>
                <w:szCs w:val="22"/>
              </w:rPr>
              <w:t>Izravni otpisi od kupaca</w:t>
            </w:r>
          </w:p>
        </w:tc>
        <w:tc>
          <w:tcPr>
            <w:tcW w:w="1760" w:type="dxa"/>
            <w:tcBorders>
              <w:top w:val="nil"/>
              <w:left w:val="nil"/>
              <w:bottom w:val="nil"/>
              <w:right w:val="nil"/>
            </w:tcBorders>
            <w:vAlign w:val="bottom"/>
          </w:tcPr>
          <w:p w:rsidR="00B131D5" w:rsidRDefault="00DA57AD" w:rsidP="00B131D5">
            <w:pPr>
              <w:jc w:val="right"/>
              <w:rPr>
                <w:rFonts w:ascii="Calibri" w:hAnsi="Calibri" w:cs="Calibri"/>
                <w:color w:val="000000"/>
                <w:sz w:val="22"/>
                <w:szCs w:val="22"/>
              </w:rPr>
            </w:pPr>
            <w:r>
              <w:rPr>
                <w:rFonts w:ascii="Calibri" w:hAnsi="Calibri" w:cs="Calibri"/>
                <w:color w:val="000000"/>
                <w:sz w:val="22"/>
                <w:szCs w:val="22"/>
              </w:rPr>
              <w:t>122.858</w:t>
            </w:r>
          </w:p>
        </w:tc>
        <w:tc>
          <w:tcPr>
            <w:tcW w:w="1760" w:type="dxa"/>
            <w:tcBorders>
              <w:top w:val="nil"/>
              <w:left w:val="nil"/>
              <w:bottom w:val="nil"/>
              <w:right w:val="nil"/>
            </w:tcBorders>
            <w:shd w:val="clear" w:color="auto" w:fill="auto"/>
            <w:noWrap/>
            <w:vAlign w:val="bottom"/>
            <w:hideMark/>
          </w:tcPr>
          <w:p w:rsidR="00B131D5" w:rsidRDefault="00F7561E" w:rsidP="00F7561E">
            <w:pPr>
              <w:jc w:val="right"/>
              <w:rPr>
                <w:rFonts w:ascii="Calibri" w:hAnsi="Calibri" w:cs="Calibri"/>
                <w:color w:val="000000"/>
                <w:sz w:val="22"/>
                <w:szCs w:val="22"/>
              </w:rPr>
            </w:pPr>
            <w:r>
              <w:rPr>
                <w:rFonts w:ascii="Calibri" w:hAnsi="Calibri" w:cs="Calibri"/>
                <w:color w:val="000000"/>
                <w:sz w:val="22"/>
                <w:szCs w:val="22"/>
              </w:rPr>
              <w:t>150.246</w:t>
            </w:r>
          </w:p>
        </w:tc>
        <w:tc>
          <w:tcPr>
            <w:tcW w:w="1760" w:type="dxa"/>
            <w:tcBorders>
              <w:top w:val="nil"/>
              <w:left w:val="nil"/>
              <w:bottom w:val="nil"/>
              <w:right w:val="nil"/>
            </w:tcBorders>
            <w:shd w:val="clear" w:color="auto" w:fill="auto"/>
            <w:noWrap/>
            <w:vAlign w:val="bottom"/>
            <w:hideMark/>
          </w:tcPr>
          <w:p w:rsidR="00B131D5" w:rsidRDefault="00F7561E" w:rsidP="00B131D5">
            <w:pPr>
              <w:jc w:val="right"/>
              <w:rPr>
                <w:rFonts w:ascii="Calibri" w:hAnsi="Calibri" w:cs="Calibri"/>
                <w:color w:val="000000"/>
                <w:sz w:val="22"/>
                <w:szCs w:val="22"/>
              </w:rPr>
            </w:pPr>
            <w:r>
              <w:rPr>
                <w:rFonts w:ascii="Calibri" w:hAnsi="Calibri" w:cs="Calibri"/>
                <w:color w:val="000000"/>
                <w:sz w:val="22"/>
                <w:szCs w:val="22"/>
              </w:rPr>
              <w:t>122,29</w:t>
            </w:r>
          </w:p>
        </w:tc>
      </w:tr>
      <w:tr w:rsidR="00B131D5" w:rsidTr="00F7561E">
        <w:trPr>
          <w:trHeight w:val="300"/>
        </w:trPr>
        <w:tc>
          <w:tcPr>
            <w:tcW w:w="3440" w:type="dxa"/>
            <w:tcBorders>
              <w:top w:val="nil"/>
              <w:left w:val="nil"/>
              <w:bottom w:val="nil"/>
              <w:right w:val="nil"/>
            </w:tcBorders>
            <w:shd w:val="clear" w:color="auto" w:fill="auto"/>
            <w:noWrap/>
            <w:vAlign w:val="bottom"/>
          </w:tcPr>
          <w:p w:rsidR="00B131D5" w:rsidRDefault="00F7561E" w:rsidP="00B131D5">
            <w:pPr>
              <w:rPr>
                <w:rFonts w:ascii="Calibri" w:hAnsi="Calibri" w:cs="Calibri"/>
                <w:color w:val="000000"/>
                <w:sz w:val="22"/>
                <w:szCs w:val="22"/>
              </w:rPr>
            </w:pPr>
            <w:r>
              <w:rPr>
                <w:rFonts w:ascii="Calibri" w:hAnsi="Calibri" w:cs="Calibri"/>
                <w:color w:val="000000"/>
                <w:sz w:val="22"/>
                <w:szCs w:val="22"/>
              </w:rPr>
              <w:t>Neamortizirana vrijednost rashodovane imovine</w:t>
            </w:r>
          </w:p>
        </w:tc>
        <w:tc>
          <w:tcPr>
            <w:tcW w:w="1760" w:type="dxa"/>
            <w:tcBorders>
              <w:top w:val="nil"/>
              <w:left w:val="nil"/>
              <w:bottom w:val="nil"/>
              <w:right w:val="nil"/>
            </w:tcBorders>
            <w:vAlign w:val="bottom"/>
          </w:tcPr>
          <w:p w:rsidR="00B131D5" w:rsidRDefault="00B131D5" w:rsidP="00B131D5">
            <w:pPr>
              <w:jc w:val="right"/>
              <w:rPr>
                <w:rFonts w:ascii="Calibri" w:hAnsi="Calibri" w:cs="Calibri"/>
                <w:color w:val="000000"/>
                <w:sz w:val="22"/>
                <w:szCs w:val="22"/>
              </w:rPr>
            </w:pPr>
          </w:p>
        </w:tc>
        <w:tc>
          <w:tcPr>
            <w:tcW w:w="1760" w:type="dxa"/>
            <w:tcBorders>
              <w:top w:val="nil"/>
              <w:left w:val="nil"/>
              <w:bottom w:val="nil"/>
              <w:right w:val="nil"/>
            </w:tcBorders>
            <w:shd w:val="clear" w:color="auto" w:fill="auto"/>
            <w:noWrap/>
            <w:vAlign w:val="bottom"/>
          </w:tcPr>
          <w:p w:rsidR="00B131D5" w:rsidRDefault="00F7561E" w:rsidP="00B131D5">
            <w:pPr>
              <w:jc w:val="right"/>
              <w:rPr>
                <w:rFonts w:ascii="Calibri" w:hAnsi="Calibri" w:cs="Calibri"/>
                <w:color w:val="000000"/>
                <w:sz w:val="22"/>
                <w:szCs w:val="22"/>
              </w:rPr>
            </w:pPr>
            <w:r>
              <w:rPr>
                <w:rFonts w:ascii="Calibri" w:hAnsi="Calibri" w:cs="Calibri"/>
                <w:color w:val="000000"/>
                <w:sz w:val="22"/>
                <w:szCs w:val="22"/>
              </w:rPr>
              <w:t>67.654</w:t>
            </w:r>
          </w:p>
        </w:tc>
        <w:tc>
          <w:tcPr>
            <w:tcW w:w="1760" w:type="dxa"/>
            <w:tcBorders>
              <w:top w:val="nil"/>
              <w:left w:val="nil"/>
              <w:bottom w:val="nil"/>
              <w:right w:val="nil"/>
            </w:tcBorders>
            <w:shd w:val="clear" w:color="auto" w:fill="auto"/>
            <w:noWrap/>
            <w:vAlign w:val="bottom"/>
          </w:tcPr>
          <w:p w:rsidR="00B131D5" w:rsidRDefault="00B131D5" w:rsidP="00B131D5">
            <w:pPr>
              <w:jc w:val="right"/>
              <w:rPr>
                <w:rFonts w:ascii="Calibri" w:hAnsi="Calibri" w:cs="Calibri"/>
                <w:color w:val="000000"/>
                <w:sz w:val="22"/>
                <w:szCs w:val="22"/>
              </w:rPr>
            </w:pPr>
          </w:p>
        </w:tc>
      </w:tr>
      <w:tr w:rsidR="00B131D5" w:rsidTr="00F7561E">
        <w:trPr>
          <w:trHeight w:val="300"/>
        </w:trPr>
        <w:tc>
          <w:tcPr>
            <w:tcW w:w="3440" w:type="dxa"/>
            <w:tcBorders>
              <w:top w:val="nil"/>
              <w:left w:val="nil"/>
              <w:bottom w:val="single" w:sz="4" w:space="0" w:color="auto"/>
              <w:right w:val="nil"/>
            </w:tcBorders>
            <w:shd w:val="clear" w:color="auto" w:fill="auto"/>
            <w:noWrap/>
            <w:vAlign w:val="bottom"/>
          </w:tcPr>
          <w:p w:rsidR="00B131D5" w:rsidRDefault="00F7561E" w:rsidP="00B131D5">
            <w:pPr>
              <w:rPr>
                <w:rFonts w:ascii="Calibri" w:hAnsi="Calibri" w:cs="Calibri"/>
                <w:color w:val="000000"/>
                <w:sz w:val="22"/>
                <w:szCs w:val="22"/>
              </w:rPr>
            </w:pPr>
            <w:r>
              <w:rPr>
                <w:rFonts w:ascii="Calibri" w:hAnsi="Calibri" w:cs="Calibri"/>
                <w:color w:val="000000"/>
                <w:sz w:val="22"/>
                <w:szCs w:val="22"/>
              </w:rPr>
              <w:t>Donacije za milodare, potpore</w:t>
            </w:r>
          </w:p>
        </w:tc>
        <w:tc>
          <w:tcPr>
            <w:tcW w:w="1760" w:type="dxa"/>
            <w:tcBorders>
              <w:top w:val="nil"/>
              <w:left w:val="nil"/>
              <w:bottom w:val="single" w:sz="4" w:space="0" w:color="auto"/>
              <w:right w:val="nil"/>
            </w:tcBorders>
            <w:vAlign w:val="bottom"/>
          </w:tcPr>
          <w:p w:rsidR="00B131D5" w:rsidRDefault="00B131D5" w:rsidP="00B131D5">
            <w:pPr>
              <w:jc w:val="right"/>
              <w:rPr>
                <w:rFonts w:ascii="Calibri" w:hAnsi="Calibri" w:cs="Calibri"/>
                <w:color w:val="000000"/>
                <w:sz w:val="22"/>
                <w:szCs w:val="22"/>
              </w:rPr>
            </w:pPr>
          </w:p>
        </w:tc>
        <w:tc>
          <w:tcPr>
            <w:tcW w:w="1760" w:type="dxa"/>
            <w:tcBorders>
              <w:top w:val="nil"/>
              <w:left w:val="nil"/>
              <w:bottom w:val="single" w:sz="4" w:space="0" w:color="auto"/>
              <w:right w:val="nil"/>
            </w:tcBorders>
            <w:shd w:val="clear" w:color="auto" w:fill="auto"/>
            <w:noWrap/>
            <w:vAlign w:val="bottom"/>
          </w:tcPr>
          <w:p w:rsidR="00B131D5" w:rsidRDefault="00F7561E" w:rsidP="00B131D5">
            <w:pPr>
              <w:jc w:val="right"/>
              <w:rPr>
                <w:rFonts w:ascii="Calibri" w:hAnsi="Calibri" w:cs="Calibri"/>
                <w:color w:val="000000"/>
                <w:sz w:val="22"/>
                <w:szCs w:val="22"/>
              </w:rPr>
            </w:pPr>
            <w:r>
              <w:rPr>
                <w:rFonts w:ascii="Calibri" w:hAnsi="Calibri" w:cs="Calibri"/>
                <w:color w:val="000000"/>
                <w:sz w:val="22"/>
                <w:szCs w:val="22"/>
              </w:rPr>
              <w:t>206.000</w:t>
            </w:r>
          </w:p>
        </w:tc>
        <w:tc>
          <w:tcPr>
            <w:tcW w:w="1760" w:type="dxa"/>
            <w:tcBorders>
              <w:top w:val="nil"/>
              <w:left w:val="nil"/>
              <w:bottom w:val="single" w:sz="4" w:space="0" w:color="auto"/>
              <w:right w:val="nil"/>
            </w:tcBorders>
            <w:shd w:val="clear" w:color="auto" w:fill="auto"/>
            <w:noWrap/>
            <w:vAlign w:val="bottom"/>
          </w:tcPr>
          <w:p w:rsidR="00B131D5" w:rsidRDefault="00B131D5" w:rsidP="00B131D5">
            <w:pPr>
              <w:jc w:val="right"/>
              <w:rPr>
                <w:rFonts w:ascii="Calibri" w:hAnsi="Calibri" w:cs="Calibri"/>
                <w:color w:val="000000"/>
                <w:sz w:val="22"/>
                <w:szCs w:val="22"/>
              </w:rPr>
            </w:pPr>
          </w:p>
        </w:tc>
      </w:tr>
      <w:tr w:rsidR="00B131D5" w:rsidTr="00B131D5">
        <w:trPr>
          <w:trHeight w:val="300"/>
        </w:trPr>
        <w:tc>
          <w:tcPr>
            <w:tcW w:w="3440" w:type="dxa"/>
            <w:tcBorders>
              <w:top w:val="nil"/>
              <w:left w:val="nil"/>
              <w:bottom w:val="nil"/>
              <w:right w:val="nil"/>
            </w:tcBorders>
            <w:shd w:val="clear" w:color="auto" w:fill="auto"/>
            <w:noWrap/>
            <w:vAlign w:val="bottom"/>
            <w:hideMark/>
          </w:tcPr>
          <w:p w:rsidR="00B131D5" w:rsidRDefault="00B131D5" w:rsidP="00B131D5">
            <w:pPr>
              <w:rPr>
                <w:rFonts w:ascii="Calibri" w:hAnsi="Calibri" w:cs="Calibri"/>
                <w:color w:val="000000"/>
                <w:sz w:val="22"/>
                <w:szCs w:val="22"/>
              </w:rPr>
            </w:pPr>
            <w:r>
              <w:rPr>
                <w:rFonts w:ascii="Calibri" w:hAnsi="Calibri" w:cs="Calibri"/>
                <w:color w:val="000000"/>
                <w:sz w:val="22"/>
                <w:szCs w:val="22"/>
              </w:rPr>
              <w:t>Ukupno</w:t>
            </w:r>
          </w:p>
        </w:tc>
        <w:tc>
          <w:tcPr>
            <w:tcW w:w="1760" w:type="dxa"/>
            <w:tcBorders>
              <w:top w:val="nil"/>
              <w:left w:val="nil"/>
              <w:bottom w:val="nil"/>
              <w:right w:val="nil"/>
            </w:tcBorders>
            <w:vAlign w:val="bottom"/>
          </w:tcPr>
          <w:p w:rsidR="00B131D5" w:rsidRDefault="00DA57AD" w:rsidP="00B131D5">
            <w:pPr>
              <w:jc w:val="right"/>
              <w:rPr>
                <w:rFonts w:ascii="Calibri" w:hAnsi="Calibri" w:cs="Calibri"/>
                <w:color w:val="000000"/>
                <w:sz w:val="22"/>
                <w:szCs w:val="22"/>
              </w:rPr>
            </w:pPr>
            <w:r>
              <w:rPr>
                <w:rFonts w:ascii="Calibri" w:hAnsi="Calibri" w:cs="Calibri"/>
                <w:color w:val="000000"/>
                <w:sz w:val="22"/>
                <w:szCs w:val="22"/>
              </w:rPr>
              <w:t>122.858</w:t>
            </w:r>
          </w:p>
        </w:tc>
        <w:tc>
          <w:tcPr>
            <w:tcW w:w="1760" w:type="dxa"/>
            <w:tcBorders>
              <w:top w:val="nil"/>
              <w:left w:val="nil"/>
              <w:bottom w:val="nil"/>
              <w:right w:val="nil"/>
            </w:tcBorders>
            <w:shd w:val="clear" w:color="auto" w:fill="auto"/>
            <w:noWrap/>
            <w:vAlign w:val="bottom"/>
            <w:hideMark/>
          </w:tcPr>
          <w:p w:rsidR="00B131D5" w:rsidRDefault="00DA57AD" w:rsidP="00B131D5">
            <w:pPr>
              <w:jc w:val="right"/>
              <w:rPr>
                <w:rFonts w:ascii="Calibri" w:hAnsi="Calibri" w:cs="Calibri"/>
                <w:color w:val="000000"/>
                <w:sz w:val="22"/>
                <w:szCs w:val="22"/>
              </w:rPr>
            </w:pPr>
            <w:r>
              <w:rPr>
                <w:rFonts w:ascii="Calibri" w:hAnsi="Calibri" w:cs="Calibri"/>
                <w:color w:val="000000"/>
                <w:sz w:val="22"/>
                <w:szCs w:val="22"/>
              </w:rPr>
              <w:t>423.900</w:t>
            </w:r>
          </w:p>
        </w:tc>
        <w:tc>
          <w:tcPr>
            <w:tcW w:w="1760" w:type="dxa"/>
            <w:tcBorders>
              <w:top w:val="nil"/>
              <w:left w:val="nil"/>
              <w:bottom w:val="nil"/>
              <w:right w:val="nil"/>
            </w:tcBorders>
            <w:shd w:val="clear" w:color="auto" w:fill="auto"/>
            <w:noWrap/>
            <w:vAlign w:val="bottom"/>
            <w:hideMark/>
          </w:tcPr>
          <w:p w:rsidR="00B131D5" w:rsidRDefault="00F7561E" w:rsidP="00B131D5">
            <w:pPr>
              <w:jc w:val="right"/>
              <w:rPr>
                <w:rFonts w:ascii="Calibri" w:hAnsi="Calibri" w:cs="Calibri"/>
                <w:color w:val="000000"/>
                <w:sz w:val="22"/>
                <w:szCs w:val="22"/>
              </w:rPr>
            </w:pPr>
            <w:r>
              <w:rPr>
                <w:rFonts w:ascii="Calibri" w:hAnsi="Calibri" w:cs="Calibri"/>
                <w:color w:val="000000"/>
                <w:sz w:val="22"/>
                <w:szCs w:val="22"/>
              </w:rPr>
              <w:t>345,03</w:t>
            </w:r>
          </w:p>
        </w:tc>
      </w:tr>
    </w:tbl>
    <w:p w:rsidR="00B131D5" w:rsidRDefault="00B131D5" w:rsidP="00B131D5">
      <w:pPr>
        <w:jc w:val="both"/>
        <w:rPr>
          <w:rFonts w:ascii="Calibri" w:hAnsi="Calibri" w:cs="Calibri"/>
          <w:b/>
          <w:color w:val="000000"/>
          <w:sz w:val="22"/>
          <w:szCs w:val="22"/>
          <w:u w:val="single"/>
        </w:rPr>
      </w:pPr>
    </w:p>
    <w:p w:rsidR="008A50F7" w:rsidRPr="00157733" w:rsidRDefault="008A50F7" w:rsidP="00157733">
      <w:pPr>
        <w:pStyle w:val="ListParagraph"/>
        <w:numPr>
          <w:ilvl w:val="0"/>
          <w:numId w:val="46"/>
        </w:numPr>
        <w:jc w:val="both"/>
        <w:rPr>
          <w:rFonts w:ascii="Calibri" w:hAnsi="Calibri" w:cs="Calibri"/>
          <w:sz w:val="22"/>
          <w:szCs w:val="22"/>
        </w:rPr>
      </w:pPr>
      <w:r w:rsidRPr="00157733">
        <w:rPr>
          <w:rFonts w:ascii="Calibri" w:hAnsi="Calibri" w:cs="Calibri"/>
          <w:sz w:val="22"/>
          <w:szCs w:val="22"/>
        </w:rPr>
        <w:t>Ostali poslovni rashodi podrazumijevaju izravne otpise od kupaca i iznose 40.522 kune za 2015. godinu i 122.858 kuna za 2016. godinu. Fakturiranje i naplatu usluge održavanja javne odvodnje obavlja trgovačko društvo Vodoopskrba i odvodnja d.o.o. Zagreb i dostavlja prijedloge za otpis potraživanja prema odluci</w:t>
      </w:r>
      <w:r w:rsidR="00F24BC4" w:rsidRPr="00157733">
        <w:rPr>
          <w:rFonts w:ascii="Calibri" w:hAnsi="Calibri" w:cs="Calibri"/>
          <w:sz w:val="22"/>
          <w:szCs w:val="22"/>
        </w:rPr>
        <w:t xml:space="preserve"> </w:t>
      </w:r>
      <w:r w:rsidRPr="00157733">
        <w:rPr>
          <w:rFonts w:ascii="Calibri" w:hAnsi="Calibri" w:cs="Calibri"/>
          <w:sz w:val="22"/>
          <w:szCs w:val="22"/>
        </w:rPr>
        <w:t xml:space="preserve">Komisije za pritužbe i žalbe građana na prekomjernu potrošnju. </w:t>
      </w:r>
    </w:p>
    <w:p w:rsidR="001208E1" w:rsidRPr="00157733" w:rsidRDefault="001208E1" w:rsidP="00157733">
      <w:pPr>
        <w:pStyle w:val="ListParagraph"/>
        <w:numPr>
          <w:ilvl w:val="0"/>
          <w:numId w:val="46"/>
        </w:numPr>
        <w:jc w:val="both"/>
        <w:rPr>
          <w:rFonts w:asciiTheme="minorHAnsi" w:hAnsiTheme="minorHAnsi" w:cstheme="minorHAnsi"/>
          <w:sz w:val="22"/>
          <w:szCs w:val="22"/>
        </w:rPr>
      </w:pPr>
      <w:r w:rsidRPr="00157733">
        <w:rPr>
          <w:rFonts w:ascii="Calibri" w:hAnsi="Calibri" w:cs="Calibri"/>
          <w:sz w:val="22"/>
          <w:szCs w:val="22"/>
        </w:rPr>
        <w:t>Neamortizirana vrijednost rashodovane imovine odnosi se na isknjiženje t</w:t>
      </w:r>
      <w:r w:rsidRPr="00157733">
        <w:rPr>
          <w:rFonts w:asciiTheme="minorHAnsi" w:hAnsiTheme="minorHAnsi" w:cstheme="minorHAnsi"/>
          <w:sz w:val="22"/>
          <w:szCs w:val="22"/>
        </w:rPr>
        <w:t>eretnih vozila IVECO ZG 4856 EC  i RANGER RAP ZG 4750 FI koji su sistemom „staro za novo“ u 2017. godini zamijenjena novim vozilima FIAT DUCATO ZG 4848 GI i AMAROK HIGHLINE 3.0 TDI ZG 8730 GJ.</w:t>
      </w:r>
    </w:p>
    <w:p w:rsidR="00F24BC4" w:rsidRPr="00157733" w:rsidRDefault="00F24BC4" w:rsidP="00157733">
      <w:pPr>
        <w:pStyle w:val="ListParagraph"/>
        <w:numPr>
          <w:ilvl w:val="0"/>
          <w:numId w:val="46"/>
        </w:numPr>
        <w:spacing w:line="259" w:lineRule="auto"/>
        <w:jc w:val="both"/>
        <w:rPr>
          <w:rFonts w:asciiTheme="minorHAnsi" w:hAnsiTheme="minorHAnsi" w:cstheme="minorHAnsi"/>
          <w:sz w:val="22"/>
          <w:szCs w:val="22"/>
        </w:rPr>
      </w:pPr>
      <w:r w:rsidRPr="00157733">
        <w:rPr>
          <w:rFonts w:asciiTheme="minorHAnsi" w:hAnsiTheme="minorHAnsi" w:cstheme="minorHAnsi"/>
          <w:sz w:val="22"/>
          <w:szCs w:val="22"/>
        </w:rPr>
        <w:t>Odlukom direktora u 2017. godini dodjeljene su slijedeće donacije i potpore:</w:t>
      </w:r>
    </w:p>
    <w:p w:rsidR="00F24BC4" w:rsidRPr="00157733" w:rsidRDefault="00F24BC4" w:rsidP="00157733">
      <w:pPr>
        <w:pStyle w:val="ListParagraph"/>
        <w:spacing w:line="259" w:lineRule="auto"/>
        <w:ind w:left="720"/>
        <w:jc w:val="both"/>
        <w:rPr>
          <w:rFonts w:ascii="Calibri" w:eastAsia="Calibri" w:hAnsi="Calibri"/>
          <w:sz w:val="22"/>
          <w:szCs w:val="22"/>
          <w:lang w:eastAsia="en-US"/>
        </w:rPr>
      </w:pPr>
      <w:r w:rsidRPr="00157733">
        <w:rPr>
          <w:rFonts w:ascii="Calibri" w:eastAsia="Calibri" w:hAnsi="Calibri"/>
          <w:sz w:val="22"/>
          <w:szCs w:val="22"/>
          <w:lang w:eastAsia="en-US"/>
        </w:rPr>
        <w:t>Bratovština svetog Antuna Pustinjaka – Klake</w:t>
      </w:r>
      <w:r w:rsidR="00157733">
        <w:rPr>
          <w:rFonts w:ascii="Calibri" w:eastAsia="Calibri" w:hAnsi="Calibri"/>
          <w:sz w:val="22"/>
          <w:szCs w:val="22"/>
          <w:lang w:eastAsia="en-US"/>
        </w:rPr>
        <w:tab/>
      </w:r>
      <w:r w:rsidRPr="00157733">
        <w:rPr>
          <w:rFonts w:ascii="Calibri" w:eastAsia="Calibri" w:hAnsi="Calibri"/>
          <w:sz w:val="22"/>
          <w:szCs w:val="22"/>
          <w:lang w:eastAsia="en-US"/>
        </w:rPr>
        <w:tab/>
        <w:t>kulturna baština</w:t>
      </w:r>
      <w:r w:rsidRPr="00157733">
        <w:rPr>
          <w:rFonts w:ascii="Calibri" w:eastAsia="Calibri" w:hAnsi="Calibri"/>
          <w:sz w:val="22"/>
          <w:szCs w:val="22"/>
          <w:lang w:eastAsia="en-US"/>
        </w:rPr>
        <w:tab/>
      </w:r>
      <w:r w:rsidRPr="00157733">
        <w:rPr>
          <w:rFonts w:ascii="Calibri" w:eastAsia="Calibri" w:hAnsi="Calibri"/>
          <w:sz w:val="22"/>
          <w:szCs w:val="22"/>
          <w:lang w:eastAsia="en-US"/>
        </w:rPr>
        <w:tab/>
        <w:t xml:space="preserve">    6.000</w:t>
      </w:r>
    </w:p>
    <w:p w:rsidR="00F24BC4" w:rsidRPr="00157733" w:rsidRDefault="00F24BC4" w:rsidP="00157733">
      <w:pPr>
        <w:pStyle w:val="ListParagraph"/>
        <w:spacing w:line="259" w:lineRule="auto"/>
        <w:ind w:left="720"/>
        <w:jc w:val="both"/>
        <w:rPr>
          <w:rFonts w:ascii="Calibri" w:eastAsia="Calibri" w:hAnsi="Calibri"/>
          <w:sz w:val="22"/>
          <w:szCs w:val="22"/>
          <w:lang w:eastAsia="en-US"/>
        </w:rPr>
      </w:pPr>
      <w:r w:rsidRPr="00157733">
        <w:rPr>
          <w:rFonts w:ascii="Calibri" w:eastAsia="Calibri" w:hAnsi="Calibri"/>
          <w:sz w:val="22"/>
          <w:szCs w:val="22"/>
          <w:lang w:eastAsia="en-US"/>
        </w:rPr>
        <w:t>Nogometni klub Samobor</w:t>
      </w:r>
      <w:r w:rsidRPr="00157733">
        <w:rPr>
          <w:rFonts w:ascii="Calibri" w:eastAsia="Calibri" w:hAnsi="Calibri"/>
          <w:sz w:val="22"/>
          <w:szCs w:val="22"/>
          <w:lang w:eastAsia="en-US"/>
        </w:rPr>
        <w:tab/>
      </w:r>
      <w:r w:rsidRPr="00157733">
        <w:rPr>
          <w:rFonts w:ascii="Calibri" w:eastAsia="Calibri" w:hAnsi="Calibri"/>
          <w:sz w:val="22"/>
          <w:szCs w:val="22"/>
          <w:lang w:eastAsia="en-US"/>
        </w:rPr>
        <w:tab/>
      </w:r>
      <w:r w:rsidRPr="00157733">
        <w:rPr>
          <w:rFonts w:ascii="Calibri" w:eastAsia="Calibri" w:hAnsi="Calibri"/>
          <w:sz w:val="22"/>
          <w:szCs w:val="22"/>
          <w:lang w:eastAsia="en-US"/>
        </w:rPr>
        <w:tab/>
      </w:r>
      <w:r w:rsidRPr="00157733">
        <w:rPr>
          <w:rFonts w:ascii="Calibri" w:eastAsia="Calibri" w:hAnsi="Calibri"/>
          <w:sz w:val="22"/>
          <w:szCs w:val="22"/>
          <w:lang w:eastAsia="en-US"/>
        </w:rPr>
        <w:tab/>
        <w:t>sport</w:t>
      </w:r>
      <w:r w:rsidRPr="00157733">
        <w:rPr>
          <w:rFonts w:ascii="Calibri" w:eastAsia="Calibri" w:hAnsi="Calibri"/>
          <w:sz w:val="22"/>
          <w:szCs w:val="22"/>
          <w:lang w:eastAsia="en-US"/>
        </w:rPr>
        <w:tab/>
      </w:r>
      <w:r w:rsidRPr="00157733">
        <w:rPr>
          <w:rFonts w:ascii="Calibri" w:eastAsia="Calibri" w:hAnsi="Calibri"/>
          <w:sz w:val="22"/>
          <w:szCs w:val="22"/>
          <w:lang w:eastAsia="en-US"/>
        </w:rPr>
        <w:tab/>
      </w:r>
      <w:r w:rsidRPr="00157733">
        <w:rPr>
          <w:rFonts w:ascii="Calibri" w:eastAsia="Calibri" w:hAnsi="Calibri"/>
          <w:sz w:val="22"/>
          <w:szCs w:val="22"/>
          <w:lang w:eastAsia="en-US"/>
        </w:rPr>
        <w:tab/>
      </w:r>
      <w:r w:rsidRPr="00157733">
        <w:rPr>
          <w:rFonts w:ascii="Calibri" w:eastAsia="Calibri" w:hAnsi="Calibri"/>
          <w:sz w:val="22"/>
          <w:szCs w:val="22"/>
          <w:lang w:eastAsia="en-US"/>
        </w:rPr>
        <w:tab/>
        <w:t>200.000</w:t>
      </w:r>
    </w:p>
    <w:p w:rsidR="00E8727A" w:rsidRDefault="00E8727A" w:rsidP="00647309">
      <w:pPr>
        <w:jc w:val="both"/>
        <w:rPr>
          <w:rFonts w:ascii="Calibri" w:hAnsi="Calibri" w:cs="Calibri"/>
          <w:b/>
          <w:sz w:val="22"/>
          <w:szCs w:val="22"/>
          <w:u w:val="single"/>
        </w:rPr>
      </w:pPr>
    </w:p>
    <w:p w:rsidR="00E354DF" w:rsidRPr="009405E4" w:rsidRDefault="00E354DF" w:rsidP="00647309">
      <w:pPr>
        <w:jc w:val="both"/>
        <w:rPr>
          <w:rFonts w:ascii="Calibri" w:hAnsi="Calibri" w:cs="Calibri"/>
          <w:b/>
          <w:sz w:val="22"/>
          <w:szCs w:val="22"/>
          <w:u w:val="single"/>
        </w:rPr>
      </w:pPr>
      <w:r w:rsidRPr="009405E4">
        <w:rPr>
          <w:rFonts w:ascii="Calibri" w:hAnsi="Calibri" w:cs="Calibri"/>
          <w:b/>
          <w:sz w:val="22"/>
          <w:szCs w:val="22"/>
          <w:u w:val="single"/>
        </w:rPr>
        <w:t>3.3. FINANCIJSKI PRIHODI</w:t>
      </w:r>
    </w:p>
    <w:p w:rsidR="00E354DF" w:rsidRPr="009405E4" w:rsidRDefault="00E354DF" w:rsidP="00744B21">
      <w:pPr>
        <w:spacing w:line="240" w:lineRule="atLeast"/>
        <w:ind w:left="90"/>
        <w:jc w:val="both"/>
        <w:rPr>
          <w:rFonts w:ascii="Calibri" w:hAnsi="Calibri" w:cs="Calibri"/>
          <w:sz w:val="22"/>
          <w:szCs w:val="22"/>
        </w:rPr>
      </w:pPr>
    </w:p>
    <w:p w:rsidR="00E354DF" w:rsidRPr="009405E4" w:rsidRDefault="00E354DF" w:rsidP="00744B21">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 xml:space="preserve">3.3.1. </w:t>
      </w:r>
      <w:r w:rsidR="00704FCE">
        <w:rPr>
          <w:rFonts w:ascii="Calibri" w:hAnsi="Calibri" w:cs="Calibri"/>
          <w:b/>
          <w:color w:val="000000"/>
          <w:sz w:val="22"/>
          <w:szCs w:val="22"/>
          <w:u w:val="single"/>
        </w:rPr>
        <w:t>Ostali p</w:t>
      </w:r>
      <w:r w:rsidRPr="009405E4">
        <w:rPr>
          <w:rFonts w:ascii="Calibri" w:hAnsi="Calibri" w:cs="Calibri"/>
          <w:b/>
          <w:color w:val="000000"/>
          <w:sz w:val="22"/>
          <w:szCs w:val="22"/>
          <w:u w:val="single"/>
        </w:rPr>
        <w:t xml:space="preserve">rihodi </w:t>
      </w:r>
      <w:r w:rsidR="00704FCE">
        <w:rPr>
          <w:rFonts w:ascii="Calibri" w:hAnsi="Calibri" w:cs="Calibri"/>
          <w:b/>
          <w:color w:val="000000"/>
          <w:sz w:val="22"/>
          <w:szCs w:val="22"/>
          <w:u w:val="single"/>
        </w:rPr>
        <w:t>s osnove</w:t>
      </w:r>
      <w:r w:rsidRPr="009405E4">
        <w:rPr>
          <w:rFonts w:ascii="Calibri" w:hAnsi="Calibri" w:cs="Calibri"/>
          <w:b/>
          <w:color w:val="000000"/>
          <w:sz w:val="22"/>
          <w:szCs w:val="22"/>
          <w:u w:val="single"/>
        </w:rPr>
        <w:t xml:space="preserve"> kamata</w:t>
      </w:r>
    </w:p>
    <w:p w:rsidR="00217499" w:rsidRDefault="009D34FC" w:rsidP="00217499">
      <w:pPr>
        <w:jc w:val="both"/>
        <w:rPr>
          <w:rFonts w:ascii="Calibri" w:hAnsi="Calibri" w:cs="Calibri"/>
          <w:sz w:val="22"/>
          <w:szCs w:val="22"/>
        </w:rPr>
      </w:pPr>
      <w:r w:rsidRPr="00DA57AD">
        <w:rPr>
          <w:rFonts w:ascii="Calibri" w:hAnsi="Calibri" w:cs="Calibri"/>
          <w:sz w:val="22"/>
          <w:szCs w:val="22"/>
        </w:rPr>
        <w:t xml:space="preserve">Prihodi od kamata su redovite kamate na depozit kod </w:t>
      </w:r>
      <w:r w:rsidR="00704FCE" w:rsidRPr="00DA57AD">
        <w:rPr>
          <w:rFonts w:ascii="Calibri" w:hAnsi="Calibri" w:cs="Calibri"/>
          <w:sz w:val="22"/>
          <w:szCs w:val="22"/>
        </w:rPr>
        <w:t xml:space="preserve">Addiko banke i </w:t>
      </w:r>
      <w:r w:rsidR="0042484B" w:rsidRPr="00DA57AD">
        <w:rPr>
          <w:rFonts w:ascii="Calibri" w:hAnsi="Calibri" w:cs="Calibri"/>
          <w:sz w:val="22"/>
          <w:szCs w:val="22"/>
        </w:rPr>
        <w:t xml:space="preserve">prihodi od </w:t>
      </w:r>
      <w:r w:rsidR="00704FCE" w:rsidRPr="00DA57AD">
        <w:rPr>
          <w:rFonts w:ascii="Calibri" w:hAnsi="Calibri" w:cs="Calibri"/>
          <w:sz w:val="22"/>
          <w:szCs w:val="22"/>
        </w:rPr>
        <w:t>zateznih kamata obračunatih zbog zakašnjenja u roku plaćanja.</w:t>
      </w:r>
      <w:r w:rsidRPr="00DA57AD">
        <w:rPr>
          <w:rFonts w:ascii="Calibri" w:hAnsi="Calibri" w:cs="Calibri"/>
          <w:sz w:val="22"/>
          <w:szCs w:val="22"/>
        </w:rPr>
        <w:t xml:space="preserve"> Za 201</w:t>
      </w:r>
      <w:r w:rsidR="00704FCE" w:rsidRPr="00DA57AD">
        <w:rPr>
          <w:rFonts w:ascii="Calibri" w:hAnsi="Calibri" w:cs="Calibri"/>
          <w:sz w:val="22"/>
          <w:szCs w:val="22"/>
        </w:rPr>
        <w:t>6</w:t>
      </w:r>
      <w:r w:rsidRPr="00DA57AD">
        <w:rPr>
          <w:rFonts w:ascii="Calibri" w:hAnsi="Calibri" w:cs="Calibri"/>
          <w:sz w:val="22"/>
          <w:szCs w:val="22"/>
        </w:rPr>
        <w:t xml:space="preserve">. godinu iznose </w:t>
      </w:r>
      <w:r w:rsidR="00DA57AD" w:rsidRPr="00DA57AD">
        <w:rPr>
          <w:rFonts w:ascii="Calibri" w:hAnsi="Calibri" w:cs="Calibri"/>
          <w:sz w:val="22"/>
          <w:szCs w:val="22"/>
        </w:rPr>
        <w:t>1.222</w:t>
      </w:r>
      <w:r w:rsidR="00704FCE" w:rsidRPr="00DA57AD">
        <w:rPr>
          <w:rFonts w:ascii="Calibri" w:hAnsi="Calibri" w:cs="Calibri"/>
          <w:sz w:val="22"/>
          <w:szCs w:val="22"/>
        </w:rPr>
        <w:t xml:space="preserve"> </w:t>
      </w:r>
      <w:r w:rsidR="00240A13" w:rsidRPr="00DA57AD">
        <w:rPr>
          <w:rFonts w:ascii="Calibri" w:hAnsi="Calibri" w:cs="Calibri"/>
          <w:sz w:val="22"/>
          <w:szCs w:val="22"/>
        </w:rPr>
        <w:t>kuna</w:t>
      </w:r>
      <w:r w:rsidR="00704FCE" w:rsidRPr="00DA57AD">
        <w:rPr>
          <w:rFonts w:ascii="Calibri" w:hAnsi="Calibri" w:cs="Calibri"/>
          <w:sz w:val="22"/>
          <w:szCs w:val="22"/>
        </w:rPr>
        <w:t>, a za 201</w:t>
      </w:r>
      <w:r w:rsidR="00DA57AD" w:rsidRPr="00DA57AD">
        <w:rPr>
          <w:rFonts w:ascii="Calibri" w:hAnsi="Calibri" w:cs="Calibri"/>
          <w:sz w:val="22"/>
          <w:szCs w:val="22"/>
        </w:rPr>
        <w:t>7.</w:t>
      </w:r>
      <w:r w:rsidR="00704FCE" w:rsidRPr="00DA57AD">
        <w:rPr>
          <w:rFonts w:ascii="Calibri" w:hAnsi="Calibri" w:cs="Calibri"/>
          <w:sz w:val="22"/>
          <w:szCs w:val="22"/>
        </w:rPr>
        <w:t xml:space="preserve"> godinu iznose </w:t>
      </w:r>
      <w:r w:rsidR="00DA57AD" w:rsidRPr="00DA57AD">
        <w:rPr>
          <w:rFonts w:ascii="Calibri" w:hAnsi="Calibri" w:cs="Calibri"/>
          <w:sz w:val="22"/>
          <w:szCs w:val="22"/>
        </w:rPr>
        <w:t>459</w:t>
      </w:r>
      <w:r w:rsidR="00704FCE" w:rsidRPr="00DA57AD">
        <w:rPr>
          <w:rFonts w:ascii="Calibri" w:hAnsi="Calibri" w:cs="Calibri"/>
          <w:sz w:val="22"/>
          <w:szCs w:val="22"/>
        </w:rPr>
        <w:t xml:space="preserve"> kun</w:t>
      </w:r>
      <w:r w:rsidR="00DA57AD" w:rsidRPr="00DA57AD">
        <w:rPr>
          <w:rFonts w:ascii="Calibri" w:hAnsi="Calibri" w:cs="Calibri"/>
          <w:sz w:val="22"/>
          <w:szCs w:val="22"/>
        </w:rPr>
        <w:t>a</w:t>
      </w:r>
      <w:r w:rsidR="00704FCE" w:rsidRPr="00DA57AD">
        <w:rPr>
          <w:rFonts w:ascii="Calibri" w:hAnsi="Calibri" w:cs="Calibri"/>
          <w:sz w:val="22"/>
          <w:szCs w:val="22"/>
        </w:rPr>
        <w:t xml:space="preserve"> i čine smanjenje prihoda za 3</w:t>
      </w:r>
      <w:r w:rsidR="00DA57AD" w:rsidRPr="00DA57AD">
        <w:rPr>
          <w:rFonts w:ascii="Calibri" w:hAnsi="Calibri" w:cs="Calibri"/>
          <w:sz w:val="22"/>
          <w:szCs w:val="22"/>
        </w:rPr>
        <w:t>7</w:t>
      </w:r>
      <w:r w:rsidR="0042484B" w:rsidRPr="00DA57AD">
        <w:rPr>
          <w:rFonts w:ascii="Calibri" w:hAnsi="Calibri" w:cs="Calibri"/>
          <w:sz w:val="22"/>
          <w:szCs w:val="22"/>
        </w:rPr>
        <w:t xml:space="preserve"> </w:t>
      </w:r>
      <w:r w:rsidR="00704FCE" w:rsidRPr="00DA57AD">
        <w:rPr>
          <w:rFonts w:ascii="Calibri" w:hAnsi="Calibri" w:cs="Calibri"/>
          <w:sz w:val="22"/>
          <w:szCs w:val="22"/>
        </w:rPr>
        <w:t>%</w:t>
      </w:r>
      <w:r w:rsidRPr="00DA57AD">
        <w:rPr>
          <w:rFonts w:ascii="Calibri" w:hAnsi="Calibri" w:cs="Calibri"/>
          <w:sz w:val="22"/>
          <w:szCs w:val="22"/>
        </w:rPr>
        <w:t>.</w:t>
      </w:r>
    </w:p>
    <w:p w:rsidR="00217499" w:rsidRDefault="00217499" w:rsidP="00217499">
      <w:pPr>
        <w:jc w:val="both"/>
        <w:rPr>
          <w:rFonts w:ascii="Calibri" w:hAnsi="Calibri" w:cs="Calibri"/>
          <w:sz w:val="22"/>
          <w:szCs w:val="22"/>
        </w:rPr>
      </w:pPr>
    </w:p>
    <w:p w:rsidR="00E354DF" w:rsidRPr="00217499" w:rsidRDefault="00E354DF" w:rsidP="00217499">
      <w:pPr>
        <w:jc w:val="both"/>
        <w:rPr>
          <w:rFonts w:ascii="Calibri" w:hAnsi="Calibri" w:cs="Calibri"/>
          <w:b/>
          <w:sz w:val="22"/>
          <w:szCs w:val="22"/>
          <w:u w:val="single"/>
        </w:rPr>
      </w:pPr>
      <w:r w:rsidRPr="00217499">
        <w:rPr>
          <w:rFonts w:ascii="Calibri" w:hAnsi="Calibri" w:cs="Calibri"/>
          <w:b/>
          <w:sz w:val="22"/>
          <w:szCs w:val="22"/>
          <w:u w:val="single"/>
        </w:rPr>
        <w:t>3.4. FINANCIJSKI RASHODI</w:t>
      </w:r>
    </w:p>
    <w:p w:rsidR="00157733" w:rsidRPr="009405E4" w:rsidRDefault="00157733" w:rsidP="007A2C37">
      <w:pPr>
        <w:rPr>
          <w:rFonts w:ascii="Calibri" w:hAnsi="Calibri" w:cs="Calibri"/>
        </w:rPr>
      </w:pPr>
    </w:p>
    <w:p w:rsidR="00E354DF" w:rsidRPr="009405E4" w:rsidRDefault="00E354DF" w:rsidP="00744B21">
      <w:pPr>
        <w:spacing w:line="240" w:lineRule="atLeast"/>
        <w:ind w:left="90" w:hanging="90"/>
        <w:jc w:val="both"/>
        <w:rPr>
          <w:rFonts w:ascii="Calibri" w:hAnsi="Calibri" w:cs="Calibri"/>
          <w:b/>
          <w:color w:val="000000"/>
          <w:sz w:val="22"/>
          <w:szCs w:val="22"/>
          <w:u w:val="single"/>
        </w:rPr>
      </w:pPr>
      <w:r w:rsidRPr="009405E4">
        <w:rPr>
          <w:rFonts w:ascii="Calibri" w:hAnsi="Calibri" w:cs="Calibri"/>
          <w:b/>
          <w:color w:val="000000"/>
          <w:sz w:val="22"/>
          <w:szCs w:val="22"/>
          <w:u w:val="single"/>
        </w:rPr>
        <w:t>3.4.1. Rashodi od kamata</w:t>
      </w:r>
    </w:p>
    <w:p w:rsidR="00000DAD" w:rsidRPr="002E08AC" w:rsidRDefault="00442C62" w:rsidP="002E08AC">
      <w:pPr>
        <w:jc w:val="both"/>
        <w:rPr>
          <w:rFonts w:ascii="Calibri" w:hAnsi="Calibri" w:cs="Calibri"/>
          <w:sz w:val="22"/>
          <w:szCs w:val="22"/>
        </w:rPr>
      </w:pPr>
      <w:r w:rsidRPr="002E08AC">
        <w:rPr>
          <w:rFonts w:ascii="Calibri" w:hAnsi="Calibri" w:cs="Calibri"/>
          <w:sz w:val="22"/>
          <w:szCs w:val="22"/>
        </w:rPr>
        <w:t xml:space="preserve">Rashodi od kamata su obračunate zatezne kamate zbog zakašnjenja u roku plaćanja i iznose </w:t>
      </w:r>
      <w:r w:rsidR="00DA57AD" w:rsidRPr="002E08AC">
        <w:rPr>
          <w:rFonts w:ascii="Calibri" w:hAnsi="Calibri" w:cs="Calibri"/>
          <w:sz w:val="22"/>
          <w:szCs w:val="22"/>
        </w:rPr>
        <w:t>19</w:t>
      </w:r>
      <w:r w:rsidRPr="002E08AC">
        <w:rPr>
          <w:rFonts w:ascii="Calibri" w:hAnsi="Calibri" w:cs="Calibri"/>
          <w:sz w:val="22"/>
          <w:szCs w:val="22"/>
        </w:rPr>
        <w:t xml:space="preserve"> kun</w:t>
      </w:r>
      <w:r w:rsidR="0042484B" w:rsidRPr="002E08AC">
        <w:rPr>
          <w:rFonts w:ascii="Calibri" w:hAnsi="Calibri" w:cs="Calibri"/>
          <w:sz w:val="22"/>
          <w:szCs w:val="22"/>
        </w:rPr>
        <w:t>e</w:t>
      </w:r>
      <w:r w:rsidR="004421FE" w:rsidRPr="002E08AC">
        <w:rPr>
          <w:rFonts w:ascii="Calibri" w:hAnsi="Calibri" w:cs="Calibri"/>
          <w:sz w:val="22"/>
          <w:szCs w:val="22"/>
        </w:rPr>
        <w:t xml:space="preserve"> u 201</w:t>
      </w:r>
      <w:r w:rsidR="00DA57AD" w:rsidRPr="002E08AC">
        <w:rPr>
          <w:rFonts w:ascii="Calibri" w:hAnsi="Calibri" w:cs="Calibri"/>
          <w:sz w:val="22"/>
          <w:szCs w:val="22"/>
        </w:rPr>
        <w:t>6</w:t>
      </w:r>
      <w:r w:rsidR="004421FE" w:rsidRPr="002E08AC">
        <w:rPr>
          <w:rFonts w:ascii="Calibri" w:hAnsi="Calibri" w:cs="Calibri"/>
          <w:sz w:val="22"/>
          <w:szCs w:val="22"/>
        </w:rPr>
        <w:t>. g., dok u 201</w:t>
      </w:r>
      <w:r w:rsidR="00DA57AD" w:rsidRPr="002E08AC">
        <w:rPr>
          <w:rFonts w:ascii="Calibri" w:hAnsi="Calibri" w:cs="Calibri"/>
          <w:sz w:val="22"/>
          <w:szCs w:val="22"/>
        </w:rPr>
        <w:t>7</w:t>
      </w:r>
      <w:r w:rsidR="004421FE" w:rsidRPr="002E08AC">
        <w:rPr>
          <w:rFonts w:ascii="Calibri" w:hAnsi="Calibri" w:cs="Calibri"/>
          <w:sz w:val="22"/>
          <w:szCs w:val="22"/>
        </w:rPr>
        <w:t xml:space="preserve">. g. iznose </w:t>
      </w:r>
      <w:r w:rsidR="00000DAD" w:rsidRPr="002E08AC">
        <w:rPr>
          <w:rFonts w:ascii="Calibri" w:hAnsi="Calibri" w:cs="Calibri"/>
          <w:sz w:val="22"/>
          <w:szCs w:val="22"/>
        </w:rPr>
        <w:t>78</w:t>
      </w:r>
      <w:r w:rsidR="004421FE" w:rsidRPr="002E08AC">
        <w:rPr>
          <w:rFonts w:ascii="Calibri" w:hAnsi="Calibri" w:cs="Calibri"/>
          <w:sz w:val="22"/>
          <w:szCs w:val="22"/>
        </w:rPr>
        <w:t xml:space="preserve"> kun</w:t>
      </w:r>
      <w:r w:rsidR="0042484B" w:rsidRPr="002E08AC">
        <w:rPr>
          <w:rFonts w:ascii="Calibri" w:hAnsi="Calibri" w:cs="Calibri"/>
          <w:sz w:val="22"/>
          <w:szCs w:val="22"/>
        </w:rPr>
        <w:t>a</w:t>
      </w:r>
      <w:r w:rsidRPr="002E08AC">
        <w:rPr>
          <w:rFonts w:ascii="Calibri" w:hAnsi="Calibri" w:cs="Calibri"/>
          <w:sz w:val="22"/>
          <w:szCs w:val="22"/>
        </w:rPr>
        <w:t>.</w:t>
      </w:r>
      <w:r w:rsidR="002E08AC" w:rsidRPr="002E08AC">
        <w:rPr>
          <w:rFonts w:ascii="Calibri" w:hAnsi="Calibri" w:cs="Calibri"/>
          <w:sz w:val="22"/>
          <w:szCs w:val="22"/>
        </w:rPr>
        <w:t xml:space="preserve"> U</w:t>
      </w:r>
      <w:r w:rsidR="00000DAD" w:rsidRPr="002E08AC">
        <w:rPr>
          <w:rFonts w:ascii="Calibri" w:hAnsi="Calibri" w:cs="Calibri"/>
          <w:sz w:val="22"/>
          <w:szCs w:val="22"/>
        </w:rPr>
        <w:t xml:space="preserve"> 2017. godini </w:t>
      </w:r>
      <w:r w:rsidR="002E08AC" w:rsidRPr="002E08AC">
        <w:rPr>
          <w:rFonts w:ascii="Calibri" w:hAnsi="Calibri" w:cs="Calibri"/>
          <w:sz w:val="22"/>
          <w:szCs w:val="22"/>
        </w:rPr>
        <w:t xml:space="preserve">plaćeno je </w:t>
      </w:r>
      <w:r w:rsidR="00000DAD" w:rsidRPr="002E08AC">
        <w:rPr>
          <w:rFonts w:ascii="Calibri" w:hAnsi="Calibri" w:cs="Calibri"/>
          <w:sz w:val="22"/>
          <w:szCs w:val="22"/>
        </w:rPr>
        <w:t xml:space="preserve">7.945 kuna </w:t>
      </w:r>
      <w:r w:rsidR="002E08AC" w:rsidRPr="002E08AC">
        <w:rPr>
          <w:rFonts w:ascii="Calibri" w:hAnsi="Calibri" w:cs="Calibri"/>
          <w:sz w:val="22"/>
          <w:szCs w:val="22"/>
        </w:rPr>
        <w:t xml:space="preserve">kamata koja se odnosi na kratkoročni kredit </w:t>
      </w:r>
      <w:r w:rsidR="00000DAD" w:rsidRPr="002E08AC">
        <w:rPr>
          <w:rFonts w:ascii="Calibri" w:hAnsi="Calibri" w:cs="Calibri"/>
          <w:sz w:val="22"/>
          <w:szCs w:val="22"/>
        </w:rPr>
        <w:t>Privredn</w:t>
      </w:r>
      <w:r w:rsidR="002E08AC" w:rsidRPr="002E08AC">
        <w:rPr>
          <w:rFonts w:ascii="Calibri" w:hAnsi="Calibri" w:cs="Calibri"/>
          <w:sz w:val="22"/>
          <w:szCs w:val="22"/>
        </w:rPr>
        <w:t>e</w:t>
      </w:r>
      <w:r w:rsidR="00000DAD" w:rsidRPr="002E08AC">
        <w:rPr>
          <w:rFonts w:ascii="Calibri" w:hAnsi="Calibri" w:cs="Calibri"/>
          <w:sz w:val="22"/>
          <w:szCs w:val="22"/>
        </w:rPr>
        <w:t xml:space="preserve"> ban</w:t>
      </w:r>
      <w:r w:rsidR="002E08AC" w:rsidRPr="002E08AC">
        <w:rPr>
          <w:rFonts w:ascii="Calibri" w:hAnsi="Calibri" w:cs="Calibri"/>
          <w:sz w:val="22"/>
          <w:szCs w:val="22"/>
        </w:rPr>
        <w:t>ke</w:t>
      </w:r>
      <w:r w:rsidR="00000DAD" w:rsidRPr="002E08AC">
        <w:rPr>
          <w:rFonts w:ascii="Calibri" w:hAnsi="Calibri" w:cs="Calibri"/>
          <w:sz w:val="22"/>
          <w:szCs w:val="22"/>
        </w:rPr>
        <w:t xml:space="preserve"> d.d. </w:t>
      </w:r>
      <w:r w:rsidR="002E08AC" w:rsidRPr="002E08AC">
        <w:rPr>
          <w:rFonts w:ascii="Calibri" w:hAnsi="Calibri" w:cs="Calibri"/>
          <w:sz w:val="22"/>
          <w:szCs w:val="22"/>
        </w:rPr>
        <w:t xml:space="preserve">Zagreb, a sve </w:t>
      </w:r>
      <w:r w:rsidR="00000DAD" w:rsidRPr="002E08AC">
        <w:rPr>
          <w:rFonts w:ascii="Calibri" w:hAnsi="Calibri" w:cs="Calibri"/>
          <w:sz w:val="22"/>
          <w:szCs w:val="22"/>
        </w:rPr>
        <w:t>po Ugovoru o kratkoročnom revolving kreditu.</w:t>
      </w:r>
    </w:p>
    <w:p w:rsidR="00536F99" w:rsidRDefault="00536F99" w:rsidP="00744B2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lastRenderedPageBreak/>
        <w:t>3.</w:t>
      </w:r>
      <w:r w:rsidR="0024691B">
        <w:rPr>
          <w:rFonts w:ascii="Calibri" w:hAnsi="Calibri" w:cs="Calibri"/>
          <w:sz w:val="22"/>
          <w:szCs w:val="22"/>
          <w:u w:val="single"/>
        </w:rPr>
        <w:t>5</w:t>
      </w:r>
      <w:r w:rsidRPr="009405E4">
        <w:rPr>
          <w:rFonts w:ascii="Calibri" w:hAnsi="Calibri" w:cs="Calibri"/>
          <w:sz w:val="22"/>
          <w:szCs w:val="22"/>
          <w:u w:val="single"/>
        </w:rPr>
        <w:t xml:space="preserve">. </w:t>
      </w:r>
      <w:r w:rsidR="00217499" w:rsidRPr="009405E4">
        <w:rPr>
          <w:rFonts w:ascii="Calibri" w:hAnsi="Calibri" w:cs="Calibri"/>
          <w:sz w:val="22"/>
          <w:szCs w:val="22"/>
          <w:u w:val="single"/>
        </w:rPr>
        <w:t>DOBIT</w:t>
      </w:r>
      <w:r w:rsidR="00217499">
        <w:rPr>
          <w:rFonts w:ascii="Calibri" w:hAnsi="Calibri" w:cs="Calibri"/>
          <w:sz w:val="22"/>
          <w:szCs w:val="22"/>
          <w:u w:val="single"/>
        </w:rPr>
        <w:t xml:space="preserve">/GUBITAK </w:t>
      </w:r>
      <w:r w:rsidR="00217499" w:rsidRPr="009405E4">
        <w:rPr>
          <w:rFonts w:ascii="Calibri" w:hAnsi="Calibri" w:cs="Calibri"/>
          <w:sz w:val="22"/>
          <w:szCs w:val="22"/>
          <w:u w:val="single"/>
        </w:rPr>
        <w:t>RAZDOBLJA</w:t>
      </w:r>
    </w:p>
    <w:tbl>
      <w:tblPr>
        <w:tblW w:w="8720" w:type="dxa"/>
        <w:tblLook w:val="04A0" w:firstRow="1" w:lastRow="0" w:firstColumn="1" w:lastColumn="0" w:noHBand="0" w:noVBand="1"/>
      </w:tblPr>
      <w:tblGrid>
        <w:gridCol w:w="3440"/>
        <w:gridCol w:w="1760"/>
        <w:gridCol w:w="1760"/>
        <w:gridCol w:w="1760"/>
      </w:tblGrid>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Opis</w:t>
            </w:r>
          </w:p>
        </w:tc>
        <w:tc>
          <w:tcPr>
            <w:tcW w:w="1760" w:type="dxa"/>
            <w:tcBorders>
              <w:top w:val="nil"/>
              <w:left w:val="nil"/>
              <w:bottom w:val="single" w:sz="4" w:space="0" w:color="auto"/>
              <w:right w:val="nil"/>
            </w:tcBorders>
            <w:vAlign w:val="bottom"/>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31.12.2016.</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31.12.2017.</w:t>
            </w:r>
          </w:p>
        </w:tc>
        <w:tc>
          <w:tcPr>
            <w:tcW w:w="1760" w:type="dxa"/>
            <w:tcBorders>
              <w:top w:val="nil"/>
              <w:left w:val="nil"/>
              <w:bottom w:val="single" w:sz="4" w:space="0" w:color="auto"/>
              <w:right w:val="nil"/>
            </w:tcBorders>
            <w:shd w:val="clear" w:color="auto" w:fill="auto"/>
            <w:noWrap/>
            <w:vAlign w:val="bottom"/>
            <w:hideMark/>
          </w:tcPr>
          <w:p w:rsidR="00076D07" w:rsidRDefault="00076D07" w:rsidP="00076D07">
            <w:pPr>
              <w:jc w:val="center"/>
              <w:rPr>
                <w:rFonts w:ascii="Calibri" w:hAnsi="Calibri" w:cs="Calibri"/>
                <w:color w:val="000000"/>
                <w:sz w:val="22"/>
                <w:szCs w:val="22"/>
              </w:rPr>
            </w:pPr>
            <w:r>
              <w:rPr>
                <w:rFonts w:ascii="Calibri" w:hAnsi="Calibri" w:cs="Calibri"/>
                <w:color w:val="000000"/>
                <w:sz w:val="22"/>
                <w:szCs w:val="22"/>
              </w:rPr>
              <w:t>Index 17/16</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Poslovni prihodi</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10.741.731</w:t>
            </w:r>
          </w:p>
        </w:tc>
        <w:tc>
          <w:tcPr>
            <w:tcW w:w="1760" w:type="dxa"/>
            <w:tcBorders>
              <w:top w:val="nil"/>
              <w:left w:val="nil"/>
              <w:bottom w:val="nil"/>
              <w:right w:val="nil"/>
            </w:tcBorders>
            <w:shd w:val="clear" w:color="auto" w:fill="auto"/>
            <w:noWrap/>
            <w:vAlign w:val="bottom"/>
            <w:hideMark/>
          </w:tcPr>
          <w:p w:rsidR="00076D07" w:rsidRDefault="00DA57AD" w:rsidP="00076D07">
            <w:pPr>
              <w:jc w:val="right"/>
              <w:rPr>
                <w:rFonts w:ascii="Calibri" w:hAnsi="Calibri" w:cs="Calibri"/>
                <w:color w:val="000000"/>
                <w:sz w:val="22"/>
                <w:szCs w:val="22"/>
              </w:rPr>
            </w:pPr>
            <w:r>
              <w:rPr>
                <w:rFonts w:ascii="Calibri" w:hAnsi="Calibri" w:cs="Calibri"/>
                <w:color w:val="000000"/>
                <w:sz w:val="22"/>
                <w:szCs w:val="22"/>
              </w:rPr>
              <w:t>8.917.025</w:t>
            </w:r>
          </w:p>
        </w:tc>
        <w:tc>
          <w:tcPr>
            <w:tcW w:w="1760" w:type="dxa"/>
            <w:tcBorders>
              <w:top w:val="nil"/>
              <w:left w:val="nil"/>
              <w:bottom w:val="nil"/>
              <w:right w:val="nil"/>
            </w:tcBorders>
            <w:shd w:val="clear" w:color="auto" w:fill="auto"/>
            <w:noWrap/>
            <w:vAlign w:val="bottom"/>
            <w:hideMark/>
          </w:tcPr>
          <w:p w:rsidR="00076D07" w:rsidRDefault="00F45853" w:rsidP="00076D07">
            <w:pPr>
              <w:jc w:val="right"/>
              <w:rPr>
                <w:rFonts w:ascii="Calibri" w:hAnsi="Calibri" w:cs="Calibri"/>
                <w:color w:val="000000"/>
                <w:sz w:val="22"/>
                <w:szCs w:val="22"/>
              </w:rPr>
            </w:pPr>
            <w:r>
              <w:rPr>
                <w:rFonts w:ascii="Calibri" w:hAnsi="Calibri" w:cs="Calibri"/>
                <w:color w:val="000000"/>
                <w:sz w:val="22"/>
                <w:szCs w:val="22"/>
              </w:rPr>
              <w:t>83,01</w:t>
            </w:r>
          </w:p>
        </w:tc>
      </w:tr>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Poslovni rashodi</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10.389.255</w:t>
            </w:r>
          </w:p>
        </w:tc>
        <w:tc>
          <w:tcPr>
            <w:tcW w:w="1760" w:type="dxa"/>
            <w:tcBorders>
              <w:top w:val="nil"/>
              <w:left w:val="nil"/>
              <w:bottom w:val="single" w:sz="4" w:space="0" w:color="auto"/>
              <w:right w:val="nil"/>
            </w:tcBorders>
            <w:shd w:val="clear" w:color="auto" w:fill="auto"/>
            <w:noWrap/>
            <w:vAlign w:val="bottom"/>
            <w:hideMark/>
          </w:tcPr>
          <w:p w:rsidR="00076D07" w:rsidRDefault="00076D07" w:rsidP="00DA57AD">
            <w:pPr>
              <w:jc w:val="right"/>
              <w:rPr>
                <w:rFonts w:ascii="Calibri" w:hAnsi="Calibri" w:cs="Calibri"/>
                <w:color w:val="000000"/>
                <w:sz w:val="22"/>
                <w:szCs w:val="22"/>
              </w:rPr>
            </w:pPr>
            <w:r>
              <w:rPr>
                <w:rFonts w:ascii="Calibri" w:hAnsi="Calibri" w:cs="Calibri"/>
                <w:color w:val="000000"/>
                <w:sz w:val="22"/>
                <w:szCs w:val="22"/>
              </w:rPr>
              <w:t>10.</w:t>
            </w:r>
            <w:r w:rsidR="00DA57AD">
              <w:rPr>
                <w:rFonts w:ascii="Calibri" w:hAnsi="Calibri" w:cs="Calibri"/>
                <w:color w:val="000000"/>
                <w:sz w:val="22"/>
                <w:szCs w:val="22"/>
              </w:rPr>
              <w:t>792.942</w:t>
            </w:r>
          </w:p>
        </w:tc>
        <w:tc>
          <w:tcPr>
            <w:tcW w:w="1760" w:type="dxa"/>
            <w:tcBorders>
              <w:top w:val="nil"/>
              <w:left w:val="nil"/>
              <w:bottom w:val="single" w:sz="4" w:space="0" w:color="auto"/>
              <w:right w:val="nil"/>
            </w:tcBorders>
            <w:shd w:val="clear" w:color="auto" w:fill="auto"/>
            <w:noWrap/>
            <w:vAlign w:val="bottom"/>
            <w:hideMark/>
          </w:tcPr>
          <w:p w:rsidR="00076D07" w:rsidRDefault="00F45853" w:rsidP="00076D07">
            <w:pPr>
              <w:jc w:val="right"/>
              <w:rPr>
                <w:rFonts w:ascii="Calibri" w:hAnsi="Calibri" w:cs="Calibri"/>
                <w:color w:val="000000"/>
                <w:sz w:val="22"/>
                <w:szCs w:val="22"/>
              </w:rPr>
            </w:pPr>
            <w:r>
              <w:rPr>
                <w:rFonts w:ascii="Calibri" w:hAnsi="Calibri" w:cs="Calibri"/>
                <w:color w:val="000000"/>
                <w:sz w:val="22"/>
                <w:szCs w:val="22"/>
              </w:rPr>
              <w:t>103,89</w:t>
            </w:r>
          </w:p>
        </w:tc>
      </w:tr>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Dobit iz poslovnih aktivnosti</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352.476</w:t>
            </w:r>
          </w:p>
        </w:tc>
        <w:tc>
          <w:tcPr>
            <w:tcW w:w="1760" w:type="dxa"/>
            <w:tcBorders>
              <w:top w:val="nil"/>
              <w:left w:val="nil"/>
              <w:bottom w:val="single" w:sz="4" w:space="0" w:color="auto"/>
              <w:right w:val="nil"/>
            </w:tcBorders>
            <w:shd w:val="clear" w:color="auto" w:fill="auto"/>
            <w:noWrap/>
            <w:vAlign w:val="bottom"/>
            <w:hideMark/>
          </w:tcPr>
          <w:p w:rsidR="00076D07" w:rsidRDefault="0093713C" w:rsidP="00076D07">
            <w:pPr>
              <w:jc w:val="right"/>
              <w:rPr>
                <w:rFonts w:ascii="Calibri" w:hAnsi="Calibri" w:cs="Calibri"/>
                <w:color w:val="000000"/>
                <w:sz w:val="22"/>
                <w:szCs w:val="22"/>
              </w:rPr>
            </w:pPr>
            <w:r>
              <w:rPr>
                <w:rFonts w:ascii="Calibri" w:hAnsi="Calibri" w:cs="Calibri"/>
                <w:color w:val="000000"/>
                <w:sz w:val="22"/>
                <w:szCs w:val="22"/>
              </w:rPr>
              <w:t>-1.875.917</w:t>
            </w:r>
          </w:p>
        </w:tc>
        <w:tc>
          <w:tcPr>
            <w:tcW w:w="1760" w:type="dxa"/>
            <w:tcBorders>
              <w:top w:val="nil"/>
              <w:left w:val="nil"/>
              <w:bottom w:val="single" w:sz="4" w:space="0" w:color="auto"/>
              <w:right w:val="nil"/>
            </w:tcBorders>
            <w:shd w:val="clear" w:color="auto" w:fill="auto"/>
            <w:noWrap/>
            <w:vAlign w:val="bottom"/>
            <w:hideMark/>
          </w:tcPr>
          <w:p w:rsidR="00076D07" w:rsidRDefault="00083129" w:rsidP="00076D07">
            <w:pPr>
              <w:jc w:val="right"/>
              <w:rPr>
                <w:rFonts w:ascii="Calibri" w:hAnsi="Calibri" w:cs="Calibri"/>
                <w:color w:val="000000"/>
                <w:sz w:val="22"/>
                <w:szCs w:val="22"/>
              </w:rPr>
            </w:pPr>
            <w:r>
              <w:rPr>
                <w:rFonts w:ascii="Calibri" w:hAnsi="Calibri" w:cs="Calibri"/>
                <w:color w:val="000000"/>
                <w:sz w:val="22"/>
                <w:szCs w:val="22"/>
              </w:rPr>
              <w:t>-532,21</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Financijski prihodi</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1.222</w:t>
            </w:r>
          </w:p>
        </w:tc>
        <w:tc>
          <w:tcPr>
            <w:tcW w:w="1760" w:type="dxa"/>
            <w:tcBorders>
              <w:top w:val="nil"/>
              <w:left w:val="nil"/>
              <w:bottom w:val="nil"/>
              <w:right w:val="nil"/>
            </w:tcBorders>
            <w:shd w:val="clear" w:color="auto" w:fill="auto"/>
            <w:noWrap/>
            <w:vAlign w:val="bottom"/>
            <w:hideMark/>
          </w:tcPr>
          <w:p w:rsidR="00076D07" w:rsidRDefault="00DA57AD" w:rsidP="00076D07">
            <w:pPr>
              <w:jc w:val="right"/>
              <w:rPr>
                <w:rFonts w:ascii="Calibri" w:hAnsi="Calibri" w:cs="Calibri"/>
                <w:color w:val="000000"/>
                <w:sz w:val="22"/>
                <w:szCs w:val="22"/>
              </w:rPr>
            </w:pPr>
            <w:r>
              <w:rPr>
                <w:rFonts w:ascii="Calibri" w:hAnsi="Calibri" w:cs="Calibri"/>
                <w:color w:val="000000"/>
                <w:sz w:val="22"/>
                <w:szCs w:val="22"/>
              </w:rPr>
              <w:t>459</w:t>
            </w:r>
          </w:p>
        </w:tc>
        <w:tc>
          <w:tcPr>
            <w:tcW w:w="1760" w:type="dxa"/>
            <w:tcBorders>
              <w:top w:val="nil"/>
              <w:left w:val="nil"/>
              <w:bottom w:val="nil"/>
              <w:right w:val="nil"/>
            </w:tcBorders>
            <w:shd w:val="clear" w:color="auto" w:fill="auto"/>
            <w:noWrap/>
            <w:vAlign w:val="bottom"/>
            <w:hideMark/>
          </w:tcPr>
          <w:p w:rsidR="00076D07" w:rsidRDefault="00083129" w:rsidP="00076D07">
            <w:pPr>
              <w:jc w:val="right"/>
              <w:rPr>
                <w:rFonts w:ascii="Calibri" w:hAnsi="Calibri" w:cs="Calibri"/>
                <w:color w:val="000000"/>
                <w:sz w:val="22"/>
                <w:szCs w:val="22"/>
              </w:rPr>
            </w:pPr>
            <w:r>
              <w:rPr>
                <w:rFonts w:ascii="Calibri" w:hAnsi="Calibri" w:cs="Calibri"/>
                <w:color w:val="000000"/>
                <w:sz w:val="22"/>
                <w:szCs w:val="22"/>
              </w:rPr>
              <w:t>37,56</w:t>
            </w:r>
          </w:p>
        </w:tc>
      </w:tr>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Financijski rashodi</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19</w:t>
            </w:r>
          </w:p>
        </w:tc>
        <w:tc>
          <w:tcPr>
            <w:tcW w:w="1760" w:type="dxa"/>
            <w:tcBorders>
              <w:top w:val="nil"/>
              <w:left w:val="nil"/>
              <w:bottom w:val="single" w:sz="4" w:space="0" w:color="auto"/>
              <w:right w:val="nil"/>
            </w:tcBorders>
            <w:shd w:val="clear" w:color="auto" w:fill="auto"/>
            <w:noWrap/>
            <w:vAlign w:val="bottom"/>
            <w:hideMark/>
          </w:tcPr>
          <w:p w:rsidR="00076D07" w:rsidRDefault="0093713C" w:rsidP="00076D07">
            <w:pPr>
              <w:jc w:val="right"/>
              <w:rPr>
                <w:rFonts w:ascii="Calibri" w:hAnsi="Calibri" w:cs="Calibri"/>
                <w:color w:val="000000"/>
                <w:sz w:val="22"/>
                <w:szCs w:val="22"/>
              </w:rPr>
            </w:pPr>
            <w:r>
              <w:rPr>
                <w:rFonts w:ascii="Calibri" w:hAnsi="Calibri" w:cs="Calibri"/>
                <w:color w:val="000000"/>
                <w:sz w:val="22"/>
                <w:szCs w:val="22"/>
              </w:rPr>
              <w:t>8.023</w:t>
            </w:r>
          </w:p>
        </w:tc>
        <w:tc>
          <w:tcPr>
            <w:tcW w:w="1760" w:type="dxa"/>
            <w:tcBorders>
              <w:top w:val="nil"/>
              <w:left w:val="nil"/>
              <w:bottom w:val="single" w:sz="4" w:space="0" w:color="auto"/>
              <w:right w:val="nil"/>
            </w:tcBorders>
            <w:shd w:val="clear" w:color="auto" w:fill="auto"/>
            <w:noWrap/>
            <w:vAlign w:val="bottom"/>
            <w:hideMark/>
          </w:tcPr>
          <w:p w:rsidR="00076D07" w:rsidRDefault="00083129" w:rsidP="00076D07">
            <w:pPr>
              <w:jc w:val="right"/>
              <w:rPr>
                <w:rFonts w:ascii="Calibri" w:hAnsi="Calibri" w:cs="Calibri"/>
                <w:color w:val="000000"/>
                <w:sz w:val="22"/>
                <w:szCs w:val="22"/>
              </w:rPr>
            </w:pPr>
            <w:r>
              <w:rPr>
                <w:rFonts w:ascii="Calibri" w:hAnsi="Calibri" w:cs="Calibri"/>
                <w:color w:val="000000"/>
                <w:sz w:val="22"/>
                <w:szCs w:val="22"/>
              </w:rPr>
              <w:t>42226,32</w:t>
            </w:r>
          </w:p>
        </w:tc>
      </w:tr>
      <w:tr w:rsidR="00076D07" w:rsidTr="00076D07">
        <w:trPr>
          <w:trHeight w:val="300"/>
        </w:trPr>
        <w:tc>
          <w:tcPr>
            <w:tcW w:w="3440" w:type="dxa"/>
            <w:tcBorders>
              <w:top w:val="nil"/>
              <w:left w:val="nil"/>
              <w:bottom w:val="single" w:sz="4" w:space="0" w:color="auto"/>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Dobit iz financijskih aktivnosti</w:t>
            </w:r>
          </w:p>
        </w:tc>
        <w:tc>
          <w:tcPr>
            <w:tcW w:w="1760" w:type="dxa"/>
            <w:tcBorders>
              <w:top w:val="nil"/>
              <w:left w:val="nil"/>
              <w:bottom w:val="single" w:sz="4" w:space="0" w:color="auto"/>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1.203</w:t>
            </w:r>
          </w:p>
        </w:tc>
        <w:tc>
          <w:tcPr>
            <w:tcW w:w="1760" w:type="dxa"/>
            <w:tcBorders>
              <w:top w:val="nil"/>
              <w:left w:val="nil"/>
              <w:bottom w:val="single" w:sz="4" w:space="0" w:color="auto"/>
              <w:right w:val="nil"/>
            </w:tcBorders>
            <w:shd w:val="clear" w:color="auto" w:fill="auto"/>
            <w:noWrap/>
            <w:vAlign w:val="bottom"/>
            <w:hideMark/>
          </w:tcPr>
          <w:p w:rsidR="00076D07" w:rsidRDefault="0093713C" w:rsidP="00076D07">
            <w:pPr>
              <w:jc w:val="right"/>
              <w:rPr>
                <w:rFonts w:ascii="Calibri" w:hAnsi="Calibri" w:cs="Calibri"/>
                <w:color w:val="000000"/>
                <w:sz w:val="22"/>
                <w:szCs w:val="22"/>
              </w:rPr>
            </w:pPr>
            <w:r>
              <w:rPr>
                <w:rFonts w:ascii="Calibri" w:hAnsi="Calibri" w:cs="Calibri"/>
                <w:color w:val="000000"/>
                <w:sz w:val="22"/>
                <w:szCs w:val="22"/>
              </w:rPr>
              <w:t>-7.564</w:t>
            </w:r>
          </w:p>
        </w:tc>
        <w:tc>
          <w:tcPr>
            <w:tcW w:w="1760" w:type="dxa"/>
            <w:tcBorders>
              <w:top w:val="nil"/>
              <w:left w:val="nil"/>
              <w:bottom w:val="single" w:sz="4" w:space="0" w:color="auto"/>
              <w:right w:val="nil"/>
            </w:tcBorders>
            <w:shd w:val="clear" w:color="auto" w:fill="auto"/>
            <w:noWrap/>
            <w:vAlign w:val="bottom"/>
            <w:hideMark/>
          </w:tcPr>
          <w:p w:rsidR="00076D07" w:rsidRDefault="00083129" w:rsidP="00076D07">
            <w:pPr>
              <w:jc w:val="right"/>
              <w:rPr>
                <w:rFonts w:ascii="Calibri" w:hAnsi="Calibri" w:cs="Calibri"/>
                <w:color w:val="000000"/>
                <w:sz w:val="22"/>
                <w:szCs w:val="22"/>
              </w:rPr>
            </w:pPr>
            <w:r>
              <w:rPr>
                <w:rFonts w:ascii="Calibri" w:hAnsi="Calibri" w:cs="Calibri"/>
                <w:color w:val="000000"/>
                <w:sz w:val="22"/>
                <w:szCs w:val="22"/>
              </w:rPr>
              <w:t>-628,76</w:t>
            </w:r>
          </w:p>
        </w:tc>
      </w:tr>
      <w:tr w:rsidR="00076D07" w:rsidTr="00076D07">
        <w:trPr>
          <w:trHeight w:val="300"/>
        </w:trPr>
        <w:tc>
          <w:tcPr>
            <w:tcW w:w="3440" w:type="dxa"/>
            <w:tcBorders>
              <w:top w:val="nil"/>
              <w:left w:val="nil"/>
              <w:bottom w:val="nil"/>
              <w:right w:val="nil"/>
            </w:tcBorders>
            <w:shd w:val="clear" w:color="auto" w:fill="auto"/>
            <w:noWrap/>
            <w:vAlign w:val="bottom"/>
            <w:hideMark/>
          </w:tcPr>
          <w:p w:rsidR="00076D07" w:rsidRDefault="00076D07" w:rsidP="00076D07">
            <w:pPr>
              <w:rPr>
                <w:rFonts w:ascii="Calibri" w:hAnsi="Calibri" w:cs="Calibri"/>
                <w:color w:val="000000"/>
                <w:sz w:val="22"/>
                <w:szCs w:val="22"/>
              </w:rPr>
            </w:pPr>
            <w:r>
              <w:rPr>
                <w:rFonts w:ascii="Calibri" w:hAnsi="Calibri" w:cs="Calibri"/>
                <w:color w:val="000000"/>
                <w:sz w:val="22"/>
                <w:szCs w:val="22"/>
              </w:rPr>
              <w:t>Dobit tekuće godine</w:t>
            </w:r>
          </w:p>
        </w:tc>
        <w:tc>
          <w:tcPr>
            <w:tcW w:w="1760" w:type="dxa"/>
            <w:tcBorders>
              <w:top w:val="nil"/>
              <w:left w:val="nil"/>
              <w:bottom w:val="nil"/>
              <w:right w:val="nil"/>
            </w:tcBorders>
            <w:vAlign w:val="bottom"/>
          </w:tcPr>
          <w:p w:rsidR="00076D07" w:rsidRDefault="00076D07" w:rsidP="00076D07">
            <w:pPr>
              <w:jc w:val="right"/>
              <w:rPr>
                <w:rFonts w:ascii="Calibri" w:hAnsi="Calibri" w:cs="Calibri"/>
                <w:color w:val="000000"/>
                <w:sz w:val="22"/>
                <w:szCs w:val="22"/>
              </w:rPr>
            </w:pPr>
            <w:r>
              <w:rPr>
                <w:rFonts w:ascii="Calibri" w:hAnsi="Calibri" w:cs="Calibri"/>
                <w:color w:val="000000"/>
                <w:sz w:val="22"/>
                <w:szCs w:val="22"/>
              </w:rPr>
              <w:t>353.679</w:t>
            </w:r>
          </w:p>
        </w:tc>
        <w:tc>
          <w:tcPr>
            <w:tcW w:w="1760" w:type="dxa"/>
            <w:tcBorders>
              <w:top w:val="nil"/>
              <w:left w:val="nil"/>
              <w:bottom w:val="nil"/>
              <w:right w:val="nil"/>
            </w:tcBorders>
            <w:shd w:val="clear" w:color="auto" w:fill="auto"/>
            <w:noWrap/>
            <w:vAlign w:val="bottom"/>
            <w:hideMark/>
          </w:tcPr>
          <w:p w:rsidR="00076D07" w:rsidRDefault="0093713C" w:rsidP="00076D07">
            <w:pPr>
              <w:jc w:val="right"/>
              <w:rPr>
                <w:rFonts w:ascii="Calibri" w:hAnsi="Calibri" w:cs="Calibri"/>
                <w:color w:val="000000"/>
                <w:sz w:val="22"/>
                <w:szCs w:val="22"/>
              </w:rPr>
            </w:pPr>
            <w:r>
              <w:rPr>
                <w:rFonts w:ascii="Calibri" w:hAnsi="Calibri" w:cs="Calibri"/>
                <w:color w:val="000000"/>
                <w:sz w:val="22"/>
                <w:szCs w:val="22"/>
              </w:rPr>
              <w:t>-1.883.481</w:t>
            </w:r>
          </w:p>
        </w:tc>
        <w:tc>
          <w:tcPr>
            <w:tcW w:w="1760" w:type="dxa"/>
            <w:tcBorders>
              <w:top w:val="nil"/>
              <w:left w:val="nil"/>
              <w:bottom w:val="nil"/>
              <w:right w:val="nil"/>
            </w:tcBorders>
            <w:shd w:val="clear" w:color="auto" w:fill="auto"/>
            <w:noWrap/>
            <w:vAlign w:val="bottom"/>
            <w:hideMark/>
          </w:tcPr>
          <w:p w:rsidR="00076D07" w:rsidRDefault="00083129" w:rsidP="00076D07">
            <w:pPr>
              <w:jc w:val="right"/>
              <w:rPr>
                <w:rFonts w:ascii="Calibri" w:hAnsi="Calibri" w:cs="Calibri"/>
                <w:color w:val="000000"/>
                <w:sz w:val="22"/>
                <w:szCs w:val="22"/>
              </w:rPr>
            </w:pPr>
            <w:r>
              <w:rPr>
                <w:rFonts w:ascii="Calibri" w:hAnsi="Calibri" w:cs="Calibri"/>
                <w:color w:val="000000"/>
                <w:sz w:val="22"/>
                <w:szCs w:val="22"/>
              </w:rPr>
              <w:t>-532,54</w:t>
            </w:r>
          </w:p>
        </w:tc>
      </w:tr>
    </w:tbl>
    <w:p w:rsidR="00FD49B0" w:rsidRDefault="00F04C0D" w:rsidP="00FD49B0">
      <w:pPr>
        <w:spacing w:before="240"/>
        <w:jc w:val="both"/>
        <w:rPr>
          <w:rFonts w:asciiTheme="minorHAnsi" w:hAnsiTheme="minorHAnsi" w:cstheme="minorHAnsi"/>
          <w:sz w:val="22"/>
          <w:szCs w:val="22"/>
        </w:rPr>
      </w:pPr>
      <w:r w:rsidRPr="007708B6">
        <w:rPr>
          <w:rFonts w:asciiTheme="minorHAnsi" w:hAnsiTheme="minorHAnsi" w:cstheme="minorHAnsi"/>
          <w:sz w:val="22"/>
          <w:szCs w:val="22"/>
        </w:rPr>
        <w:t xml:space="preserve">Ukupni prihodi za 2017. godinu ostvareni su </w:t>
      </w:r>
      <w:r w:rsidR="00217499">
        <w:rPr>
          <w:rFonts w:asciiTheme="minorHAnsi" w:hAnsiTheme="minorHAnsi" w:cstheme="minorHAnsi"/>
          <w:sz w:val="22"/>
          <w:szCs w:val="22"/>
        </w:rPr>
        <w:t>83</w:t>
      </w:r>
      <w:r w:rsidRPr="007708B6">
        <w:rPr>
          <w:rFonts w:asciiTheme="minorHAnsi" w:hAnsiTheme="minorHAnsi" w:cstheme="minorHAnsi"/>
          <w:sz w:val="22"/>
          <w:szCs w:val="22"/>
        </w:rPr>
        <w:t xml:space="preserve"> % u odnosu na p</w:t>
      </w:r>
      <w:r w:rsidR="00217499">
        <w:rPr>
          <w:rFonts w:asciiTheme="minorHAnsi" w:hAnsiTheme="minorHAnsi" w:cstheme="minorHAnsi"/>
          <w:sz w:val="22"/>
          <w:szCs w:val="22"/>
        </w:rPr>
        <w:t>rethodnu godinu</w:t>
      </w:r>
      <w:r w:rsidRPr="007708B6">
        <w:rPr>
          <w:rFonts w:asciiTheme="minorHAnsi" w:hAnsiTheme="minorHAnsi" w:cstheme="minorHAnsi"/>
          <w:sz w:val="22"/>
          <w:szCs w:val="22"/>
        </w:rPr>
        <w:t>.</w:t>
      </w:r>
      <w:r w:rsidR="00C47DF8" w:rsidRPr="007708B6">
        <w:rPr>
          <w:rFonts w:asciiTheme="minorHAnsi" w:hAnsiTheme="minorHAnsi" w:cstheme="minorHAnsi"/>
          <w:sz w:val="22"/>
          <w:szCs w:val="22"/>
        </w:rPr>
        <w:t xml:space="preserve"> </w:t>
      </w:r>
      <w:r w:rsidRPr="007708B6">
        <w:rPr>
          <w:rFonts w:asciiTheme="minorHAnsi" w:hAnsiTheme="minorHAnsi" w:cstheme="minorHAnsi"/>
          <w:sz w:val="22"/>
          <w:szCs w:val="22"/>
        </w:rPr>
        <w:t>S obzirom da prema Pravilniku o posebnim uvjetima za obavljanje djelatnosti javne odvodnje (NN 28/2011.) tehnički nismo opremljeni za izvođenje radova i sanacije postojećih kanala i cjevovoda, to smo bili prisiljeni koristiti usluge kooperanata za ispunjenje Plana gradnje komunalnih vodnih građevina i Programa gradnje objekata i uređaja komunalne infrastrukture u Gradu Samoboru budući je naše trgovačko društvo određeno za realizaciju istih. Trošak izvedenih radova knjižen je direktno na investiciju u tijeku, a refundirani iznos će se preko Odgođenih prihoda priznavati u razdoblju korištenja</w:t>
      </w:r>
      <w:r w:rsidR="00C47DF8" w:rsidRPr="007708B6">
        <w:rPr>
          <w:rFonts w:asciiTheme="minorHAnsi" w:hAnsiTheme="minorHAnsi" w:cstheme="minorHAnsi"/>
          <w:sz w:val="22"/>
          <w:szCs w:val="22"/>
        </w:rPr>
        <w:t>.</w:t>
      </w:r>
      <w:r w:rsidR="00FD49B0">
        <w:rPr>
          <w:rFonts w:asciiTheme="minorHAnsi" w:hAnsiTheme="minorHAnsi" w:cstheme="minorHAnsi"/>
          <w:sz w:val="22"/>
          <w:szCs w:val="22"/>
        </w:rPr>
        <w:t xml:space="preserve"> </w:t>
      </w:r>
    </w:p>
    <w:p w:rsidR="00F04C0D" w:rsidRPr="007708B6" w:rsidRDefault="00F04C0D" w:rsidP="00FD49B0">
      <w:pPr>
        <w:spacing w:before="240"/>
        <w:jc w:val="both"/>
        <w:rPr>
          <w:rFonts w:asciiTheme="minorHAnsi" w:hAnsiTheme="minorHAnsi" w:cstheme="minorHAnsi"/>
          <w:sz w:val="22"/>
          <w:szCs w:val="22"/>
        </w:rPr>
      </w:pPr>
      <w:r w:rsidRPr="007708B6">
        <w:rPr>
          <w:rFonts w:asciiTheme="minorHAnsi" w:hAnsiTheme="minorHAnsi" w:cstheme="minorHAnsi"/>
          <w:sz w:val="22"/>
          <w:szCs w:val="22"/>
        </w:rPr>
        <w:t>Prihod od naknadno pronađene imovin</w:t>
      </w:r>
      <w:r w:rsidR="00217499">
        <w:rPr>
          <w:rFonts w:asciiTheme="minorHAnsi" w:hAnsiTheme="minorHAnsi" w:cstheme="minorHAnsi"/>
          <w:sz w:val="22"/>
          <w:szCs w:val="22"/>
        </w:rPr>
        <w:t>e planiran je za 3.000.000 kuna, međutim postupak pred Općinskim sudom nije okončan</w:t>
      </w:r>
      <w:r w:rsidRPr="007708B6">
        <w:rPr>
          <w:rFonts w:asciiTheme="minorHAnsi" w:hAnsiTheme="minorHAnsi" w:cstheme="minorHAnsi"/>
          <w:sz w:val="22"/>
          <w:szCs w:val="22"/>
        </w:rPr>
        <w:t xml:space="preserve"> </w:t>
      </w:r>
      <w:r w:rsidR="00217499">
        <w:rPr>
          <w:rFonts w:asciiTheme="minorHAnsi" w:hAnsiTheme="minorHAnsi" w:cstheme="minorHAnsi"/>
          <w:sz w:val="22"/>
          <w:szCs w:val="22"/>
        </w:rPr>
        <w:t xml:space="preserve">i prihod će se knjižiti po okončanju istog. </w:t>
      </w:r>
      <w:r w:rsidRPr="007708B6">
        <w:rPr>
          <w:rFonts w:asciiTheme="minorHAnsi" w:hAnsiTheme="minorHAnsi" w:cstheme="minorHAnsi"/>
          <w:sz w:val="22"/>
          <w:szCs w:val="22"/>
        </w:rPr>
        <w:t>Prihod od prodaje dugotrajne imovine planiran je u iznosu od 350.000 kuna iz razloga što se vozilo VW Amarok ZG 8730 GJ namijenjeno prodaji nije uspjelo prodati.</w:t>
      </w:r>
    </w:p>
    <w:p w:rsidR="00F04C0D" w:rsidRPr="007708B6" w:rsidRDefault="00F04C0D" w:rsidP="00F04C0D">
      <w:pPr>
        <w:jc w:val="both"/>
        <w:rPr>
          <w:rFonts w:asciiTheme="minorHAnsi" w:hAnsiTheme="minorHAnsi" w:cstheme="minorHAnsi"/>
          <w:sz w:val="22"/>
          <w:szCs w:val="22"/>
        </w:rPr>
      </w:pPr>
      <w:r w:rsidRPr="007708B6">
        <w:rPr>
          <w:rFonts w:asciiTheme="minorHAnsi" w:hAnsiTheme="minorHAnsi" w:cstheme="minorHAnsi"/>
          <w:sz w:val="22"/>
          <w:szCs w:val="22"/>
        </w:rPr>
        <w:t>Rashodi su u 2017. godini bili u okvirima planiranog, osim neznačajnih povećanja ili smanjenja u okviru pojedinih stavaka (konta) na koje se nije moglo utjecati.</w:t>
      </w:r>
    </w:p>
    <w:p w:rsidR="00217499" w:rsidRDefault="00C47DF8" w:rsidP="00C47DF8">
      <w:pPr>
        <w:autoSpaceDE w:val="0"/>
        <w:autoSpaceDN w:val="0"/>
        <w:adjustRightInd w:val="0"/>
        <w:jc w:val="both"/>
        <w:rPr>
          <w:rFonts w:asciiTheme="minorHAnsi" w:eastAsiaTheme="minorHAnsi" w:hAnsiTheme="minorHAnsi" w:cstheme="minorHAnsi"/>
          <w:sz w:val="22"/>
          <w:szCs w:val="22"/>
          <w:lang w:eastAsia="en-US"/>
        </w:rPr>
      </w:pPr>
      <w:r w:rsidRPr="007708B6">
        <w:rPr>
          <w:rFonts w:asciiTheme="minorHAnsi" w:eastAsiaTheme="minorHAnsi" w:hAnsiTheme="minorHAnsi" w:cstheme="minorHAnsi"/>
          <w:sz w:val="22"/>
          <w:szCs w:val="22"/>
          <w:lang w:eastAsia="en-US"/>
        </w:rPr>
        <w:t>Financijski rashodi u iznosu 8.023 kune su kamate na iskorišten iznos kredita</w:t>
      </w:r>
      <w:r w:rsidR="00217499">
        <w:rPr>
          <w:rFonts w:asciiTheme="minorHAnsi" w:eastAsiaTheme="minorHAnsi" w:hAnsiTheme="minorHAnsi" w:cstheme="minorHAnsi"/>
          <w:sz w:val="22"/>
          <w:szCs w:val="22"/>
          <w:lang w:eastAsia="en-US"/>
        </w:rPr>
        <w:t xml:space="preserve"> po</w:t>
      </w:r>
      <w:r w:rsidRPr="00C47DF8">
        <w:rPr>
          <w:rFonts w:asciiTheme="minorHAnsi" w:eastAsiaTheme="minorHAnsi" w:hAnsiTheme="minorHAnsi" w:cstheme="minorHAnsi"/>
          <w:sz w:val="22"/>
          <w:szCs w:val="22"/>
          <w:lang w:eastAsia="en-US"/>
        </w:rPr>
        <w:t xml:space="preserve"> Ugovor</w:t>
      </w:r>
      <w:r w:rsidR="00217499">
        <w:rPr>
          <w:rFonts w:asciiTheme="minorHAnsi" w:eastAsiaTheme="minorHAnsi" w:hAnsiTheme="minorHAnsi" w:cstheme="minorHAnsi"/>
          <w:sz w:val="22"/>
          <w:szCs w:val="22"/>
          <w:lang w:eastAsia="en-US"/>
        </w:rPr>
        <w:t>u</w:t>
      </w:r>
      <w:r w:rsidRPr="00C47DF8">
        <w:rPr>
          <w:rFonts w:asciiTheme="minorHAnsi" w:eastAsiaTheme="minorHAnsi" w:hAnsiTheme="minorHAnsi" w:cstheme="minorHAnsi"/>
          <w:sz w:val="22"/>
          <w:szCs w:val="22"/>
          <w:lang w:eastAsia="en-US"/>
        </w:rPr>
        <w:t xml:space="preserve"> o kratkoročnom revolving kreditu s Privrednom bankom </w:t>
      </w:r>
      <w:r w:rsidR="00217499">
        <w:rPr>
          <w:rFonts w:asciiTheme="minorHAnsi" w:eastAsiaTheme="minorHAnsi" w:hAnsiTheme="minorHAnsi" w:cstheme="minorHAnsi"/>
          <w:sz w:val="22"/>
          <w:szCs w:val="22"/>
          <w:lang w:eastAsia="en-US"/>
        </w:rPr>
        <w:t xml:space="preserve">d.d. </w:t>
      </w:r>
      <w:r w:rsidRPr="00C47DF8">
        <w:rPr>
          <w:rFonts w:asciiTheme="minorHAnsi" w:eastAsiaTheme="minorHAnsi" w:hAnsiTheme="minorHAnsi" w:cstheme="minorHAnsi"/>
          <w:sz w:val="22"/>
          <w:szCs w:val="22"/>
          <w:lang w:eastAsia="en-US"/>
        </w:rPr>
        <w:t>Zagreb</w:t>
      </w:r>
      <w:r w:rsidR="00217499">
        <w:rPr>
          <w:rFonts w:asciiTheme="minorHAnsi" w:eastAsiaTheme="minorHAnsi" w:hAnsiTheme="minorHAnsi" w:cstheme="minorHAnsi"/>
          <w:sz w:val="22"/>
          <w:szCs w:val="22"/>
          <w:lang w:eastAsia="en-US"/>
        </w:rPr>
        <w:t>.</w:t>
      </w:r>
    </w:p>
    <w:p w:rsidR="00E354DF" w:rsidRPr="009405E4" w:rsidRDefault="008A3B41" w:rsidP="00083129">
      <w:pPr>
        <w:jc w:val="both"/>
        <w:rPr>
          <w:rFonts w:ascii="Calibri" w:hAnsi="Calibri" w:cs="Calibri"/>
          <w:sz w:val="22"/>
          <w:szCs w:val="22"/>
        </w:rPr>
      </w:pPr>
      <w:r w:rsidRPr="009405E4">
        <w:rPr>
          <w:rFonts w:ascii="Calibri" w:hAnsi="Calibri" w:cs="Calibri"/>
          <w:sz w:val="22"/>
          <w:szCs w:val="22"/>
        </w:rPr>
        <w:t>Za razdoblje 01.01. – 31.12.201</w:t>
      </w:r>
      <w:r w:rsidR="003D4634">
        <w:rPr>
          <w:rFonts w:ascii="Calibri" w:hAnsi="Calibri" w:cs="Calibri"/>
          <w:sz w:val="22"/>
          <w:szCs w:val="22"/>
        </w:rPr>
        <w:t>7</w:t>
      </w:r>
      <w:r w:rsidRPr="009405E4">
        <w:rPr>
          <w:rFonts w:ascii="Calibri" w:hAnsi="Calibri" w:cs="Calibri"/>
          <w:sz w:val="22"/>
          <w:szCs w:val="22"/>
        </w:rPr>
        <w:t xml:space="preserve">. godine ostvaren je </w:t>
      </w:r>
      <w:r w:rsidR="0093713C">
        <w:rPr>
          <w:rFonts w:ascii="Calibri" w:hAnsi="Calibri" w:cs="Calibri"/>
          <w:sz w:val="22"/>
          <w:szCs w:val="22"/>
        </w:rPr>
        <w:t>gubitak</w:t>
      </w:r>
      <w:r w:rsidRPr="009405E4">
        <w:rPr>
          <w:rFonts w:ascii="Calibri" w:hAnsi="Calibri" w:cs="Calibri"/>
          <w:sz w:val="22"/>
          <w:szCs w:val="22"/>
        </w:rPr>
        <w:t xml:space="preserve"> </w:t>
      </w:r>
      <w:r w:rsidR="00217499">
        <w:rPr>
          <w:rFonts w:ascii="Calibri" w:hAnsi="Calibri" w:cs="Calibri"/>
          <w:sz w:val="22"/>
          <w:szCs w:val="22"/>
        </w:rPr>
        <w:t xml:space="preserve">zbog smanjenja prihoda </w:t>
      </w:r>
      <w:r w:rsidRPr="009405E4">
        <w:rPr>
          <w:rFonts w:ascii="Calibri" w:hAnsi="Calibri" w:cs="Calibri"/>
          <w:sz w:val="22"/>
          <w:szCs w:val="22"/>
        </w:rPr>
        <w:t xml:space="preserve">iz svih aktivnosti društva u iznosu od </w:t>
      </w:r>
      <w:r w:rsidR="0093713C">
        <w:rPr>
          <w:rFonts w:ascii="Calibri" w:hAnsi="Calibri" w:cs="Calibri"/>
          <w:sz w:val="22"/>
          <w:szCs w:val="22"/>
        </w:rPr>
        <w:t>1.883.481</w:t>
      </w:r>
      <w:r w:rsidRPr="009405E4">
        <w:rPr>
          <w:rFonts w:ascii="Calibri" w:hAnsi="Calibri" w:cs="Calibri"/>
          <w:sz w:val="22"/>
          <w:szCs w:val="22"/>
        </w:rPr>
        <w:t xml:space="preserve"> kun</w:t>
      </w:r>
      <w:r w:rsidR="0093713C">
        <w:rPr>
          <w:rFonts w:ascii="Calibri" w:hAnsi="Calibri" w:cs="Calibri"/>
          <w:sz w:val="22"/>
          <w:szCs w:val="22"/>
        </w:rPr>
        <w:t>u</w:t>
      </w:r>
      <w:r w:rsidRPr="009405E4">
        <w:rPr>
          <w:rFonts w:ascii="Calibri" w:hAnsi="Calibri" w:cs="Calibri"/>
          <w:sz w:val="22"/>
          <w:szCs w:val="22"/>
        </w:rPr>
        <w:t>.</w:t>
      </w:r>
    </w:p>
    <w:p w:rsidR="00536F99" w:rsidRPr="009405E4" w:rsidRDefault="00536F99" w:rsidP="00744B21">
      <w:pPr>
        <w:pStyle w:val="Heading1"/>
        <w:numPr>
          <w:ilvl w:val="0"/>
          <w:numId w:val="0"/>
        </w:numPr>
        <w:ind w:left="432" w:hanging="432"/>
        <w:jc w:val="both"/>
        <w:rPr>
          <w:rFonts w:ascii="Calibri" w:hAnsi="Calibri" w:cs="Calibri"/>
          <w:sz w:val="22"/>
          <w:szCs w:val="22"/>
          <w:u w:val="single"/>
        </w:rPr>
      </w:pPr>
      <w:r w:rsidRPr="009405E4">
        <w:rPr>
          <w:rFonts w:ascii="Calibri" w:hAnsi="Calibri" w:cs="Calibri"/>
          <w:sz w:val="22"/>
          <w:szCs w:val="22"/>
          <w:u w:val="single"/>
        </w:rPr>
        <w:t>3.</w:t>
      </w:r>
      <w:r w:rsidR="0024691B">
        <w:rPr>
          <w:rFonts w:ascii="Calibri" w:hAnsi="Calibri" w:cs="Calibri"/>
          <w:sz w:val="22"/>
          <w:szCs w:val="22"/>
          <w:u w:val="single"/>
        </w:rPr>
        <w:t>6</w:t>
      </w:r>
      <w:r w:rsidRPr="009405E4">
        <w:rPr>
          <w:rFonts w:ascii="Calibri" w:hAnsi="Calibri" w:cs="Calibri"/>
          <w:sz w:val="22"/>
          <w:szCs w:val="22"/>
          <w:u w:val="single"/>
        </w:rPr>
        <w:t>. POREZ NA DOBIT</w:t>
      </w:r>
    </w:p>
    <w:p w:rsidR="003D4634" w:rsidRDefault="008A3B41" w:rsidP="00744B21">
      <w:pPr>
        <w:jc w:val="both"/>
        <w:rPr>
          <w:rFonts w:ascii="Calibri" w:hAnsi="Calibri" w:cs="Calibri"/>
          <w:sz w:val="22"/>
          <w:szCs w:val="22"/>
        </w:rPr>
      </w:pPr>
      <w:r w:rsidRPr="003D4634">
        <w:rPr>
          <w:rFonts w:ascii="Calibri" w:hAnsi="Calibri" w:cs="Calibri"/>
          <w:sz w:val="22"/>
          <w:szCs w:val="22"/>
        </w:rPr>
        <w:t xml:space="preserve">U </w:t>
      </w:r>
      <w:r w:rsidR="002D605A" w:rsidRPr="003D4634">
        <w:rPr>
          <w:rFonts w:ascii="Calibri" w:hAnsi="Calibri" w:cs="Calibri"/>
          <w:sz w:val="22"/>
          <w:szCs w:val="22"/>
        </w:rPr>
        <w:t>poreznoj bilanci računovodstveni</w:t>
      </w:r>
      <w:r w:rsidRPr="003D4634">
        <w:rPr>
          <w:rFonts w:ascii="Calibri" w:hAnsi="Calibri" w:cs="Calibri"/>
          <w:sz w:val="22"/>
          <w:szCs w:val="22"/>
        </w:rPr>
        <w:t xml:space="preserve"> </w:t>
      </w:r>
      <w:r w:rsidR="002D605A" w:rsidRPr="003D4634">
        <w:rPr>
          <w:rFonts w:ascii="Calibri" w:hAnsi="Calibri" w:cs="Calibri"/>
          <w:sz w:val="22"/>
          <w:szCs w:val="22"/>
        </w:rPr>
        <w:t>gubitak</w:t>
      </w:r>
      <w:r w:rsidRPr="003D4634">
        <w:rPr>
          <w:rFonts w:ascii="Calibri" w:hAnsi="Calibri" w:cs="Calibri"/>
          <w:sz w:val="22"/>
          <w:szCs w:val="22"/>
        </w:rPr>
        <w:t xml:space="preserve"> uvećan je </w:t>
      </w:r>
      <w:r w:rsidR="0093713C" w:rsidRPr="003D4634">
        <w:rPr>
          <w:rFonts w:ascii="Calibri" w:hAnsi="Calibri" w:cs="Calibri"/>
          <w:sz w:val="22"/>
          <w:szCs w:val="22"/>
        </w:rPr>
        <w:t>za 5</w:t>
      </w:r>
      <w:r w:rsidR="00A420EE" w:rsidRPr="003D4634">
        <w:rPr>
          <w:rFonts w:ascii="Calibri" w:hAnsi="Calibri" w:cs="Calibri"/>
          <w:sz w:val="22"/>
          <w:szCs w:val="22"/>
        </w:rPr>
        <w:t xml:space="preserve">0% troškova reprezentacije </w:t>
      </w:r>
      <w:r w:rsidRPr="003D4634">
        <w:rPr>
          <w:rFonts w:ascii="Calibri" w:hAnsi="Calibri" w:cs="Calibri"/>
          <w:sz w:val="22"/>
          <w:szCs w:val="22"/>
        </w:rPr>
        <w:t xml:space="preserve">za iznos od </w:t>
      </w:r>
      <w:r w:rsidR="002D605A" w:rsidRPr="003D4634">
        <w:rPr>
          <w:rFonts w:ascii="Calibri" w:hAnsi="Calibri" w:cs="Calibri"/>
          <w:sz w:val="22"/>
          <w:szCs w:val="22"/>
        </w:rPr>
        <w:t>32.006</w:t>
      </w:r>
      <w:r w:rsidR="007850BF" w:rsidRPr="003D4634">
        <w:rPr>
          <w:rFonts w:ascii="Calibri" w:hAnsi="Calibri" w:cs="Calibri"/>
          <w:sz w:val="22"/>
          <w:szCs w:val="22"/>
        </w:rPr>
        <w:t xml:space="preserve"> kun</w:t>
      </w:r>
      <w:r w:rsidRPr="003D4634">
        <w:rPr>
          <w:rFonts w:ascii="Calibri" w:hAnsi="Calibri" w:cs="Calibri"/>
          <w:sz w:val="22"/>
          <w:szCs w:val="22"/>
        </w:rPr>
        <w:t>a</w:t>
      </w:r>
      <w:r w:rsidR="002D605A" w:rsidRPr="003D4634">
        <w:rPr>
          <w:rFonts w:ascii="Calibri" w:hAnsi="Calibri" w:cs="Calibri"/>
          <w:sz w:val="22"/>
          <w:szCs w:val="22"/>
        </w:rPr>
        <w:t xml:space="preserve"> i za Vrijednosno usklađenje kupaca 7.584 kuna</w:t>
      </w:r>
      <w:r w:rsidR="00903F98" w:rsidRPr="003D4634">
        <w:rPr>
          <w:rFonts w:ascii="Calibri" w:hAnsi="Calibri" w:cs="Calibri"/>
          <w:sz w:val="22"/>
          <w:szCs w:val="22"/>
        </w:rPr>
        <w:t xml:space="preserve"> te</w:t>
      </w:r>
      <w:r w:rsidR="00A420EE" w:rsidRPr="003D4634">
        <w:rPr>
          <w:rFonts w:ascii="Calibri" w:hAnsi="Calibri" w:cs="Calibri"/>
          <w:sz w:val="22"/>
          <w:szCs w:val="22"/>
        </w:rPr>
        <w:t xml:space="preserve"> umanj</w:t>
      </w:r>
      <w:r w:rsidRPr="003D4634">
        <w:rPr>
          <w:rFonts w:ascii="Calibri" w:hAnsi="Calibri" w:cs="Calibri"/>
          <w:sz w:val="22"/>
          <w:szCs w:val="22"/>
        </w:rPr>
        <w:t xml:space="preserve">ena </w:t>
      </w:r>
      <w:r w:rsidR="00A420EE" w:rsidRPr="003D4634">
        <w:rPr>
          <w:rFonts w:ascii="Calibri" w:hAnsi="Calibri" w:cs="Calibri"/>
          <w:sz w:val="22"/>
          <w:szCs w:val="22"/>
        </w:rPr>
        <w:t xml:space="preserve">za </w:t>
      </w:r>
      <w:r w:rsidR="00554383" w:rsidRPr="003D4634">
        <w:rPr>
          <w:rFonts w:ascii="Calibri" w:hAnsi="Calibri" w:cs="Calibri"/>
          <w:sz w:val="22"/>
          <w:szCs w:val="22"/>
        </w:rPr>
        <w:t>80</w:t>
      </w:r>
      <w:r w:rsidR="0042484B" w:rsidRPr="003D4634">
        <w:rPr>
          <w:rFonts w:ascii="Calibri" w:hAnsi="Calibri" w:cs="Calibri"/>
          <w:sz w:val="22"/>
          <w:szCs w:val="22"/>
        </w:rPr>
        <w:t xml:space="preserve"> </w:t>
      </w:r>
      <w:r w:rsidR="00A420EE" w:rsidRPr="003D4634">
        <w:rPr>
          <w:rFonts w:ascii="Calibri" w:hAnsi="Calibri" w:cs="Calibri"/>
          <w:sz w:val="22"/>
          <w:szCs w:val="22"/>
        </w:rPr>
        <w:t xml:space="preserve">% troškova </w:t>
      </w:r>
      <w:r w:rsidRPr="003D4634">
        <w:rPr>
          <w:rFonts w:ascii="Calibri" w:hAnsi="Calibri" w:cs="Calibri"/>
          <w:sz w:val="22"/>
          <w:szCs w:val="22"/>
        </w:rPr>
        <w:t xml:space="preserve">općeg obrazovanja djelatnika od </w:t>
      </w:r>
      <w:r w:rsidR="002D605A" w:rsidRPr="003D4634">
        <w:rPr>
          <w:rFonts w:ascii="Calibri" w:hAnsi="Calibri" w:cs="Calibri"/>
          <w:sz w:val="22"/>
          <w:szCs w:val="22"/>
        </w:rPr>
        <w:t>33.618</w:t>
      </w:r>
      <w:r w:rsidR="007850BF" w:rsidRPr="003D4634">
        <w:rPr>
          <w:rFonts w:ascii="Calibri" w:hAnsi="Calibri" w:cs="Calibri"/>
          <w:sz w:val="22"/>
          <w:szCs w:val="22"/>
        </w:rPr>
        <w:t xml:space="preserve"> kun</w:t>
      </w:r>
      <w:r w:rsidRPr="003D4634">
        <w:rPr>
          <w:rFonts w:ascii="Calibri" w:hAnsi="Calibri" w:cs="Calibri"/>
          <w:sz w:val="22"/>
          <w:szCs w:val="22"/>
        </w:rPr>
        <w:t>a</w:t>
      </w:r>
      <w:r w:rsidR="00903F98" w:rsidRPr="003D4634">
        <w:rPr>
          <w:rFonts w:ascii="Calibri" w:hAnsi="Calibri" w:cs="Calibri"/>
          <w:sz w:val="22"/>
          <w:szCs w:val="22"/>
        </w:rPr>
        <w:t>.</w:t>
      </w:r>
      <w:r w:rsidRPr="003D4634">
        <w:rPr>
          <w:rFonts w:ascii="Calibri" w:hAnsi="Calibri" w:cs="Calibri"/>
          <w:sz w:val="22"/>
          <w:szCs w:val="22"/>
        </w:rPr>
        <w:t xml:space="preserve"> </w:t>
      </w:r>
      <w:r w:rsidR="00903F98" w:rsidRPr="003D4634">
        <w:rPr>
          <w:rFonts w:ascii="Calibri" w:hAnsi="Calibri" w:cs="Calibri"/>
          <w:sz w:val="22"/>
          <w:szCs w:val="22"/>
        </w:rPr>
        <w:t>O</w:t>
      </w:r>
      <w:r w:rsidRPr="003D4634">
        <w:rPr>
          <w:rFonts w:ascii="Calibri" w:hAnsi="Calibri" w:cs="Calibri"/>
          <w:sz w:val="22"/>
          <w:szCs w:val="22"/>
        </w:rPr>
        <w:t xml:space="preserve">stvaren </w:t>
      </w:r>
      <w:r w:rsidR="00903F98" w:rsidRPr="003D4634">
        <w:rPr>
          <w:rFonts w:ascii="Calibri" w:hAnsi="Calibri" w:cs="Calibri"/>
          <w:sz w:val="22"/>
          <w:szCs w:val="22"/>
        </w:rPr>
        <w:t xml:space="preserve">je </w:t>
      </w:r>
      <w:r w:rsidR="002D605A" w:rsidRPr="003D4634">
        <w:rPr>
          <w:rFonts w:ascii="Calibri" w:hAnsi="Calibri" w:cs="Calibri"/>
          <w:sz w:val="22"/>
          <w:szCs w:val="22"/>
        </w:rPr>
        <w:t xml:space="preserve">porezni gubitak </w:t>
      </w:r>
      <w:r w:rsidR="008359B8" w:rsidRPr="003D4634">
        <w:rPr>
          <w:rFonts w:ascii="Calibri" w:hAnsi="Calibri" w:cs="Calibri"/>
          <w:sz w:val="22"/>
          <w:szCs w:val="22"/>
        </w:rPr>
        <w:t>1.877.509</w:t>
      </w:r>
      <w:r w:rsidR="00903F98" w:rsidRPr="003D4634">
        <w:rPr>
          <w:rFonts w:ascii="Calibri" w:hAnsi="Calibri" w:cs="Calibri"/>
          <w:sz w:val="22"/>
          <w:szCs w:val="22"/>
        </w:rPr>
        <w:t xml:space="preserve"> kuna</w:t>
      </w:r>
      <w:r w:rsidR="003D4634" w:rsidRPr="003D4634">
        <w:rPr>
          <w:rFonts w:ascii="Calibri" w:hAnsi="Calibri" w:cs="Calibri"/>
          <w:sz w:val="22"/>
          <w:szCs w:val="22"/>
        </w:rPr>
        <w:t>.</w:t>
      </w:r>
    </w:p>
    <w:p w:rsidR="00FD49B0" w:rsidRPr="003D4634" w:rsidRDefault="00FD49B0" w:rsidP="00744B21">
      <w:pPr>
        <w:jc w:val="both"/>
        <w:rPr>
          <w:rFonts w:ascii="Calibri" w:hAnsi="Calibri" w:cs="Calibri"/>
          <w:sz w:val="22"/>
          <w:szCs w:val="22"/>
        </w:rPr>
      </w:pPr>
    </w:p>
    <w:p w:rsidR="008A3B41" w:rsidRPr="009405E4" w:rsidRDefault="008A3B41" w:rsidP="00FD49B0">
      <w:pPr>
        <w:pStyle w:val="Heading1"/>
        <w:numPr>
          <w:ilvl w:val="0"/>
          <w:numId w:val="0"/>
        </w:numPr>
        <w:spacing w:before="0"/>
        <w:ind w:left="432" w:hanging="432"/>
        <w:jc w:val="both"/>
        <w:rPr>
          <w:rFonts w:ascii="Calibri" w:hAnsi="Calibri" w:cs="Calibri"/>
          <w:sz w:val="22"/>
          <w:szCs w:val="22"/>
          <w:u w:val="single"/>
        </w:rPr>
      </w:pPr>
      <w:r w:rsidRPr="009405E4">
        <w:rPr>
          <w:rFonts w:ascii="Calibri" w:hAnsi="Calibri" w:cs="Calibri"/>
          <w:sz w:val="22"/>
          <w:szCs w:val="22"/>
          <w:u w:val="single"/>
        </w:rPr>
        <w:t>4.</w:t>
      </w:r>
      <w:r w:rsidR="00BD57C4" w:rsidRPr="009405E4">
        <w:rPr>
          <w:rFonts w:ascii="Calibri" w:hAnsi="Calibri" w:cs="Calibri"/>
          <w:sz w:val="22"/>
          <w:szCs w:val="22"/>
          <w:u w:val="single"/>
        </w:rPr>
        <w:t xml:space="preserve"> </w:t>
      </w:r>
      <w:r w:rsidRPr="009405E4">
        <w:rPr>
          <w:rFonts w:ascii="Calibri" w:hAnsi="Calibri" w:cs="Calibri"/>
          <w:sz w:val="22"/>
          <w:szCs w:val="22"/>
          <w:u w:val="single"/>
        </w:rPr>
        <w:t>SPOROVI I POTENCIJALNE OBVEZE</w:t>
      </w:r>
    </w:p>
    <w:p w:rsidR="00217499" w:rsidRPr="007708B6" w:rsidRDefault="00217499" w:rsidP="00FD49B0">
      <w:pPr>
        <w:jc w:val="both"/>
        <w:rPr>
          <w:rFonts w:asciiTheme="minorHAnsi" w:hAnsiTheme="minorHAnsi" w:cstheme="minorHAnsi"/>
          <w:sz w:val="22"/>
          <w:szCs w:val="22"/>
        </w:rPr>
      </w:pPr>
      <w:r>
        <w:rPr>
          <w:rFonts w:asciiTheme="minorHAnsi" w:hAnsiTheme="minorHAnsi" w:cstheme="minorHAnsi"/>
          <w:sz w:val="22"/>
          <w:szCs w:val="22"/>
        </w:rPr>
        <w:t>P</w:t>
      </w:r>
      <w:r w:rsidRPr="007708B6">
        <w:rPr>
          <w:rFonts w:asciiTheme="minorHAnsi" w:hAnsiTheme="minorHAnsi" w:cstheme="minorHAnsi"/>
          <w:sz w:val="22"/>
          <w:szCs w:val="22"/>
        </w:rPr>
        <w:t>red Općinskim sudom u Novom Zagrebu, Stalna služba u Samoboru pokrenut je pojedinačni ispravni postupak za upis vlasništva na zemljištu kojim prolazi otvoreni odvodni kanal grada Samobora od naselja Hrastina Samoborska do autoceste A3 površine cca 35.000 m</w:t>
      </w:r>
      <w:r w:rsidRPr="007708B6">
        <w:rPr>
          <w:rFonts w:asciiTheme="minorHAnsi" w:hAnsiTheme="minorHAnsi" w:cstheme="minorHAnsi"/>
          <w:sz w:val="22"/>
          <w:szCs w:val="22"/>
          <w:vertAlign w:val="superscript"/>
        </w:rPr>
        <w:t>2</w:t>
      </w:r>
      <w:r w:rsidRPr="007708B6">
        <w:rPr>
          <w:rFonts w:asciiTheme="minorHAnsi" w:hAnsiTheme="minorHAnsi" w:cstheme="minorHAnsi"/>
          <w:sz w:val="22"/>
          <w:szCs w:val="22"/>
        </w:rPr>
        <w:t>. Ročište je bilo 09. 12. 2017. godine, međutim zbog žalbenog postupka predmet nije okončan, te će se prema Procjembenom elaboratu u poslovne knjige knjižiti zemljište prema procijenjenoj vrijednosti, ali tek po okončanju postupka.</w:t>
      </w:r>
    </w:p>
    <w:p w:rsidR="008A3B41" w:rsidRPr="009405E4" w:rsidRDefault="008A3B41" w:rsidP="008A3B41">
      <w:pPr>
        <w:pStyle w:val="Heading1"/>
        <w:numPr>
          <w:ilvl w:val="0"/>
          <w:numId w:val="0"/>
        </w:numPr>
        <w:ind w:left="432" w:hanging="432"/>
        <w:jc w:val="both"/>
        <w:rPr>
          <w:rFonts w:ascii="Calibri" w:hAnsi="Calibri" w:cs="Calibri"/>
          <w:b w:val="0"/>
          <w:sz w:val="22"/>
          <w:szCs w:val="22"/>
        </w:rPr>
      </w:pPr>
      <w:r w:rsidRPr="009405E4">
        <w:rPr>
          <w:rFonts w:ascii="Calibri" w:hAnsi="Calibri" w:cs="Calibri"/>
          <w:sz w:val="22"/>
          <w:szCs w:val="22"/>
          <w:u w:val="single"/>
        </w:rPr>
        <w:t>5.</w:t>
      </w:r>
      <w:r w:rsidR="00BD57C4" w:rsidRPr="009405E4">
        <w:rPr>
          <w:rFonts w:ascii="Calibri" w:hAnsi="Calibri" w:cs="Calibri"/>
          <w:sz w:val="22"/>
          <w:szCs w:val="22"/>
          <w:u w:val="single"/>
        </w:rPr>
        <w:t xml:space="preserve"> </w:t>
      </w:r>
      <w:r w:rsidRPr="009405E4">
        <w:rPr>
          <w:rFonts w:ascii="Calibri" w:hAnsi="Calibri" w:cs="Calibri"/>
          <w:sz w:val="22"/>
          <w:szCs w:val="22"/>
          <w:u w:val="single"/>
        </w:rPr>
        <w:t>DOGAĐAJI POSLIJE BILANCE</w:t>
      </w:r>
    </w:p>
    <w:p w:rsidR="008A3B41" w:rsidRPr="00FD49B0" w:rsidRDefault="008A3B41" w:rsidP="00BD57C4">
      <w:pPr>
        <w:jc w:val="both"/>
        <w:rPr>
          <w:rFonts w:ascii="Calibri" w:hAnsi="Calibri" w:cs="Calibri"/>
          <w:sz w:val="22"/>
          <w:szCs w:val="22"/>
        </w:rPr>
      </w:pPr>
      <w:r w:rsidRPr="00FD49B0">
        <w:rPr>
          <w:rFonts w:ascii="Calibri" w:hAnsi="Calibri" w:cs="Calibri"/>
          <w:sz w:val="22"/>
          <w:szCs w:val="22"/>
        </w:rPr>
        <w:t>Od datuma bilance do sastavljanja ovih financijskih izvještaja, upravi Društva nije poznat niti jedan značajan događaj vezan uz poslovanje Društva, a koji se sukladno HSFI-</w:t>
      </w:r>
      <w:r w:rsidR="00EC7242" w:rsidRPr="00FD49B0">
        <w:rPr>
          <w:rFonts w:ascii="Calibri" w:hAnsi="Calibri" w:cs="Calibri"/>
          <w:sz w:val="22"/>
          <w:szCs w:val="22"/>
        </w:rPr>
        <w:t>ji</w:t>
      </w:r>
      <w:r w:rsidRPr="00FD49B0">
        <w:rPr>
          <w:rFonts w:ascii="Calibri" w:hAnsi="Calibri" w:cs="Calibri"/>
          <w:sz w:val="22"/>
          <w:szCs w:val="22"/>
        </w:rPr>
        <w:t>ma</w:t>
      </w:r>
      <w:r w:rsidR="00BD57C4" w:rsidRPr="00FD49B0">
        <w:rPr>
          <w:rFonts w:ascii="Calibri" w:hAnsi="Calibri" w:cs="Calibri"/>
          <w:sz w:val="22"/>
          <w:szCs w:val="22"/>
        </w:rPr>
        <w:t xml:space="preserve"> trebaju posebno istaknuti u ovim izvještajima.</w:t>
      </w:r>
    </w:p>
    <w:p w:rsidR="00CE4F8B" w:rsidRPr="009405E4" w:rsidRDefault="00CE4F8B" w:rsidP="00CE4F8B">
      <w:pPr>
        <w:rPr>
          <w:rFonts w:ascii="Calibri" w:hAnsi="Calibri" w:cs="Calibri"/>
          <w:sz w:val="22"/>
          <w:szCs w:val="22"/>
        </w:rPr>
      </w:pPr>
    </w:p>
    <w:bookmarkEnd w:id="0"/>
    <w:p w:rsidR="00FD1870" w:rsidRPr="009405E4" w:rsidRDefault="00CE4F8B" w:rsidP="00CE4F8B">
      <w:pPr>
        <w:jc w:val="both"/>
        <w:rPr>
          <w:rFonts w:ascii="Calibri" w:hAnsi="Calibri" w:cs="Calibri"/>
          <w:sz w:val="22"/>
          <w:szCs w:val="22"/>
        </w:rPr>
      </w:pPr>
      <w:r w:rsidRPr="009405E4">
        <w:rPr>
          <w:rFonts w:ascii="Calibri" w:hAnsi="Calibri" w:cs="Calibri"/>
          <w:sz w:val="22"/>
          <w:szCs w:val="22"/>
        </w:rPr>
        <w:t xml:space="preserve">U Samoboru, </w:t>
      </w:r>
      <w:r w:rsidR="00280350">
        <w:rPr>
          <w:rFonts w:ascii="Calibri" w:hAnsi="Calibri" w:cs="Calibri"/>
          <w:sz w:val="22"/>
          <w:szCs w:val="22"/>
        </w:rPr>
        <w:t>_______________</w:t>
      </w:r>
    </w:p>
    <w:p w:rsidR="00FD49B0" w:rsidRDefault="00FD49B0" w:rsidP="00CE4F8B">
      <w:pPr>
        <w:jc w:val="both"/>
        <w:rPr>
          <w:rFonts w:ascii="Calibri" w:hAnsi="Calibri" w:cs="Calibri"/>
          <w:sz w:val="22"/>
          <w:szCs w:val="22"/>
        </w:rPr>
      </w:pPr>
    </w:p>
    <w:p w:rsidR="00CE4F8B" w:rsidRPr="009405E4" w:rsidRDefault="00CE4F8B" w:rsidP="00CE4F8B">
      <w:pPr>
        <w:jc w:val="both"/>
        <w:rPr>
          <w:rFonts w:ascii="Calibri" w:hAnsi="Calibri" w:cs="Calibri"/>
          <w:sz w:val="22"/>
          <w:szCs w:val="22"/>
        </w:rPr>
      </w:pP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r w:rsidRPr="009405E4">
        <w:rPr>
          <w:rFonts w:ascii="Calibri" w:hAnsi="Calibri" w:cs="Calibri"/>
          <w:sz w:val="22"/>
          <w:szCs w:val="22"/>
        </w:rPr>
        <w:tab/>
      </w:r>
    </w:p>
    <w:p w:rsidR="002E7F52" w:rsidRDefault="007708B6" w:rsidP="00D974E8">
      <w:pPr>
        <w:rPr>
          <w:rFonts w:ascii="Calibri" w:hAnsi="Calibri" w:cs="Calibri"/>
          <w:b/>
          <w:sz w:val="22"/>
          <w:szCs w:val="22"/>
        </w:rPr>
      </w:pPr>
      <w:r>
        <w:rPr>
          <w:rFonts w:ascii="Calibri" w:hAnsi="Calibri" w:cs="Calibri"/>
          <w:b/>
          <w:sz w:val="22"/>
          <w:szCs w:val="22"/>
        </w:rPr>
        <w:t>Bilješke sastavila</w:t>
      </w:r>
      <w:r w:rsidR="00473330" w:rsidRPr="009405E4">
        <w:rPr>
          <w:rFonts w:ascii="Calibri" w:hAnsi="Calibri" w:cs="Calibri"/>
          <w:b/>
          <w:sz w:val="22"/>
          <w:szCs w:val="22"/>
        </w:rPr>
        <w:t>:</w:t>
      </w:r>
      <w:r w:rsidR="00D974E8" w:rsidRPr="009405E4">
        <w:rPr>
          <w:rFonts w:ascii="Calibri" w:hAnsi="Calibri" w:cs="Calibri"/>
          <w:b/>
          <w:sz w:val="22"/>
          <w:szCs w:val="22"/>
        </w:rPr>
        <w:tab/>
      </w:r>
      <w:r w:rsidR="00D974E8" w:rsidRPr="009405E4">
        <w:rPr>
          <w:rFonts w:ascii="Calibri" w:hAnsi="Calibri" w:cs="Calibri"/>
          <w:b/>
          <w:sz w:val="22"/>
          <w:szCs w:val="22"/>
        </w:rPr>
        <w:tab/>
      </w:r>
      <w:r>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t>Direktor:</w:t>
      </w:r>
    </w:p>
    <w:p w:rsidR="00D974E8" w:rsidRPr="009405E4" w:rsidRDefault="00473330" w:rsidP="00D974E8">
      <w:pPr>
        <w:rPr>
          <w:rFonts w:ascii="Calibri" w:hAnsi="Calibri" w:cs="Calibri"/>
          <w:b/>
          <w:sz w:val="22"/>
          <w:szCs w:val="22"/>
        </w:rPr>
      </w:pPr>
      <w:r w:rsidRPr="009405E4">
        <w:rPr>
          <w:rFonts w:ascii="Calibri" w:hAnsi="Calibri" w:cs="Calibri"/>
          <w:b/>
          <w:sz w:val="22"/>
          <w:szCs w:val="22"/>
        </w:rPr>
        <w:t>Nadica Kos</w:t>
      </w:r>
      <w:r w:rsidRPr="009405E4">
        <w:rPr>
          <w:rFonts w:ascii="Calibri" w:hAnsi="Calibri" w:cs="Calibri"/>
          <w:b/>
          <w:sz w:val="22"/>
          <w:szCs w:val="22"/>
        </w:rPr>
        <w:tab/>
      </w:r>
      <w:r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D974E8" w:rsidRPr="009405E4">
        <w:rPr>
          <w:rFonts w:ascii="Calibri" w:hAnsi="Calibri" w:cs="Calibri"/>
          <w:b/>
          <w:sz w:val="22"/>
          <w:szCs w:val="22"/>
        </w:rPr>
        <w:tab/>
      </w:r>
      <w:r w:rsidR="00076D07">
        <w:rPr>
          <w:rFonts w:ascii="Calibri" w:hAnsi="Calibri" w:cs="Calibri"/>
          <w:b/>
          <w:sz w:val="22"/>
          <w:szCs w:val="22"/>
        </w:rPr>
        <w:t>Ivica Karoglan</w:t>
      </w:r>
      <w:r w:rsidR="00D974E8" w:rsidRPr="009405E4">
        <w:rPr>
          <w:rFonts w:ascii="Calibri" w:hAnsi="Calibri" w:cs="Calibri"/>
          <w:b/>
          <w:sz w:val="22"/>
          <w:szCs w:val="22"/>
        </w:rPr>
        <w:t>, dipl.ing.a</w:t>
      </w:r>
      <w:r w:rsidR="00076D07">
        <w:rPr>
          <w:rFonts w:ascii="Calibri" w:hAnsi="Calibri" w:cs="Calibri"/>
          <w:b/>
          <w:sz w:val="22"/>
          <w:szCs w:val="22"/>
        </w:rPr>
        <w:t>gr</w:t>
      </w:r>
      <w:r w:rsidR="00D974E8" w:rsidRPr="009405E4">
        <w:rPr>
          <w:rFonts w:ascii="Calibri" w:hAnsi="Calibri" w:cs="Calibri"/>
          <w:b/>
          <w:sz w:val="22"/>
          <w:szCs w:val="22"/>
        </w:rPr>
        <w:t>.</w:t>
      </w:r>
    </w:p>
    <w:sectPr w:rsidR="00D974E8" w:rsidRPr="009405E4"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A4E" w:rsidRDefault="00DB6A4E">
      <w:r>
        <w:separator/>
      </w:r>
    </w:p>
  </w:endnote>
  <w:endnote w:type="continuationSeparator" w:id="0">
    <w:p w:rsidR="00DB6A4E" w:rsidRDefault="00DB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Default="00CE4EF2"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EF2" w:rsidRDefault="00CE4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Pr="00623396" w:rsidRDefault="00CE4EF2" w:rsidP="00BA7AA0">
    <w:pPr>
      <w:pStyle w:val="Footer"/>
      <w:pBdr>
        <w:top w:val="single" w:sz="4" w:space="1" w:color="auto"/>
      </w:pBdr>
      <w:jc w:val="center"/>
      <w:rPr>
        <w:rFonts w:asciiTheme="minorHAnsi" w:hAnsiTheme="minorHAnsi" w:cstheme="minorHAnsi"/>
        <w:caps/>
        <w:noProof/>
        <w:sz w:val="22"/>
        <w:szCs w:val="22"/>
      </w:rPr>
    </w:pPr>
    <w:r w:rsidRPr="00623396">
      <w:rPr>
        <w:rFonts w:asciiTheme="minorHAnsi" w:hAnsiTheme="minorHAnsi" w:cstheme="minorHAnsi"/>
        <w:caps/>
        <w:sz w:val="22"/>
        <w:szCs w:val="22"/>
      </w:rPr>
      <w:fldChar w:fldCharType="begin"/>
    </w:r>
    <w:r w:rsidRPr="00623396">
      <w:rPr>
        <w:rFonts w:asciiTheme="minorHAnsi" w:hAnsiTheme="minorHAnsi" w:cstheme="minorHAnsi"/>
        <w:caps/>
        <w:sz w:val="22"/>
        <w:szCs w:val="22"/>
      </w:rPr>
      <w:instrText xml:space="preserve"> PAGE   \* MERGEFORMAT </w:instrText>
    </w:r>
    <w:r w:rsidRPr="00623396">
      <w:rPr>
        <w:rFonts w:asciiTheme="minorHAnsi" w:hAnsiTheme="minorHAnsi" w:cstheme="minorHAnsi"/>
        <w:caps/>
        <w:sz w:val="22"/>
        <w:szCs w:val="22"/>
      </w:rPr>
      <w:fldChar w:fldCharType="separate"/>
    </w:r>
    <w:r w:rsidR="00FD49B0">
      <w:rPr>
        <w:rFonts w:asciiTheme="minorHAnsi" w:hAnsiTheme="minorHAnsi" w:cstheme="minorHAnsi"/>
        <w:caps/>
        <w:noProof/>
        <w:sz w:val="22"/>
        <w:szCs w:val="22"/>
      </w:rPr>
      <w:t>2</w:t>
    </w:r>
    <w:r w:rsidRPr="00623396">
      <w:rPr>
        <w:rFonts w:asciiTheme="minorHAnsi" w:hAnsiTheme="minorHAnsi" w:cstheme="minorHAnsi"/>
        <w:caps/>
        <w:noProof/>
        <w:sz w:val="22"/>
        <w:szCs w:val="22"/>
      </w:rPr>
      <w:fldChar w:fldCharType="end"/>
    </w:r>
  </w:p>
  <w:p w:rsidR="00CE4EF2" w:rsidRPr="003B76BE" w:rsidRDefault="00CE4EF2"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Default="00CE4EF2"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A4E" w:rsidRDefault="00DB6A4E">
      <w:r>
        <w:separator/>
      </w:r>
    </w:p>
  </w:footnote>
  <w:footnote w:type="continuationSeparator" w:id="0">
    <w:p w:rsidR="00DB6A4E" w:rsidRDefault="00DB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Default="00CE4EF2"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EF2" w:rsidRDefault="00CE4E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Pr="00623396" w:rsidRDefault="00CE4EF2" w:rsidP="00FE7390">
    <w:pPr>
      <w:pStyle w:val="Header"/>
      <w:jc w:val="center"/>
      <w:rPr>
        <w:rFonts w:asciiTheme="minorHAnsi" w:hAnsiTheme="minorHAnsi" w:cstheme="minorHAnsi"/>
        <w:sz w:val="22"/>
        <w:szCs w:val="22"/>
      </w:rPr>
    </w:pPr>
    <w:r w:rsidRPr="00623396">
      <w:rPr>
        <w:rFonts w:asciiTheme="minorHAnsi" w:hAnsiTheme="minorHAnsi" w:cstheme="minorHAnsi"/>
        <w:sz w:val="22"/>
        <w:szCs w:val="22"/>
      </w:rPr>
      <w:t>Odvodnja Samobor d.o.o.</w:t>
    </w:r>
  </w:p>
  <w:p w:rsidR="00CE4EF2" w:rsidRPr="000E51C3" w:rsidRDefault="00CE4EF2"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F2" w:rsidRPr="00910613" w:rsidRDefault="00CE4EF2" w:rsidP="00FE7390">
    <w:pPr>
      <w:pStyle w:val="Header"/>
      <w:jc w:val="center"/>
      <w:rPr>
        <w:rFonts w:ascii="Calibri" w:hAnsi="Calibri"/>
        <w:sz w:val="22"/>
        <w:szCs w:val="22"/>
      </w:rPr>
    </w:pPr>
    <w:r w:rsidRPr="00910613">
      <w:rPr>
        <w:rFonts w:ascii="Calibri" w:hAnsi="Calibri"/>
        <w:sz w:val="22"/>
        <w:szCs w:val="22"/>
      </w:rPr>
      <w:t>Odvodnja Samobor d.o.o.</w:t>
    </w:r>
  </w:p>
  <w:p w:rsidR="00CE4EF2" w:rsidRDefault="00CE4EF2"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2E20D5D"/>
    <w:multiLevelType w:val="hybridMultilevel"/>
    <w:tmpl w:val="A0BCBD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2E4C4B"/>
    <w:multiLevelType w:val="hybridMultilevel"/>
    <w:tmpl w:val="5436076E"/>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0"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7"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8"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32"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3"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6"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41"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2"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4"/>
  </w:num>
  <w:num w:numId="5">
    <w:abstractNumId w:val="39"/>
  </w:num>
  <w:num w:numId="6">
    <w:abstractNumId w:val="32"/>
  </w:num>
  <w:num w:numId="7">
    <w:abstractNumId w:val="28"/>
  </w:num>
  <w:num w:numId="8">
    <w:abstractNumId w:val="17"/>
  </w:num>
  <w:num w:numId="9">
    <w:abstractNumId w:val="20"/>
  </w:num>
  <w:num w:numId="10">
    <w:abstractNumId w:val="21"/>
  </w:num>
  <w:num w:numId="11">
    <w:abstractNumId w:val="38"/>
  </w:num>
  <w:num w:numId="12">
    <w:abstractNumId w:val="14"/>
  </w:num>
  <w:num w:numId="13">
    <w:abstractNumId w:val="18"/>
  </w:num>
  <w:num w:numId="14">
    <w:abstractNumId w:val="13"/>
  </w:num>
  <w:num w:numId="15">
    <w:abstractNumId w:val="43"/>
  </w:num>
  <w:num w:numId="16">
    <w:abstractNumId w:val="25"/>
  </w:num>
  <w:num w:numId="17">
    <w:abstractNumId w:val="37"/>
  </w:num>
  <w:num w:numId="18">
    <w:abstractNumId w:val="41"/>
  </w:num>
  <w:num w:numId="19">
    <w:abstractNumId w:val="31"/>
  </w:num>
  <w:num w:numId="20">
    <w:abstractNumId w:val="5"/>
  </w:num>
  <w:num w:numId="21">
    <w:abstractNumId w:val="16"/>
  </w:num>
  <w:num w:numId="22">
    <w:abstractNumId w:val="45"/>
  </w:num>
  <w:num w:numId="23">
    <w:abstractNumId w:val="42"/>
  </w:num>
  <w:num w:numId="24">
    <w:abstractNumId w:val="6"/>
  </w:num>
  <w:num w:numId="25">
    <w:abstractNumId w:val="36"/>
  </w:num>
  <w:num w:numId="26">
    <w:abstractNumId w:val="15"/>
  </w:num>
  <w:num w:numId="27">
    <w:abstractNumId w:val="3"/>
  </w:num>
  <w:num w:numId="28">
    <w:abstractNumId w:val="23"/>
  </w:num>
  <w:num w:numId="29">
    <w:abstractNumId w:val="7"/>
  </w:num>
  <w:num w:numId="30">
    <w:abstractNumId w:val="11"/>
  </w:num>
  <w:num w:numId="31">
    <w:abstractNumId w:val="40"/>
  </w:num>
  <w:num w:numId="32">
    <w:abstractNumId w:val="24"/>
  </w:num>
  <w:num w:numId="33">
    <w:abstractNumId w:val="29"/>
  </w:num>
  <w:num w:numId="34">
    <w:abstractNumId w:val="9"/>
  </w:num>
  <w:num w:numId="35">
    <w:abstractNumId w:val="2"/>
  </w:num>
  <w:num w:numId="36">
    <w:abstractNumId w:val="30"/>
  </w:num>
  <w:num w:numId="37">
    <w:abstractNumId w:val="4"/>
  </w:num>
  <w:num w:numId="38">
    <w:abstractNumId w:val="44"/>
  </w:num>
  <w:num w:numId="39">
    <w:abstractNumId w:val="19"/>
  </w:num>
  <w:num w:numId="40">
    <w:abstractNumId w:val="27"/>
  </w:num>
  <w:num w:numId="41">
    <w:abstractNumId w:val="35"/>
  </w:num>
  <w:num w:numId="42">
    <w:abstractNumId w:val="26"/>
  </w:num>
  <w:num w:numId="43">
    <w:abstractNumId w:val="12"/>
  </w:num>
  <w:num w:numId="44">
    <w:abstractNumId w:val="8"/>
  </w:num>
  <w:num w:numId="45">
    <w:abstractNumId w:val="33"/>
  </w:num>
  <w:num w:numId="46">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0DAD"/>
    <w:rsid w:val="000010A5"/>
    <w:rsid w:val="00001732"/>
    <w:rsid w:val="000038CC"/>
    <w:rsid w:val="00003C2A"/>
    <w:rsid w:val="000146B3"/>
    <w:rsid w:val="00015CCF"/>
    <w:rsid w:val="00016349"/>
    <w:rsid w:val="000220BE"/>
    <w:rsid w:val="00025CCB"/>
    <w:rsid w:val="00030D04"/>
    <w:rsid w:val="00030E9B"/>
    <w:rsid w:val="0003197A"/>
    <w:rsid w:val="00036391"/>
    <w:rsid w:val="00046F40"/>
    <w:rsid w:val="00047121"/>
    <w:rsid w:val="00051212"/>
    <w:rsid w:val="00052DCE"/>
    <w:rsid w:val="0005316A"/>
    <w:rsid w:val="00056EDC"/>
    <w:rsid w:val="0006062C"/>
    <w:rsid w:val="00062E80"/>
    <w:rsid w:val="00062F40"/>
    <w:rsid w:val="00065442"/>
    <w:rsid w:val="00065860"/>
    <w:rsid w:val="00076D07"/>
    <w:rsid w:val="00076F6F"/>
    <w:rsid w:val="00077121"/>
    <w:rsid w:val="00080C0C"/>
    <w:rsid w:val="00080CD5"/>
    <w:rsid w:val="00083129"/>
    <w:rsid w:val="000852BC"/>
    <w:rsid w:val="000857E8"/>
    <w:rsid w:val="000905C6"/>
    <w:rsid w:val="00095412"/>
    <w:rsid w:val="00095F88"/>
    <w:rsid w:val="000A1384"/>
    <w:rsid w:val="000A36E6"/>
    <w:rsid w:val="000A39CD"/>
    <w:rsid w:val="000A3B79"/>
    <w:rsid w:val="000A4880"/>
    <w:rsid w:val="000A55F1"/>
    <w:rsid w:val="000A6563"/>
    <w:rsid w:val="000B003F"/>
    <w:rsid w:val="000B026D"/>
    <w:rsid w:val="000B0505"/>
    <w:rsid w:val="000B48BF"/>
    <w:rsid w:val="000B6C4D"/>
    <w:rsid w:val="000C3B18"/>
    <w:rsid w:val="000C5199"/>
    <w:rsid w:val="000C5BB9"/>
    <w:rsid w:val="000D29F3"/>
    <w:rsid w:val="000D3FC3"/>
    <w:rsid w:val="000D4EED"/>
    <w:rsid w:val="000D4F41"/>
    <w:rsid w:val="000D72F7"/>
    <w:rsid w:val="000D7742"/>
    <w:rsid w:val="000E02C7"/>
    <w:rsid w:val="000E4A20"/>
    <w:rsid w:val="000E4FF6"/>
    <w:rsid w:val="000E51C3"/>
    <w:rsid w:val="000E627B"/>
    <w:rsid w:val="000E6DCD"/>
    <w:rsid w:val="000E7C5F"/>
    <w:rsid w:val="000F267C"/>
    <w:rsid w:val="000F277D"/>
    <w:rsid w:val="000F27B2"/>
    <w:rsid w:val="000F3594"/>
    <w:rsid w:val="000F5E04"/>
    <w:rsid w:val="000F7343"/>
    <w:rsid w:val="000F7563"/>
    <w:rsid w:val="000F7E08"/>
    <w:rsid w:val="00101698"/>
    <w:rsid w:val="00102783"/>
    <w:rsid w:val="00104433"/>
    <w:rsid w:val="00112BF6"/>
    <w:rsid w:val="00112E25"/>
    <w:rsid w:val="00113889"/>
    <w:rsid w:val="001160B2"/>
    <w:rsid w:val="001163CF"/>
    <w:rsid w:val="00117775"/>
    <w:rsid w:val="00117E18"/>
    <w:rsid w:val="001208E1"/>
    <w:rsid w:val="0012291D"/>
    <w:rsid w:val="00123EDF"/>
    <w:rsid w:val="001240D8"/>
    <w:rsid w:val="001241FD"/>
    <w:rsid w:val="00126D84"/>
    <w:rsid w:val="00127399"/>
    <w:rsid w:val="00127CE2"/>
    <w:rsid w:val="00137708"/>
    <w:rsid w:val="001434A5"/>
    <w:rsid w:val="001455AB"/>
    <w:rsid w:val="00146934"/>
    <w:rsid w:val="00150E01"/>
    <w:rsid w:val="0015202B"/>
    <w:rsid w:val="00152711"/>
    <w:rsid w:val="001563C6"/>
    <w:rsid w:val="00157733"/>
    <w:rsid w:val="00157D51"/>
    <w:rsid w:val="0016274D"/>
    <w:rsid w:val="00163971"/>
    <w:rsid w:val="001674B8"/>
    <w:rsid w:val="00175193"/>
    <w:rsid w:val="00177476"/>
    <w:rsid w:val="00184563"/>
    <w:rsid w:val="00187C3F"/>
    <w:rsid w:val="00190679"/>
    <w:rsid w:val="001915D2"/>
    <w:rsid w:val="00193656"/>
    <w:rsid w:val="001974D3"/>
    <w:rsid w:val="001A03B2"/>
    <w:rsid w:val="001A42FE"/>
    <w:rsid w:val="001A7CF5"/>
    <w:rsid w:val="001B7100"/>
    <w:rsid w:val="001C01D2"/>
    <w:rsid w:val="001C03AE"/>
    <w:rsid w:val="001C1A25"/>
    <w:rsid w:val="001D0C00"/>
    <w:rsid w:val="001D1382"/>
    <w:rsid w:val="001D1FBC"/>
    <w:rsid w:val="001D3AF5"/>
    <w:rsid w:val="001D592B"/>
    <w:rsid w:val="001D733C"/>
    <w:rsid w:val="001D7923"/>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705A"/>
    <w:rsid w:val="00217499"/>
    <w:rsid w:val="00224E83"/>
    <w:rsid w:val="00226434"/>
    <w:rsid w:val="002267F2"/>
    <w:rsid w:val="0023070B"/>
    <w:rsid w:val="002321A3"/>
    <w:rsid w:val="00232C09"/>
    <w:rsid w:val="002349DF"/>
    <w:rsid w:val="00236BB7"/>
    <w:rsid w:val="00240649"/>
    <w:rsid w:val="00240A13"/>
    <w:rsid w:val="00244D35"/>
    <w:rsid w:val="0024691B"/>
    <w:rsid w:val="002470B8"/>
    <w:rsid w:val="00247ADB"/>
    <w:rsid w:val="002507A3"/>
    <w:rsid w:val="00251068"/>
    <w:rsid w:val="002528FC"/>
    <w:rsid w:val="00252D14"/>
    <w:rsid w:val="002534EE"/>
    <w:rsid w:val="00254319"/>
    <w:rsid w:val="002565E9"/>
    <w:rsid w:val="00256E09"/>
    <w:rsid w:val="00261FAD"/>
    <w:rsid w:val="0026245E"/>
    <w:rsid w:val="00262D9A"/>
    <w:rsid w:val="00263EBC"/>
    <w:rsid w:val="002660AD"/>
    <w:rsid w:val="002661C1"/>
    <w:rsid w:val="002760D3"/>
    <w:rsid w:val="00277D3E"/>
    <w:rsid w:val="00280350"/>
    <w:rsid w:val="00280A5A"/>
    <w:rsid w:val="002814E8"/>
    <w:rsid w:val="00284449"/>
    <w:rsid w:val="00285AC2"/>
    <w:rsid w:val="00286A42"/>
    <w:rsid w:val="00287856"/>
    <w:rsid w:val="00287B08"/>
    <w:rsid w:val="002A0769"/>
    <w:rsid w:val="002A30A6"/>
    <w:rsid w:val="002A3F72"/>
    <w:rsid w:val="002A4E12"/>
    <w:rsid w:val="002A7359"/>
    <w:rsid w:val="002A7ACE"/>
    <w:rsid w:val="002B009C"/>
    <w:rsid w:val="002B0412"/>
    <w:rsid w:val="002B0A61"/>
    <w:rsid w:val="002B0CC5"/>
    <w:rsid w:val="002B2DC8"/>
    <w:rsid w:val="002B325B"/>
    <w:rsid w:val="002B579F"/>
    <w:rsid w:val="002B5AFF"/>
    <w:rsid w:val="002B78A0"/>
    <w:rsid w:val="002B7C03"/>
    <w:rsid w:val="002C1041"/>
    <w:rsid w:val="002C28F9"/>
    <w:rsid w:val="002C4476"/>
    <w:rsid w:val="002C51BC"/>
    <w:rsid w:val="002C6D90"/>
    <w:rsid w:val="002C77E4"/>
    <w:rsid w:val="002D0186"/>
    <w:rsid w:val="002D1D30"/>
    <w:rsid w:val="002D20C7"/>
    <w:rsid w:val="002D4610"/>
    <w:rsid w:val="002D605A"/>
    <w:rsid w:val="002D7837"/>
    <w:rsid w:val="002E08AC"/>
    <w:rsid w:val="002E6CEE"/>
    <w:rsid w:val="002E7F52"/>
    <w:rsid w:val="002F28C3"/>
    <w:rsid w:val="002F2F4A"/>
    <w:rsid w:val="002F59F9"/>
    <w:rsid w:val="00302AEE"/>
    <w:rsid w:val="00303639"/>
    <w:rsid w:val="00303975"/>
    <w:rsid w:val="00310CC0"/>
    <w:rsid w:val="0031227D"/>
    <w:rsid w:val="00313A42"/>
    <w:rsid w:val="00314D14"/>
    <w:rsid w:val="00314DDF"/>
    <w:rsid w:val="00316BB6"/>
    <w:rsid w:val="0032025D"/>
    <w:rsid w:val="00320347"/>
    <w:rsid w:val="00323F5E"/>
    <w:rsid w:val="00326780"/>
    <w:rsid w:val="00333057"/>
    <w:rsid w:val="003404D6"/>
    <w:rsid w:val="0034069F"/>
    <w:rsid w:val="003423A3"/>
    <w:rsid w:val="003457E2"/>
    <w:rsid w:val="0034650D"/>
    <w:rsid w:val="003465A5"/>
    <w:rsid w:val="003468A2"/>
    <w:rsid w:val="00346C9F"/>
    <w:rsid w:val="003521D1"/>
    <w:rsid w:val="003528C8"/>
    <w:rsid w:val="00352FA7"/>
    <w:rsid w:val="003548C1"/>
    <w:rsid w:val="00357972"/>
    <w:rsid w:val="00357A8C"/>
    <w:rsid w:val="00361CA9"/>
    <w:rsid w:val="00365D95"/>
    <w:rsid w:val="003716C7"/>
    <w:rsid w:val="00371D3C"/>
    <w:rsid w:val="0037320C"/>
    <w:rsid w:val="00373958"/>
    <w:rsid w:val="00376B0E"/>
    <w:rsid w:val="003808D9"/>
    <w:rsid w:val="003811E3"/>
    <w:rsid w:val="0038388A"/>
    <w:rsid w:val="003844AB"/>
    <w:rsid w:val="003847AB"/>
    <w:rsid w:val="00385214"/>
    <w:rsid w:val="0038594D"/>
    <w:rsid w:val="0039131C"/>
    <w:rsid w:val="003A07A4"/>
    <w:rsid w:val="003A3300"/>
    <w:rsid w:val="003A4873"/>
    <w:rsid w:val="003A4C32"/>
    <w:rsid w:val="003A5B0F"/>
    <w:rsid w:val="003A63A1"/>
    <w:rsid w:val="003A7D9D"/>
    <w:rsid w:val="003B046D"/>
    <w:rsid w:val="003B0855"/>
    <w:rsid w:val="003B62C5"/>
    <w:rsid w:val="003B6361"/>
    <w:rsid w:val="003B76BE"/>
    <w:rsid w:val="003B7884"/>
    <w:rsid w:val="003C0037"/>
    <w:rsid w:val="003C2061"/>
    <w:rsid w:val="003C2F33"/>
    <w:rsid w:val="003C3B8D"/>
    <w:rsid w:val="003D1FB5"/>
    <w:rsid w:val="003D4634"/>
    <w:rsid w:val="003D478F"/>
    <w:rsid w:val="003E0747"/>
    <w:rsid w:val="003E15E6"/>
    <w:rsid w:val="003E1B13"/>
    <w:rsid w:val="003E24CF"/>
    <w:rsid w:val="003E3B9F"/>
    <w:rsid w:val="003E5705"/>
    <w:rsid w:val="003E5D9D"/>
    <w:rsid w:val="003E680D"/>
    <w:rsid w:val="003F2731"/>
    <w:rsid w:val="003F3057"/>
    <w:rsid w:val="0040566E"/>
    <w:rsid w:val="00410FBF"/>
    <w:rsid w:val="004123AF"/>
    <w:rsid w:val="00413A3D"/>
    <w:rsid w:val="00413B90"/>
    <w:rsid w:val="00420B5F"/>
    <w:rsid w:val="00422B80"/>
    <w:rsid w:val="0042484B"/>
    <w:rsid w:val="00424887"/>
    <w:rsid w:val="00427EEA"/>
    <w:rsid w:val="00437B62"/>
    <w:rsid w:val="00440063"/>
    <w:rsid w:val="004421FE"/>
    <w:rsid w:val="00442878"/>
    <w:rsid w:val="00442C62"/>
    <w:rsid w:val="00444E08"/>
    <w:rsid w:val="00450D71"/>
    <w:rsid w:val="00451CA7"/>
    <w:rsid w:val="00451F50"/>
    <w:rsid w:val="004572FC"/>
    <w:rsid w:val="00457962"/>
    <w:rsid w:val="0046056D"/>
    <w:rsid w:val="00461DD7"/>
    <w:rsid w:val="00462ACD"/>
    <w:rsid w:val="00463B52"/>
    <w:rsid w:val="00470CA6"/>
    <w:rsid w:val="00471938"/>
    <w:rsid w:val="00473330"/>
    <w:rsid w:val="0047370C"/>
    <w:rsid w:val="004777D0"/>
    <w:rsid w:val="00480243"/>
    <w:rsid w:val="00480ECA"/>
    <w:rsid w:val="00480F90"/>
    <w:rsid w:val="004815A0"/>
    <w:rsid w:val="00481D22"/>
    <w:rsid w:val="00483D56"/>
    <w:rsid w:val="00485AC4"/>
    <w:rsid w:val="004862A5"/>
    <w:rsid w:val="00491769"/>
    <w:rsid w:val="00496F77"/>
    <w:rsid w:val="004975C8"/>
    <w:rsid w:val="004A166E"/>
    <w:rsid w:val="004A4107"/>
    <w:rsid w:val="004A695B"/>
    <w:rsid w:val="004A7231"/>
    <w:rsid w:val="004B2205"/>
    <w:rsid w:val="004B5DF3"/>
    <w:rsid w:val="004C086F"/>
    <w:rsid w:val="004C0B54"/>
    <w:rsid w:val="004C2CBA"/>
    <w:rsid w:val="004C7730"/>
    <w:rsid w:val="004D3F4C"/>
    <w:rsid w:val="004E2E2D"/>
    <w:rsid w:val="004F29E5"/>
    <w:rsid w:val="00501520"/>
    <w:rsid w:val="00501B07"/>
    <w:rsid w:val="0050230B"/>
    <w:rsid w:val="005068CE"/>
    <w:rsid w:val="0051008A"/>
    <w:rsid w:val="005118E9"/>
    <w:rsid w:val="0051451F"/>
    <w:rsid w:val="00517E0F"/>
    <w:rsid w:val="0052420B"/>
    <w:rsid w:val="005248EE"/>
    <w:rsid w:val="0052560A"/>
    <w:rsid w:val="00526C65"/>
    <w:rsid w:val="005317B9"/>
    <w:rsid w:val="00532874"/>
    <w:rsid w:val="00532934"/>
    <w:rsid w:val="00532DB9"/>
    <w:rsid w:val="00535245"/>
    <w:rsid w:val="00535EA5"/>
    <w:rsid w:val="00536F99"/>
    <w:rsid w:val="00537133"/>
    <w:rsid w:val="0053770C"/>
    <w:rsid w:val="00541F72"/>
    <w:rsid w:val="00545F63"/>
    <w:rsid w:val="00547313"/>
    <w:rsid w:val="0055029F"/>
    <w:rsid w:val="0055160D"/>
    <w:rsid w:val="005536B2"/>
    <w:rsid w:val="00553A17"/>
    <w:rsid w:val="00554383"/>
    <w:rsid w:val="00555638"/>
    <w:rsid w:val="00555AFB"/>
    <w:rsid w:val="00560CF3"/>
    <w:rsid w:val="005618EB"/>
    <w:rsid w:val="00563776"/>
    <w:rsid w:val="00565607"/>
    <w:rsid w:val="00572FE4"/>
    <w:rsid w:val="005766A3"/>
    <w:rsid w:val="00580F2E"/>
    <w:rsid w:val="005842B6"/>
    <w:rsid w:val="00584E6D"/>
    <w:rsid w:val="0058533D"/>
    <w:rsid w:val="00592A22"/>
    <w:rsid w:val="00594AF2"/>
    <w:rsid w:val="00595AFF"/>
    <w:rsid w:val="005A4E03"/>
    <w:rsid w:val="005A6883"/>
    <w:rsid w:val="005B6781"/>
    <w:rsid w:val="005C2252"/>
    <w:rsid w:val="005C6D0C"/>
    <w:rsid w:val="005D09A2"/>
    <w:rsid w:val="005D1019"/>
    <w:rsid w:val="005D4B5E"/>
    <w:rsid w:val="005D50B7"/>
    <w:rsid w:val="005D725B"/>
    <w:rsid w:val="005F0AE8"/>
    <w:rsid w:val="005F2265"/>
    <w:rsid w:val="005F324C"/>
    <w:rsid w:val="005F55C4"/>
    <w:rsid w:val="00602AE0"/>
    <w:rsid w:val="00603D8C"/>
    <w:rsid w:val="0061195E"/>
    <w:rsid w:val="00616A42"/>
    <w:rsid w:val="00617F90"/>
    <w:rsid w:val="0062178A"/>
    <w:rsid w:val="006225BD"/>
    <w:rsid w:val="00623396"/>
    <w:rsid w:val="00624F72"/>
    <w:rsid w:val="00630E42"/>
    <w:rsid w:val="0063276A"/>
    <w:rsid w:val="006331D2"/>
    <w:rsid w:val="006334A7"/>
    <w:rsid w:val="00636139"/>
    <w:rsid w:val="0064139A"/>
    <w:rsid w:val="006445BC"/>
    <w:rsid w:val="0064610E"/>
    <w:rsid w:val="00647309"/>
    <w:rsid w:val="00647AC0"/>
    <w:rsid w:val="00647E44"/>
    <w:rsid w:val="00651F51"/>
    <w:rsid w:val="006552B2"/>
    <w:rsid w:val="00657132"/>
    <w:rsid w:val="0066474F"/>
    <w:rsid w:val="006734D8"/>
    <w:rsid w:val="006805A7"/>
    <w:rsid w:val="00682B1A"/>
    <w:rsid w:val="00684593"/>
    <w:rsid w:val="006869EC"/>
    <w:rsid w:val="006903F8"/>
    <w:rsid w:val="00693165"/>
    <w:rsid w:val="00694675"/>
    <w:rsid w:val="00695AAB"/>
    <w:rsid w:val="006A0899"/>
    <w:rsid w:val="006A34D1"/>
    <w:rsid w:val="006A6BEE"/>
    <w:rsid w:val="006B035D"/>
    <w:rsid w:val="006B2D63"/>
    <w:rsid w:val="006B6319"/>
    <w:rsid w:val="006B6983"/>
    <w:rsid w:val="006B6DA9"/>
    <w:rsid w:val="006B751C"/>
    <w:rsid w:val="006C022A"/>
    <w:rsid w:val="006C1BEB"/>
    <w:rsid w:val="006C36F4"/>
    <w:rsid w:val="006C4B31"/>
    <w:rsid w:val="006C5323"/>
    <w:rsid w:val="006C5404"/>
    <w:rsid w:val="006C5E85"/>
    <w:rsid w:val="006D15F5"/>
    <w:rsid w:val="006D24E2"/>
    <w:rsid w:val="006E33D9"/>
    <w:rsid w:val="006E4E82"/>
    <w:rsid w:val="006E520F"/>
    <w:rsid w:val="006E5707"/>
    <w:rsid w:val="006E63D7"/>
    <w:rsid w:val="006F507B"/>
    <w:rsid w:val="006F695D"/>
    <w:rsid w:val="006F7277"/>
    <w:rsid w:val="007029C7"/>
    <w:rsid w:val="0070333F"/>
    <w:rsid w:val="00704ED9"/>
    <w:rsid w:val="00704FCE"/>
    <w:rsid w:val="00706F98"/>
    <w:rsid w:val="00711635"/>
    <w:rsid w:val="00711773"/>
    <w:rsid w:val="00712EC6"/>
    <w:rsid w:val="00713C0A"/>
    <w:rsid w:val="007156F2"/>
    <w:rsid w:val="00716180"/>
    <w:rsid w:val="007161D1"/>
    <w:rsid w:val="00717A40"/>
    <w:rsid w:val="00717AB4"/>
    <w:rsid w:val="0072502C"/>
    <w:rsid w:val="00727318"/>
    <w:rsid w:val="00732961"/>
    <w:rsid w:val="007334E3"/>
    <w:rsid w:val="00733913"/>
    <w:rsid w:val="007362D7"/>
    <w:rsid w:val="00744B21"/>
    <w:rsid w:val="00744EA1"/>
    <w:rsid w:val="00745594"/>
    <w:rsid w:val="00750C1D"/>
    <w:rsid w:val="00750DEE"/>
    <w:rsid w:val="00751C34"/>
    <w:rsid w:val="0075442F"/>
    <w:rsid w:val="00754A1D"/>
    <w:rsid w:val="00760857"/>
    <w:rsid w:val="007651DA"/>
    <w:rsid w:val="0076630D"/>
    <w:rsid w:val="007708B6"/>
    <w:rsid w:val="00776B53"/>
    <w:rsid w:val="00776D1D"/>
    <w:rsid w:val="00781F9E"/>
    <w:rsid w:val="00783E20"/>
    <w:rsid w:val="00784F5B"/>
    <w:rsid w:val="007850BF"/>
    <w:rsid w:val="007855E6"/>
    <w:rsid w:val="00785E42"/>
    <w:rsid w:val="00786166"/>
    <w:rsid w:val="00786745"/>
    <w:rsid w:val="007871BF"/>
    <w:rsid w:val="007876A8"/>
    <w:rsid w:val="00790ACA"/>
    <w:rsid w:val="007940D0"/>
    <w:rsid w:val="00794A2B"/>
    <w:rsid w:val="007A072C"/>
    <w:rsid w:val="007A09C6"/>
    <w:rsid w:val="007A10AF"/>
    <w:rsid w:val="007A2C37"/>
    <w:rsid w:val="007A396B"/>
    <w:rsid w:val="007A64CC"/>
    <w:rsid w:val="007B2265"/>
    <w:rsid w:val="007C237A"/>
    <w:rsid w:val="007C4ED4"/>
    <w:rsid w:val="007C5CFB"/>
    <w:rsid w:val="007C7B97"/>
    <w:rsid w:val="007D0B17"/>
    <w:rsid w:val="007D4265"/>
    <w:rsid w:val="007D6AFD"/>
    <w:rsid w:val="007D773C"/>
    <w:rsid w:val="007E4506"/>
    <w:rsid w:val="007E5220"/>
    <w:rsid w:val="007E6823"/>
    <w:rsid w:val="007E6996"/>
    <w:rsid w:val="007F7BAC"/>
    <w:rsid w:val="00802916"/>
    <w:rsid w:val="008059A7"/>
    <w:rsid w:val="00810F54"/>
    <w:rsid w:val="008112E8"/>
    <w:rsid w:val="00814A4D"/>
    <w:rsid w:val="00816598"/>
    <w:rsid w:val="00817547"/>
    <w:rsid w:val="008204A8"/>
    <w:rsid w:val="008207F6"/>
    <w:rsid w:val="00820BF4"/>
    <w:rsid w:val="0082241C"/>
    <w:rsid w:val="00824A85"/>
    <w:rsid w:val="00824E8F"/>
    <w:rsid w:val="0082652E"/>
    <w:rsid w:val="00830053"/>
    <w:rsid w:val="00830469"/>
    <w:rsid w:val="008359AF"/>
    <w:rsid w:val="008359B8"/>
    <w:rsid w:val="00840043"/>
    <w:rsid w:val="00841387"/>
    <w:rsid w:val="00845C93"/>
    <w:rsid w:val="0084713A"/>
    <w:rsid w:val="008474EA"/>
    <w:rsid w:val="00854BDD"/>
    <w:rsid w:val="008569BB"/>
    <w:rsid w:val="00857931"/>
    <w:rsid w:val="00861C84"/>
    <w:rsid w:val="008678F2"/>
    <w:rsid w:val="00870512"/>
    <w:rsid w:val="00871717"/>
    <w:rsid w:val="008853F2"/>
    <w:rsid w:val="008926B6"/>
    <w:rsid w:val="008A1ABC"/>
    <w:rsid w:val="008A37DB"/>
    <w:rsid w:val="008A3B41"/>
    <w:rsid w:val="008A50F7"/>
    <w:rsid w:val="008A59DB"/>
    <w:rsid w:val="008B15C9"/>
    <w:rsid w:val="008B2FF9"/>
    <w:rsid w:val="008C01D6"/>
    <w:rsid w:val="008C3239"/>
    <w:rsid w:val="008C499D"/>
    <w:rsid w:val="008C5987"/>
    <w:rsid w:val="008C5B6F"/>
    <w:rsid w:val="008C68AF"/>
    <w:rsid w:val="008C6BD1"/>
    <w:rsid w:val="008C7D01"/>
    <w:rsid w:val="008E27FB"/>
    <w:rsid w:val="008E3B87"/>
    <w:rsid w:val="008E4EF4"/>
    <w:rsid w:val="008E5CDA"/>
    <w:rsid w:val="008E7666"/>
    <w:rsid w:val="008F028B"/>
    <w:rsid w:val="008F3C88"/>
    <w:rsid w:val="008F7ED6"/>
    <w:rsid w:val="0090146A"/>
    <w:rsid w:val="00901611"/>
    <w:rsid w:val="009037BF"/>
    <w:rsid w:val="00903F98"/>
    <w:rsid w:val="00907F24"/>
    <w:rsid w:val="00910613"/>
    <w:rsid w:val="00910E12"/>
    <w:rsid w:val="00914421"/>
    <w:rsid w:val="009149E6"/>
    <w:rsid w:val="00914A0E"/>
    <w:rsid w:val="00917B95"/>
    <w:rsid w:val="00917D10"/>
    <w:rsid w:val="009259B4"/>
    <w:rsid w:val="009259D9"/>
    <w:rsid w:val="00926606"/>
    <w:rsid w:val="0093092C"/>
    <w:rsid w:val="009322A0"/>
    <w:rsid w:val="0093713C"/>
    <w:rsid w:val="009378FE"/>
    <w:rsid w:val="009405E4"/>
    <w:rsid w:val="00941832"/>
    <w:rsid w:val="0094185D"/>
    <w:rsid w:val="009427A0"/>
    <w:rsid w:val="00943AA4"/>
    <w:rsid w:val="00944756"/>
    <w:rsid w:val="00946F38"/>
    <w:rsid w:val="00947CD8"/>
    <w:rsid w:val="00947D19"/>
    <w:rsid w:val="00955C11"/>
    <w:rsid w:val="00960F14"/>
    <w:rsid w:val="00963B19"/>
    <w:rsid w:val="009647C9"/>
    <w:rsid w:val="00965574"/>
    <w:rsid w:val="0096745D"/>
    <w:rsid w:val="00967FE6"/>
    <w:rsid w:val="00970175"/>
    <w:rsid w:val="00970CE2"/>
    <w:rsid w:val="0097188C"/>
    <w:rsid w:val="00977679"/>
    <w:rsid w:val="00977A4D"/>
    <w:rsid w:val="0098320F"/>
    <w:rsid w:val="00985928"/>
    <w:rsid w:val="00985C2D"/>
    <w:rsid w:val="00987CD7"/>
    <w:rsid w:val="00993DDE"/>
    <w:rsid w:val="009951FA"/>
    <w:rsid w:val="0099645C"/>
    <w:rsid w:val="009972D0"/>
    <w:rsid w:val="009A005E"/>
    <w:rsid w:val="009A05B1"/>
    <w:rsid w:val="009A43D1"/>
    <w:rsid w:val="009B4396"/>
    <w:rsid w:val="009B7B90"/>
    <w:rsid w:val="009B7C2A"/>
    <w:rsid w:val="009C20B0"/>
    <w:rsid w:val="009C3A71"/>
    <w:rsid w:val="009C50B3"/>
    <w:rsid w:val="009C52BE"/>
    <w:rsid w:val="009C62A5"/>
    <w:rsid w:val="009C6D43"/>
    <w:rsid w:val="009D06F8"/>
    <w:rsid w:val="009D08E9"/>
    <w:rsid w:val="009D346B"/>
    <w:rsid w:val="009D34FC"/>
    <w:rsid w:val="009E1A78"/>
    <w:rsid w:val="009E38D0"/>
    <w:rsid w:val="009E4C3B"/>
    <w:rsid w:val="009E5277"/>
    <w:rsid w:val="009E64FA"/>
    <w:rsid w:val="009E6D5E"/>
    <w:rsid w:val="00A026AA"/>
    <w:rsid w:val="00A1064B"/>
    <w:rsid w:val="00A10F69"/>
    <w:rsid w:val="00A11E7B"/>
    <w:rsid w:val="00A124A0"/>
    <w:rsid w:val="00A16FAE"/>
    <w:rsid w:val="00A24559"/>
    <w:rsid w:val="00A24E4D"/>
    <w:rsid w:val="00A25186"/>
    <w:rsid w:val="00A252E3"/>
    <w:rsid w:val="00A25CA9"/>
    <w:rsid w:val="00A2736F"/>
    <w:rsid w:val="00A316B7"/>
    <w:rsid w:val="00A32AB1"/>
    <w:rsid w:val="00A35039"/>
    <w:rsid w:val="00A35B3E"/>
    <w:rsid w:val="00A367AE"/>
    <w:rsid w:val="00A36E6F"/>
    <w:rsid w:val="00A41097"/>
    <w:rsid w:val="00A420EE"/>
    <w:rsid w:val="00A43566"/>
    <w:rsid w:val="00A44A46"/>
    <w:rsid w:val="00A45AF6"/>
    <w:rsid w:val="00A47BE2"/>
    <w:rsid w:val="00A509F1"/>
    <w:rsid w:val="00A54D29"/>
    <w:rsid w:val="00A55E7A"/>
    <w:rsid w:val="00A56D43"/>
    <w:rsid w:val="00A570B6"/>
    <w:rsid w:val="00A5759F"/>
    <w:rsid w:val="00A6053E"/>
    <w:rsid w:val="00A65EBA"/>
    <w:rsid w:val="00A679C5"/>
    <w:rsid w:val="00A7016A"/>
    <w:rsid w:val="00A714F0"/>
    <w:rsid w:val="00A8242B"/>
    <w:rsid w:val="00A844B1"/>
    <w:rsid w:val="00A86518"/>
    <w:rsid w:val="00A92651"/>
    <w:rsid w:val="00A93CC7"/>
    <w:rsid w:val="00A94100"/>
    <w:rsid w:val="00A94D7F"/>
    <w:rsid w:val="00A95100"/>
    <w:rsid w:val="00A9608D"/>
    <w:rsid w:val="00A96398"/>
    <w:rsid w:val="00A96704"/>
    <w:rsid w:val="00A97AD0"/>
    <w:rsid w:val="00AA158D"/>
    <w:rsid w:val="00AA6F52"/>
    <w:rsid w:val="00AB1620"/>
    <w:rsid w:val="00AB5FBC"/>
    <w:rsid w:val="00AC02A1"/>
    <w:rsid w:val="00AC3DD3"/>
    <w:rsid w:val="00AC494B"/>
    <w:rsid w:val="00AD200B"/>
    <w:rsid w:val="00AD2ADD"/>
    <w:rsid w:val="00AD7E9C"/>
    <w:rsid w:val="00AE2431"/>
    <w:rsid w:val="00AF0F08"/>
    <w:rsid w:val="00AF4BCB"/>
    <w:rsid w:val="00AF537A"/>
    <w:rsid w:val="00AF571E"/>
    <w:rsid w:val="00B00522"/>
    <w:rsid w:val="00B04887"/>
    <w:rsid w:val="00B06DD3"/>
    <w:rsid w:val="00B131D5"/>
    <w:rsid w:val="00B13B54"/>
    <w:rsid w:val="00B152D9"/>
    <w:rsid w:val="00B175F8"/>
    <w:rsid w:val="00B17872"/>
    <w:rsid w:val="00B178B1"/>
    <w:rsid w:val="00B20BA0"/>
    <w:rsid w:val="00B214A2"/>
    <w:rsid w:val="00B22499"/>
    <w:rsid w:val="00B27C08"/>
    <w:rsid w:val="00B302F1"/>
    <w:rsid w:val="00B33F01"/>
    <w:rsid w:val="00B3458D"/>
    <w:rsid w:val="00B3654C"/>
    <w:rsid w:val="00B40FAD"/>
    <w:rsid w:val="00B42AD6"/>
    <w:rsid w:val="00B46DD4"/>
    <w:rsid w:val="00B5055A"/>
    <w:rsid w:val="00B52905"/>
    <w:rsid w:val="00B61287"/>
    <w:rsid w:val="00B61F05"/>
    <w:rsid w:val="00B64899"/>
    <w:rsid w:val="00B64EFA"/>
    <w:rsid w:val="00B710E6"/>
    <w:rsid w:val="00B777E0"/>
    <w:rsid w:val="00B8207F"/>
    <w:rsid w:val="00B83420"/>
    <w:rsid w:val="00B84114"/>
    <w:rsid w:val="00B869D7"/>
    <w:rsid w:val="00B91A1E"/>
    <w:rsid w:val="00B94D99"/>
    <w:rsid w:val="00B979F7"/>
    <w:rsid w:val="00BA6353"/>
    <w:rsid w:val="00BA6467"/>
    <w:rsid w:val="00BA67DB"/>
    <w:rsid w:val="00BA68EE"/>
    <w:rsid w:val="00BA7AA0"/>
    <w:rsid w:val="00BB0CCE"/>
    <w:rsid w:val="00BC3D99"/>
    <w:rsid w:val="00BC4A40"/>
    <w:rsid w:val="00BC4DAC"/>
    <w:rsid w:val="00BC71CA"/>
    <w:rsid w:val="00BD092B"/>
    <w:rsid w:val="00BD404B"/>
    <w:rsid w:val="00BD57C4"/>
    <w:rsid w:val="00BD64DD"/>
    <w:rsid w:val="00BD6C5F"/>
    <w:rsid w:val="00BE2866"/>
    <w:rsid w:val="00BE404C"/>
    <w:rsid w:val="00BE42FE"/>
    <w:rsid w:val="00BE45BA"/>
    <w:rsid w:val="00BF4608"/>
    <w:rsid w:val="00BF4A64"/>
    <w:rsid w:val="00BF5E02"/>
    <w:rsid w:val="00C03466"/>
    <w:rsid w:val="00C04488"/>
    <w:rsid w:val="00C10FE7"/>
    <w:rsid w:val="00C15311"/>
    <w:rsid w:val="00C156DC"/>
    <w:rsid w:val="00C15DA6"/>
    <w:rsid w:val="00C22C3B"/>
    <w:rsid w:val="00C24E1D"/>
    <w:rsid w:val="00C24FDE"/>
    <w:rsid w:val="00C25B62"/>
    <w:rsid w:val="00C26883"/>
    <w:rsid w:val="00C27DFC"/>
    <w:rsid w:val="00C30825"/>
    <w:rsid w:val="00C30848"/>
    <w:rsid w:val="00C318AA"/>
    <w:rsid w:val="00C33FBC"/>
    <w:rsid w:val="00C34C08"/>
    <w:rsid w:val="00C35CC4"/>
    <w:rsid w:val="00C408AF"/>
    <w:rsid w:val="00C44E2A"/>
    <w:rsid w:val="00C47DF8"/>
    <w:rsid w:val="00C504C7"/>
    <w:rsid w:val="00C52A08"/>
    <w:rsid w:val="00C551A8"/>
    <w:rsid w:val="00C64CAB"/>
    <w:rsid w:val="00C65F04"/>
    <w:rsid w:val="00C66123"/>
    <w:rsid w:val="00C70A47"/>
    <w:rsid w:val="00C74FA9"/>
    <w:rsid w:val="00C75D24"/>
    <w:rsid w:val="00C81C3C"/>
    <w:rsid w:val="00C843F2"/>
    <w:rsid w:val="00C91037"/>
    <w:rsid w:val="00C91FCF"/>
    <w:rsid w:val="00C93C52"/>
    <w:rsid w:val="00C95733"/>
    <w:rsid w:val="00C96711"/>
    <w:rsid w:val="00C96CF8"/>
    <w:rsid w:val="00C97983"/>
    <w:rsid w:val="00C979B9"/>
    <w:rsid w:val="00CA002F"/>
    <w:rsid w:val="00CA54CB"/>
    <w:rsid w:val="00CA5B48"/>
    <w:rsid w:val="00CA628E"/>
    <w:rsid w:val="00CA6377"/>
    <w:rsid w:val="00CA7880"/>
    <w:rsid w:val="00CB12B5"/>
    <w:rsid w:val="00CB2D0D"/>
    <w:rsid w:val="00CB4610"/>
    <w:rsid w:val="00CB62C6"/>
    <w:rsid w:val="00CB7F02"/>
    <w:rsid w:val="00CC451C"/>
    <w:rsid w:val="00CC540E"/>
    <w:rsid w:val="00CC6A71"/>
    <w:rsid w:val="00CE15B2"/>
    <w:rsid w:val="00CE1AF8"/>
    <w:rsid w:val="00CE4EF2"/>
    <w:rsid w:val="00CE4F8B"/>
    <w:rsid w:val="00CE6A3A"/>
    <w:rsid w:val="00CE6BCC"/>
    <w:rsid w:val="00CE7B86"/>
    <w:rsid w:val="00CE7BC5"/>
    <w:rsid w:val="00CF28C1"/>
    <w:rsid w:val="00CF5C0F"/>
    <w:rsid w:val="00CF69A0"/>
    <w:rsid w:val="00CF73C4"/>
    <w:rsid w:val="00CF7ED5"/>
    <w:rsid w:val="00D0398C"/>
    <w:rsid w:val="00D05B77"/>
    <w:rsid w:val="00D06586"/>
    <w:rsid w:val="00D06F41"/>
    <w:rsid w:val="00D11029"/>
    <w:rsid w:val="00D122DF"/>
    <w:rsid w:val="00D137A7"/>
    <w:rsid w:val="00D150D1"/>
    <w:rsid w:val="00D15109"/>
    <w:rsid w:val="00D16A1C"/>
    <w:rsid w:val="00D172DC"/>
    <w:rsid w:val="00D221C7"/>
    <w:rsid w:val="00D23E3E"/>
    <w:rsid w:val="00D27914"/>
    <w:rsid w:val="00D27BC2"/>
    <w:rsid w:val="00D352DF"/>
    <w:rsid w:val="00D3670A"/>
    <w:rsid w:val="00D45687"/>
    <w:rsid w:val="00D4616C"/>
    <w:rsid w:val="00D476EF"/>
    <w:rsid w:val="00D50C44"/>
    <w:rsid w:val="00D51A6D"/>
    <w:rsid w:val="00D51D9E"/>
    <w:rsid w:val="00D5351A"/>
    <w:rsid w:val="00D544C2"/>
    <w:rsid w:val="00D56D02"/>
    <w:rsid w:val="00D60D1E"/>
    <w:rsid w:val="00D61ECE"/>
    <w:rsid w:val="00D65F5B"/>
    <w:rsid w:val="00D667A5"/>
    <w:rsid w:val="00D668B2"/>
    <w:rsid w:val="00D67001"/>
    <w:rsid w:val="00D67072"/>
    <w:rsid w:val="00D733B4"/>
    <w:rsid w:val="00D76989"/>
    <w:rsid w:val="00D7739F"/>
    <w:rsid w:val="00D77B92"/>
    <w:rsid w:val="00D800D2"/>
    <w:rsid w:val="00D80B6A"/>
    <w:rsid w:val="00D80D96"/>
    <w:rsid w:val="00D80ECF"/>
    <w:rsid w:val="00D95CDB"/>
    <w:rsid w:val="00D974E8"/>
    <w:rsid w:val="00DA024D"/>
    <w:rsid w:val="00DA133B"/>
    <w:rsid w:val="00DA57AD"/>
    <w:rsid w:val="00DA702A"/>
    <w:rsid w:val="00DA79C0"/>
    <w:rsid w:val="00DB332B"/>
    <w:rsid w:val="00DB61D8"/>
    <w:rsid w:val="00DB638F"/>
    <w:rsid w:val="00DB66AC"/>
    <w:rsid w:val="00DB6A4E"/>
    <w:rsid w:val="00DC3641"/>
    <w:rsid w:val="00DC660C"/>
    <w:rsid w:val="00DC7D37"/>
    <w:rsid w:val="00DD07F9"/>
    <w:rsid w:val="00DD0C7A"/>
    <w:rsid w:val="00DD2016"/>
    <w:rsid w:val="00DD28D7"/>
    <w:rsid w:val="00DD4BF0"/>
    <w:rsid w:val="00DD7284"/>
    <w:rsid w:val="00DE00B0"/>
    <w:rsid w:val="00DE11F5"/>
    <w:rsid w:val="00DE193F"/>
    <w:rsid w:val="00DF1448"/>
    <w:rsid w:val="00DF20C5"/>
    <w:rsid w:val="00DF2320"/>
    <w:rsid w:val="00E049E2"/>
    <w:rsid w:val="00E0560C"/>
    <w:rsid w:val="00E05D5E"/>
    <w:rsid w:val="00E063E7"/>
    <w:rsid w:val="00E10EAF"/>
    <w:rsid w:val="00E157A6"/>
    <w:rsid w:val="00E177F4"/>
    <w:rsid w:val="00E2196F"/>
    <w:rsid w:val="00E22915"/>
    <w:rsid w:val="00E245A2"/>
    <w:rsid w:val="00E24717"/>
    <w:rsid w:val="00E3375A"/>
    <w:rsid w:val="00E34F96"/>
    <w:rsid w:val="00E35160"/>
    <w:rsid w:val="00E354DF"/>
    <w:rsid w:val="00E3633B"/>
    <w:rsid w:val="00E402AD"/>
    <w:rsid w:val="00E4289C"/>
    <w:rsid w:val="00E434D8"/>
    <w:rsid w:val="00E47045"/>
    <w:rsid w:val="00E47524"/>
    <w:rsid w:val="00E51003"/>
    <w:rsid w:val="00E53E48"/>
    <w:rsid w:val="00E56628"/>
    <w:rsid w:val="00E60560"/>
    <w:rsid w:val="00E60C37"/>
    <w:rsid w:val="00E63787"/>
    <w:rsid w:val="00E64FCE"/>
    <w:rsid w:val="00E66269"/>
    <w:rsid w:val="00E66D32"/>
    <w:rsid w:val="00E724A8"/>
    <w:rsid w:val="00E86CED"/>
    <w:rsid w:val="00E8727A"/>
    <w:rsid w:val="00E9010E"/>
    <w:rsid w:val="00E90829"/>
    <w:rsid w:val="00E945DF"/>
    <w:rsid w:val="00E95017"/>
    <w:rsid w:val="00E96BDD"/>
    <w:rsid w:val="00EA00B7"/>
    <w:rsid w:val="00EA0B2A"/>
    <w:rsid w:val="00EA1B1F"/>
    <w:rsid w:val="00EA3CBD"/>
    <w:rsid w:val="00EA554C"/>
    <w:rsid w:val="00EA639C"/>
    <w:rsid w:val="00EA66BE"/>
    <w:rsid w:val="00EA7270"/>
    <w:rsid w:val="00EB0650"/>
    <w:rsid w:val="00EB152E"/>
    <w:rsid w:val="00EB3662"/>
    <w:rsid w:val="00EB37F9"/>
    <w:rsid w:val="00EB5F94"/>
    <w:rsid w:val="00EC012E"/>
    <w:rsid w:val="00EC2B6B"/>
    <w:rsid w:val="00EC50F3"/>
    <w:rsid w:val="00EC5423"/>
    <w:rsid w:val="00EC7242"/>
    <w:rsid w:val="00EC7807"/>
    <w:rsid w:val="00ED196B"/>
    <w:rsid w:val="00ED1AA3"/>
    <w:rsid w:val="00ED5C31"/>
    <w:rsid w:val="00ED6909"/>
    <w:rsid w:val="00EE2220"/>
    <w:rsid w:val="00EE7F6C"/>
    <w:rsid w:val="00EF4C24"/>
    <w:rsid w:val="00EF6E75"/>
    <w:rsid w:val="00F00BA1"/>
    <w:rsid w:val="00F04B66"/>
    <w:rsid w:val="00F04C0D"/>
    <w:rsid w:val="00F068B5"/>
    <w:rsid w:val="00F13235"/>
    <w:rsid w:val="00F132AF"/>
    <w:rsid w:val="00F213FA"/>
    <w:rsid w:val="00F23D31"/>
    <w:rsid w:val="00F24AB4"/>
    <w:rsid w:val="00F24BC4"/>
    <w:rsid w:val="00F30A63"/>
    <w:rsid w:val="00F30E81"/>
    <w:rsid w:val="00F310E1"/>
    <w:rsid w:val="00F368A7"/>
    <w:rsid w:val="00F36C81"/>
    <w:rsid w:val="00F41CCF"/>
    <w:rsid w:val="00F45853"/>
    <w:rsid w:val="00F504B0"/>
    <w:rsid w:val="00F50D81"/>
    <w:rsid w:val="00F510D8"/>
    <w:rsid w:val="00F51B55"/>
    <w:rsid w:val="00F56F04"/>
    <w:rsid w:val="00F60F03"/>
    <w:rsid w:val="00F62B1C"/>
    <w:rsid w:val="00F62B63"/>
    <w:rsid w:val="00F74B06"/>
    <w:rsid w:val="00F74C47"/>
    <w:rsid w:val="00F7561E"/>
    <w:rsid w:val="00F76312"/>
    <w:rsid w:val="00F77E07"/>
    <w:rsid w:val="00F81ECD"/>
    <w:rsid w:val="00F84087"/>
    <w:rsid w:val="00F913A1"/>
    <w:rsid w:val="00F94EEA"/>
    <w:rsid w:val="00F957B8"/>
    <w:rsid w:val="00F966B6"/>
    <w:rsid w:val="00F96C2E"/>
    <w:rsid w:val="00FA0748"/>
    <w:rsid w:val="00FA093B"/>
    <w:rsid w:val="00FA2B38"/>
    <w:rsid w:val="00FA5690"/>
    <w:rsid w:val="00FB1C39"/>
    <w:rsid w:val="00FB2746"/>
    <w:rsid w:val="00FB3A82"/>
    <w:rsid w:val="00FB3ED3"/>
    <w:rsid w:val="00FB56ED"/>
    <w:rsid w:val="00FB58EC"/>
    <w:rsid w:val="00FB7075"/>
    <w:rsid w:val="00FC3869"/>
    <w:rsid w:val="00FC4E01"/>
    <w:rsid w:val="00FC70F5"/>
    <w:rsid w:val="00FD1870"/>
    <w:rsid w:val="00FD2875"/>
    <w:rsid w:val="00FD4143"/>
    <w:rsid w:val="00FD426F"/>
    <w:rsid w:val="00FD49B0"/>
    <w:rsid w:val="00FD6795"/>
    <w:rsid w:val="00FD7602"/>
    <w:rsid w:val="00FE070E"/>
    <w:rsid w:val="00FE528C"/>
    <w:rsid w:val="00FE5851"/>
    <w:rsid w:val="00FE7390"/>
    <w:rsid w:val="00FE75A8"/>
    <w:rsid w:val="00FF0D02"/>
    <w:rsid w:val="00FF2BBA"/>
    <w:rsid w:val="00FF55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1668027E-223C-478F-9663-2CA168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 w:type="character" w:styleId="Emphasis">
    <w:name w:val="Emphasis"/>
    <w:basedOn w:val="DefaultParagraphFont"/>
    <w:uiPriority w:val="20"/>
    <w:qFormat/>
    <w:rsid w:val="00003C2A"/>
    <w:rPr>
      <w:b/>
      <w:bCs/>
      <w:i w:val="0"/>
      <w:iCs w:val="0"/>
    </w:rPr>
  </w:style>
  <w:style w:type="character" w:customStyle="1" w:styleId="st1">
    <w:name w:val="st1"/>
    <w:basedOn w:val="DefaultParagraphFont"/>
    <w:rsid w:val="00003C2A"/>
  </w:style>
  <w:style w:type="paragraph" w:styleId="NoSpacing">
    <w:name w:val="No Spacing"/>
    <w:rsid w:val="00F04C0D"/>
    <w:pPr>
      <w:suppressAutoHyphens/>
      <w:autoSpaceDN w:val="0"/>
      <w:jc w:val="both"/>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789976112">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52397460">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F4C8B-4E12-4727-8767-AE209145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4716</Words>
  <Characters>26882</Characters>
  <Application>Microsoft Office Word</Application>
  <DocSecurity>0</DocSecurity>
  <Lines>224</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31535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creator>tomash</dc:creator>
  <cp:lastModifiedBy>Korisnik</cp:lastModifiedBy>
  <cp:revision>4</cp:revision>
  <cp:lastPrinted>2018-05-14T06:59:00Z</cp:lastPrinted>
  <dcterms:created xsi:type="dcterms:W3CDTF">2018-05-17T08:08:00Z</dcterms:created>
  <dcterms:modified xsi:type="dcterms:W3CDTF">2018-05-21T07:02:00Z</dcterms:modified>
</cp:coreProperties>
</file>